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520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P="003D4520">
      <w:pPr>
        <w:jc w:val="center"/>
        <w:rPr>
          <w:rFonts w:ascii="Times New Roman" w:hAnsi="Times New Roman" w:cs="Times New Roman"/>
          <w:b/>
        </w:rPr>
      </w:pPr>
    </w:p>
    <w:p w:rsidR="00F35476" w:rsidRPr="003E50DF" w:rsidP="003D4520">
      <w:pPr>
        <w:jc w:val="center"/>
        <w:rPr>
          <w:rFonts w:ascii="Times New Roman" w:hAnsi="Times New Roman" w:cs="Times New Roman"/>
          <w:b/>
        </w:rPr>
      </w:pPr>
    </w:p>
    <w:p w:rsidR="003D4520" w:rsidRPr="007A415A" w:rsidP="003D4520">
      <w:pPr>
        <w:jc w:val="center"/>
        <w:rPr>
          <w:rFonts w:ascii="Times New Roman" w:hAnsi="Times New Roman" w:cs="Times New Roman"/>
        </w:rPr>
      </w:pPr>
      <w:r w:rsidRPr="007A415A" w:rsidR="00F35476">
        <w:rPr>
          <w:rFonts w:ascii="Times New Roman" w:hAnsi="Times New Roman" w:cs="Times New Roman"/>
        </w:rPr>
        <w:t xml:space="preserve">zo 16. septembra </w:t>
      </w:r>
      <w:r w:rsidRPr="007A415A">
        <w:rPr>
          <w:rFonts w:ascii="Times New Roman" w:hAnsi="Times New Roman" w:cs="Times New Roman"/>
        </w:rPr>
        <w:t>2009,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3D4520" w:rsidRPr="007A415A" w:rsidP="003D4520">
      <w:pPr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ktorým sa</w:t>
      </w:r>
      <w:r w:rsidRPr="007A415A" w:rsidR="0094613C">
        <w:rPr>
          <w:rFonts w:ascii="Times New Roman" w:hAnsi="Times New Roman" w:cs="Times New Roman"/>
        </w:rPr>
        <w:t xml:space="preserve"> mení a </w:t>
      </w:r>
      <w:r w:rsidRPr="007A415A">
        <w:rPr>
          <w:rFonts w:ascii="Times New Roman" w:hAnsi="Times New Roman" w:cs="Times New Roman"/>
        </w:rPr>
        <w:t xml:space="preserve">dopĺňa zákon Slovenskej národnej rady </w:t>
      </w:r>
      <w:r w:rsidRPr="007A415A">
        <w:rPr>
          <w:rFonts w:ascii="Times New Roman" w:hAnsi="Times New Roman" w:cs="Times New Roman"/>
          <w:color w:val="000000"/>
        </w:rPr>
        <w:t>č. 372/1990 Zb. o priestupkoch v znení</w:t>
      </w:r>
      <w:r w:rsidRPr="007A415A">
        <w:rPr>
          <w:rFonts w:ascii="Times New Roman" w:hAnsi="Times New Roman" w:cs="Times New Roman"/>
        </w:rPr>
        <w:t xml:space="preserve"> neskorších predpisov 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F35476" w:rsidRPr="007A415A" w:rsidP="003D4520">
      <w:pPr>
        <w:rPr>
          <w:rFonts w:ascii="Times New Roman" w:hAnsi="Times New Roman" w:cs="Times New Roman"/>
        </w:rPr>
      </w:pPr>
    </w:p>
    <w:p w:rsidR="003D4520" w:rsidRPr="007A415A" w:rsidP="003D4520">
      <w:pPr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Národná rada Slovenskej republiky sa uzniesla na tomto zákone: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F35476" w:rsidRPr="007A415A" w:rsidP="003D4520">
      <w:pPr>
        <w:jc w:val="center"/>
        <w:rPr>
          <w:rFonts w:ascii="Times New Roman" w:hAnsi="Times New Roman" w:cs="Times New Roman"/>
        </w:rPr>
      </w:pPr>
    </w:p>
    <w:p w:rsidR="003D4520" w:rsidRPr="007A415A" w:rsidP="003D4520">
      <w:pPr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Čl. I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3D4520" w:rsidRPr="007A415A" w:rsidP="003D4520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A415A">
        <w:rPr>
          <w:rFonts w:ascii="Times New Roman" w:hAnsi="Times New Roman" w:cs="Times New Roman"/>
          <w:color w:val="000000"/>
        </w:rPr>
        <w:t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Národnej rady Slovenskej republiky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 zákona č. 441/2001 Z. z., zákona č. 490/2001 Z. z., zákona č. 507/2001 Z. z., zákona č. 139/2002 Z. z., zákona č. 422/2002 Z. z., zákona č. 190/2003 Z. z., zákona č. 430/2003 Z. z., zákona č. 510/2003 Z. z., zákona č. 515/2003 Z. z.,  zákona č. 534/2003 Z. z., zákona č. 364/2004 Z. z., zákona č. 533/2004 Z. z., zákona č. 656/2004 Z. z., zákona č. 570/2005 Z. z., zákona č. 650/2005 Z. z., zákona č. 211/2006 Z. z., zákona č. 224/2006 Z. z., zákona č. 250/2007 Z. z.,  zákona č. 547/2007 Z. z.,  zákona č. 666/2007 Z. z., zákona č. 86/2008 Z. z., zákona č. 245/2008 Z. z., zákona č. 298/2008 Z. z., zákona č. 445/2008 Z. z., zákona č. 479/2008 Z. z., zákona č. 491/2008 Z. z. a zákona č. 8/2009 Z. z. sa dopĺňa takto: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3D4520" w:rsidRPr="007A415A" w:rsidP="003D4520">
      <w:pPr>
        <w:rPr>
          <w:rFonts w:ascii="Times New Roman" w:hAnsi="Times New Roman" w:cs="Times New Roman"/>
        </w:rPr>
      </w:pPr>
    </w:p>
    <w:p w:rsidR="003D4520" w:rsidRPr="007A415A" w:rsidP="0094613C">
      <w:pPr>
        <w:jc w:val="both"/>
        <w:rPr>
          <w:rFonts w:ascii="Times New Roman" w:hAnsi="Times New Roman" w:cs="Times New Roman"/>
        </w:rPr>
      </w:pPr>
      <w:r w:rsidRPr="007A415A" w:rsidR="0094613C">
        <w:rPr>
          <w:rFonts w:ascii="Times New Roman" w:hAnsi="Times New Roman" w:cs="Times New Roman"/>
        </w:rPr>
        <w:t xml:space="preserve">1. </w:t>
      </w:r>
      <w:r w:rsidRPr="007A415A">
        <w:rPr>
          <w:rFonts w:ascii="Times New Roman" w:hAnsi="Times New Roman" w:cs="Times New Roman"/>
        </w:rPr>
        <w:t>Za § 89 sa vkladá § 89a, ktorý znie:</w:t>
      </w:r>
    </w:p>
    <w:p w:rsidR="003D4520" w:rsidRPr="007A415A" w:rsidP="003D4520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Cs/>
        </w:rPr>
      </w:pPr>
      <w:r w:rsidRPr="007A415A">
        <w:rPr>
          <w:rFonts w:ascii="Times New Roman" w:hAnsi="Times New Roman" w:cs="Times New Roman"/>
          <w:bCs/>
        </w:rPr>
        <w:t>“§ 89a</w:t>
      </w:r>
    </w:p>
    <w:p w:rsidR="003D4520" w:rsidRPr="007A415A" w:rsidP="003D4520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(1) Správny orgán, ktorý je príslušný prejednať priestupok, vrátane jeho prejednania v blokovom konaní, vedie evidenciu priestupkov. Ústrednú evidenciu priestupkov vedie ústredný orgán štátnej správy podľa § 89.</w:t>
      </w: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(2)    Evidencia priestupkov sa vedie na účely</w:t>
      </w:r>
    </w:p>
    <w:p w:rsidR="003D4520" w:rsidRPr="007A415A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trestného konania,</w:t>
      </w:r>
    </w:p>
    <w:p w:rsidR="003D4520" w:rsidRPr="007A415A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 xml:space="preserve">občianskoprávneho </w:t>
      </w:r>
      <w:r w:rsidRPr="007A415A">
        <w:rPr>
          <w:rFonts w:ascii="Times New Roman" w:hAnsi="Times New Roman" w:cs="Times New Roman"/>
        </w:rPr>
        <w:t>alebo správneho konania,</w:t>
      </w:r>
    </w:p>
    <w:p w:rsidR="003D4520" w:rsidRPr="007A415A" w:rsidP="003D4520">
      <w:pPr>
        <w:numPr>
          <w:ilvl w:val="0"/>
          <w:numId w:val="1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osvedčovania bezúhonnosti a spoľahlivosti fyzickej osoby.</w:t>
      </w:r>
    </w:p>
    <w:p w:rsidR="003D4520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 xml:space="preserve">(3)    </w:t>
      </w:r>
      <w:r w:rsidRPr="007A415A" w:rsidR="00CD30E2">
        <w:rPr>
          <w:rFonts w:ascii="Times New Roman" w:hAnsi="Times New Roman" w:cs="Times New Roman"/>
        </w:rPr>
        <w:t>Ak osobitný zákon neustanovuje inak, e</w:t>
      </w:r>
      <w:r w:rsidRPr="007A415A">
        <w:rPr>
          <w:rFonts w:ascii="Times New Roman" w:hAnsi="Times New Roman" w:cs="Times New Roman"/>
        </w:rPr>
        <w:t>videncia priestupkov obsahuje tieto údaje o</w:t>
      </w:r>
      <w:r w:rsidRPr="007A415A" w:rsidR="00CD30E2">
        <w:rPr>
          <w:rFonts w:ascii="Times New Roman" w:hAnsi="Times New Roman" w:cs="Times New Roman"/>
        </w:rPr>
        <w:t xml:space="preserve"> priestupku a jeho </w:t>
      </w:r>
      <w:r w:rsidRPr="007A415A">
        <w:rPr>
          <w:rFonts w:ascii="Times New Roman" w:hAnsi="Times New Roman" w:cs="Times New Roman"/>
        </w:rPr>
        <w:t xml:space="preserve">páchateľovi 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titul, meno a priezvisko,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rodné číslo,</w:t>
      </w:r>
      <w:r w:rsidRPr="007A415A" w:rsidR="00CD30E2">
        <w:rPr>
          <w:rFonts w:ascii="Times New Roman" w:hAnsi="Times New Roman" w:cs="Times New Roman"/>
        </w:rPr>
        <w:t xml:space="preserve"> alebo dátum narodenia, ak páchateľ nemá rodné číslo,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adresu pobytu,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štátnu príslušnosť,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údaj o doklade totožnosti,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miesto, dátum a čas spáchania priestupku,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 w:rsidR="00FC417B">
        <w:rPr>
          <w:rFonts w:ascii="Times New Roman" w:hAnsi="Times New Roman" w:cs="Times New Roman"/>
        </w:rPr>
        <w:t>označenie priestupku vrátane príslušného ustanovenia zákona, stručný popis skutku a následok jeho spáchania</w:t>
      </w:r>
      <w:r w:rsidRPr="007A415A">
        <w:rPr>
          <w:rFonts w:ascii="Times New Roman" w:hAnsi="Times New Roman" w:cs="Times New Roman"/>
        </w:rPr>
        <w:t>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spô</w:t>
      </w:r>
      <w:r w:rsidRPr="007A415A">
        <w:rPr>
          <w:rFonts w:ascii="Times New Roman" w:hAnsi="Times New Roman" w:cs="Times New Roman"/>
        </w:rPr>
        <w:t>sob vybavenia veci,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uloženú sankciu a ochranné opatrenie,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označenie a sídlo správneho orgánu, ktorý priestupok prejednal,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dátum prejednania priestupku v blokovom konaní, alebo dátum nadobudnutia právoplatnosti rozhodnutia,</w:t>
      </w:r>
    </w:p>
    <w:p w:rsidR="003D4520" w:rsidRPr="007A415A" w:rsidP="003D4520">
      <w:pPr>
        <w:numPr>
          <w:ilvl w:val="0"/>
          <w:numId w:val="2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evidenčné číslo pokutového bloku alebo bloku na pokutu nezaplatenú na mieste, alebo registratúrnu značku právoplatného rozhodnutia.</w:t>
      </w:r>
    </w:p>
    <w:p w:rsidR="003D4520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(4)    Údaje z evidencie priestupkov sa poskytujú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osob</w:t>
      </w:r>
      <w:r w:rsidRPr="007A415A" w:rsidR="00FC417B">
        <w:rPr>
          <w:rFonts w:ascii="Times New Roman" w:hAnsi="Times New Roman" w:cs="Times New Roman"/>
        </w:rPr>
        <w:t>e uvedenej v evidencii,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súdom,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orgánom činným v trestnom konaní,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orgánom oprávneným objasňovať priestupky a správnym orgánom oprávneným prejednávať priestupky aj podľa osobitného zákona,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iným orgánom, o ktorých to ustanovuje osobitný zákon</w:t>
      </w:r>
      <w:r w:rsidR="007A415A">
        <w:rPr>
          <w:rFonts w:ascii="Times New Roman" w:hAnsi="Times New Roman" w:cs="Times New Roman"/>
        </w:rPr>
        <w:t>,</w:t>
      </w:r>
      <w:r w:rsidR="007A415A">
        <w:rPr>
          <w:rFonts w:ascii="Times New Roman" w:hAnsi="Times New Roman" w:cs="Times New Roman"/>
          <w:vertAlign w:val="superscript"/>
        </w:rPr>
        <w:t>16)</w:t>
      </w:r>
    </w:p>
    <w:p w:rsidR="003D4520" w:rsidRPr="007A415A" w:rsidP="003D4520">
      <w:pPr>
        <w:numPr>
          <w:ilvl w:val="0"/>
          <w:numId w:val="3"/>
        </w:num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súdom, justičným a správnym orgánom iných štátov.</w:t>
      </w:r>
    </w:p>
    <w:p w:rsidR="00FC417B" w:rsidRPr="007A415A" w:rsidP="00FC417B">
      <w:pPr>
        <w:spacing w:line="276" w:lineRule="auto"/>
        <w:ind w:left="360"/>
        <w:jc w:val="both"/>
        <w:outlineLvl w:val="4"/>
        <w:rPr>
          <w:rFonts w:ascii="Times New Roman" w:hAnsi="Times New Roman" w:cs="Times New Roman"/>
        </w:rPr>
      </w:pPr>
    </w:p>
    <w:p w:rsidR="00FC417B" w:rsidRPr="007A415A" w:rsidP="00FC417B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(5) Údaje z evidencie priestupkov poskytuje na základe písomnej žiadosti správny orgán príslušný na prejednanie priestupku, v ktorého územnom obvode má žiadajúci trvalý pobyt alebo sídlo.</w:t>
      </w:r>
    </w:p>
    <w:p w:rsidR="00FC417B" w:rsidRPr="007A415A" w:rsidP="00FC417B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FC417B" w:rsidRPr="007A415A" w:rsidP="00FC417B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(6) Osobe podľa odseku 4 písm. a) sa na základe písomnej žiadosti poskytujú z evidencie priestupkov všetky údaje o nej a o jej priestupku; orgánom podľa odseku 4 písm. b) až f) sa údaje poskytujú v rozsahu spôsobom a v lehotách ustanovených v osobitnom zákone alebo v medzinárodnej zmluve.</w:t>
      </w:r>
    </w:p>
    <w:p w:rsidR="003D4520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</w:t>
      </w:r>
      <w:r w:rsidRPr="007A415A" w:rsidR="00FC417B">
        <w:rPr>
          <w:rFonts w:ascii="Times New Roman" w:hAnsi="Times New Roman" w:cs="Times New Roman"/>
        </w:rPr>
        <w:t>7</w:t>
      </w:r>
      <w:r w:rsidRPr="007A415A">
        <w:rPr>
          <w:rFonts w:ascii="Times New Roman" w:hAnsi="Times New Roman" w:cs="Times New Roman"/>
        </w:rPr>
        <w:t xml:space="preserve">) Orgán, ktorý vedie evidenciu priestupkov, likviduje údaje z evidencie </w:t>
      </w:r>
      <w:r w:rsidRPr="007A415A" w:rsidR="00FC417B">
        <w:rPr>
          <w:rFonts w:ascii="Times New Roman" w:hAnsi="Times New Roman" w:cs="Times New Roman"/>
        </w:rPr>
        <w:t xml:space="preserve">priestupkov </w:t>
      </w:r>
      <w:r w:rsidRPr="007A415A">
        <w:rPr>
          <w:rFonts w:ascii="Times New Roman" w:hAnsi="Times New Roman" w:cs="Times New Roman"/>
        </w:rPr>
        <w:t xml:space="preserve">podľa odseku 3 po uplynutí </w:t>
      </w:r>
      <w:r w:rsidRPr="007A415A" w:rsidR="00FC417B">
        <w:rPr>
          <w:rFonts w:ascii="Times New Roman" w:hAnsi="Times New Roman" w:cs="Times New Roman"/>
        </w:rPr>
        <w:t>piatich</w:t>
      </w:r>
      <w:r w:rsidRPr="007A415A">
        <w:rPr>
          <w:rFonts w:ascii="Times New Roman" w:hAnsi="Times New Roman" w:cs="Times New Roman"/>
        </w:rPr>
        <w:t xml:space="preserve"> rokov od nadobudnutia právoplatnosti rozhodnutia o priestupku alebo od zaplatenia pokuty v blokovom konaní, ak osobitný zákon neustanovuje inak.</w:t>
      </w: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  <w:vertAlign w:val="superscript"/>
        </w:rPr>
      </w:pPr>
      <w:r w:rsidRPr="007A415A">
        <w:rPr>
          <w:rFonts w:ascii="Times New Roman" w:hAnsi="Times New Roman" w:cs="Times New Roman"/>
        </w:rPr>
        <w:t>(</w:t>
      </w:r>
      <w:r w:rsidRPr="007A415A" w:rsidR="00FC417B">
        <w:rPr>
          <w:rFonts w:ascii="Times New Roman" w:hAnsi="Times New Roman" w:cs="Times New Roman"/>
        </w:rPr>
        <w:t>8</w:t>
      </w:r>
      <w:r w:rsidRPr="007A415A">
        <w:rPr>
          <w:rFonts w:ascii="Times New Roman" w:hAnsi="Times New Roman" w:cs="Times New Roman"/>
        </w:rPr>
        <w:t>) Pri spracúvaní osobných údajov sa postupuje podľa osobitného predpisu.</w:t>
      </w:r>
      <w:r w:rsidR="007A415A">
        <w:rPr>
          <w:rFonts w:ascii="Times New Roman" w:hAnsi="Times New Roman" w:cs="Times New Roman"/>
          <w:vertAlign w:val="superscript"/>
        </w:rPr>
        <w:t>17)</w:t>
      </w: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  <w:vertAlign w:val="superscript"/>
        </w:rPr>
      </w:pPr>
      <w:r w:rsidRPr="007A415A">
        <w:rPr>
          <w:rFonts w:ascii="Times New Roman" w:hAnsi="Times New Roman" w:cs="Times New Roman"/>
        </w:rPr>
        <w:t>(</w:t>
      </w:r>
      <w:r w:rsidRPr="007A415A" w:rsidR="00FC417B">
        <w:rPr>
          <w:rFonts w:ascii="Times New Roman" w:hAnsi="Times New Roman" w:cs="Times New Roman"/>
        </w:rPr>
        <w:t>9</w:t>
      </w:r>
      <w:r w:rsidRPr="007A415A">
        <w:rPr>
          <w:rFonts w:ascii="Times New Roman" w:hAnsi="Times New Roman" w:cs="Times New Roman"/>
        </w:rPr>
        <w:t>) Na poskytovanie údajov z evidencie priestupkov sa nevzťahujú ustanovenia osobitného zákon</w:t>
      </w:r>
      <w:r w:rsidR="007A415A">
        <w:rPr>
          <w:rFonts w:ascii="Times New Roman" w:hAnsi="Times New Roman" w:cs="Times New Roman"/>
        </w:rPr>
        <w:t>a o sprístupňovaní informácií</w:t>
      </w:r>
      <w:r w:rsidRPr="007A415A">
        <w:rPr>
          <w:rFonts w:ascii="Times New Roman" w:hAnsi="Times New Roman" w:cs="Times New Roman"/>
        </w:rPr>
        <w:t>.</w:t>
      </w:r>
      <w:r w:rsidR="007A415A">
        <w:rPr>
          <w:rFonts w:ascii="Times New Roman" w:hAnsi="Times New Roman" w:cs="Times New Roman"/>
          <w:vertAlign w:val="superscript"/>
        </w:rPr>
        <w:t>18)</w:t>
      </w: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 w:rsidR="00FC417B">
        <w:rPr>
          <w:rFonts w:ascii="Times New Roman" w:hAnsi="Times New Roman" w:cs="Times New Roman"/>
        </w:rPr>
        <w:t>(10</w:t>
      </w:r>
      <w:r w:rsidRPr="007A415A">
        <w:rPr>
          <w:rFonts w:ascii="Times New Roman" w:hAnsi="Times New Roman" w:cs="Times New Roman"/>
        </w:rPr>
        <w:t>) Evid</w:t>
      </w:r>
      <w:r w:rsidRPr="007A415A" w:rsidR="00FC417B">
        <w:rPr>
          <w:rFonts w:ascii="Times New Roman" w:hAnsi="Times New Roman" w:cs="Times New Roman"/>
        </w:rPr>
        <w:t>encia priestupkov je neverejná.</w:t>
      </w:r>
    </w:p>
    <w:p w:rsidR="00FC417B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</w:p>
    <w:p w:rsidR="00FC417B" w:rsidRPr="007A415A" w:rsidP="003D4520">
      <w:pPr>
        <w:spacing w:line="276" w:lineRule="auto"/>
        <w:ind w:firstLine="708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(11) Ustanovenia odsekov 2 až 10 sa nevzťahujú na priestupky, o ktorých sa vedie evidencia podľa osobitného predpisu</w:t>
      </w:r>
      <w:r w:rsidRPr="007A415A" w:rsidR="007A415A">
        <w:rPr>
          <w:rFonts w:ascii="Times New Roman" w:hAnsi="Times New Roman" w:cs="Times New Roman"/>
        </w:rPr>
        <w:t>.</w:t>
      </w:r>
      <w:r w:rsidRPr="007A415A" w:rsidR="007A415A">
        <w:rPr>
          <w:rFonts w:ascii="Times New Roman" w:hAnsi="Times New Roman" w:cs="Times New Roman"/>
          <w:vertAlign w:val="superscript"/>
        </w:rPr>
        <w:t>19)</w:t>
      </w:r>
      <w:r w:rsidRPr="007A415A" w:rsidR="007A415A">
        <w:rPr>
          <w:rFonts w:ascii="Times New Roman" w:hAnsi="Times New Roman" w:cs="Times New Roman"/>
        </w:rPr>
        <w:t>“.</w:t>
      </w:r>
    </w:p>
    <w:p w:rsidR="00E141CF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 w:rsidR="007A415A">
        <w:rPr>
          <w:rFonts w:ascii="Times New Roman" w:hAnsi="Times New Roman" w:cs="Times New Roman"/>
        </w:rPr>
        <w:t>Poznámky</w:t>
      </w:r>
      <w:r w:rsidRPr="007A415A">
        <w:rPr>
          <w:rFonts w:ascii="Times New Roman" w:hAnsi="Times New Roman" w:cs="Times New Roman"/>
        </w:rPr>
        <w:t xml:space="preserve"> pod čiarou k odkaz</w:t>
      </w:r>
      <w:r w:rsidRPr="007A415A" w:rsidR="007A415A">
        <w:rPr>
          <w:rFonts w:ascii="Times New Roman" w:hAnsi="Times New Roman" w:cs="Times New Roman"/>
        </w:rPr>
        <w:t>om</w:t>
      </w:r>
      <w:r w:rsidRPr="007A415A">
        <w:rPr>
          <w:rFonts w:ascii="Times New Roman" w:hAnsi="Times New Roman" w:cs="Times New Roman"/>
        </w:rPr>
        <w:t xml:space="preserve"> 1</w:t>
      </w:r>
      <w:r w:rsidRPr="007A415A" w:rsidR="007A415A">
        <w:rPr>
          <w:rFonts w:ascii="Times New Roman" w:hAnsi="Times New Roman" w:cs="Times New Roman"/>
        </w:rPr>
        <w:t>6, 17, 18 a 19</w:t>
      </w:r>
      <w:r w:rsidRPr="007A415A">
        <w:rPr>
          <w:rFonts w:ascii="Times New Roman" w:hAnsi="Times New Roman" w:cs="Times New Roman"/>
        </w:rPr>
        <w:t xml:space="preserve"> zne</w:t>
      </w:r>
      <w:r w:rsidRPr="007A415A" w:rsidR="007A415A">
        <w:rPr>
          <w:rFonts w:ascii="Times New Roman" w:hAnsi="Times New Roman" w:cs="Times New Roman"/>
        </w:rPr>
        <w:t>jú</w:t>
      </w:r>
      <w:r w:rsidRPr="007A415A">
        <w:rPr>
          <w:rFonts w:ascii="Times New Roman" w:hAnsi="Times New Roman" w:cs="Times New Roman"/>
        </w:rPr>
        <w:t>:</w:t>
      </w:r>
    </w:p>
    <w:p w:rsidR="003D4520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 w:rsidRPr="007A415A" w:rsidR="007A415A">
        <w:rPr>
          <w:rFonts w:ascii="Times New Roman" w:hAnsi="Times New Roman" w:cs="Times New Roman"/>
        </w:rPr>
        <w:t>“</w:t>
      </w:r>
      <w:r w:rsidRPr="007A415A" w:rsidR="007A415A">
        <w:rPr>
          <w:rFonts w:ascii="Times New Roman" w:hAnsi="Times New Roman" w:cs="Times New Roman"/>
          <w:vertAlign w:val="superscript"/>
        </w:rPr>
        <w:t>16)</w:t>
      </w:r>
      <w:r w:rsidRPr="007A415A">
        <w:rPr>
          <w:rFonts w:ascii="Times New Roman" w:hAnsi="Times New Roman" w:cs="Times New Roman"/>
        </w:rPr>
        <w:t xml:space="preserve"> </w:t>
      </w:r>
      <w:r w:rsidR="007A415A">
        <w:rPr>
          <w:rFonts w:ascii="Times New Roman" w:hAnsi="Times New Roman" w:cs="Times New Roman"/>
        </w:rPr>
        <w:t xml:space="preserve"> </w:t>
      </w:r>
      <w:r w:rsidRPr="007A415A">
        <w:rPr>
          <w:rFonts w:ascii="Times New Roman" w:hAnsi="Times New Roman" w:cs="Times New Roman"/>
        </w:rPr>
        <w:t>Napr</w:t>
      </w:r>
      <w:r w:rsidRPr="007A415A" w:rsidR="007A415A">
        <w:rPr>
          <w:rFonts w:ascii="Times New Roman" w:hAnsi="Times New Roman" w:cs="Times New Roman"/>
        </w:rPr>
        <w:t>íklad</w:t>
      </w:r>
      <w:r w:rsidRPr="007A415A">
        <w:rPr>
          <w:rFonts w:ascii="Times New Roman" w:hAnsi="Times New Roman" w:cs="Times New Roman"/>
        </w:rPr>
        <w:t xml:space="preserve"> zákon</w:t>
      </w:r>
      <w:r w:rsidRPr="007A415A" w:rsidR="007A415A">
        <w:rPr>
          <w:rFonts w:ascii="Times New Roman" w:hAnsi="Times New Roman" w:cs="Times New Roman"/>
        </w:rPr>
        <w:t xml:space="preserve"> Národnej rady Slovenskej republiky</w:t>
      </w:r>
      <w:r w:rsidRPr="007A415A">
        <w:rPr>
          <w:rFonts w:ascii="Times New Roman" w:hAnsi="Times New Roman" w:cs="Times New Roman"/>
        </w:rPr>
        <w:t xml:space="preserve"> č. 46/1993 Z. z. o Slovenskej informačnej službe v znení neskorších predpisov, zákon</w:t>
      </w:r>
      <w:r w:rsidR="00B01805">
        <w:rPr>
          <w:rFonts w:ascii="Times New Roman" w:hAnsi="Times New Roman" w:cs="Times New Roman"/>
        </w:rPr>
        <w:t xml:space="preserve"> Národnej rady Slovenskej republiky</w:t>
      </w:r>
      <w:r w:rsidRPr="007A415A">
        <w:rPr>
          <w:rFonts w:ascii="Times New Roman" w:hAnsi="Times New Roman" w:cs="Times New Roman"/>
        </w:rPr>
        <w:t xml:space="preserve"> č. 171/1993 Z. z. o Policajnom zbore v znení neskorších predpisov, zákon č. 215/2004 Z. z. o ochrane utajovaných skutočností</w:t>
      </w:r>
      <w:r w:rsidRPr="007A415A" w:rsidR="007A415A">
        <w:rPr>
          <w:rFonts w:ascii="Times New Roman" w:hAnsi="Times New Roman" w:cs="Times New Roman"/>
        </w:rPr>
        <w:t xml:space="preserve"> v znení neskorších predpisov.</w:t>
      </w:r>
    </w:p>
    <w:p w:rsidR="003D4520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 w:rsidR="007A415A">
        <w:rPr>
          <w:rFonts w:ascii="Times New Roman" w:hAnsi="Times New Roman" w:cs="Times New Roman"/>
          <w:vertAlign w:val="superscript"/>
        </w:rPr>
        <w:t>17)</w:t>
      </w:r>
      <w:r w:rsidRPr="007A415A" w:rsidR="007A415A">
        <w:rPr>
          <w:rFonts w:ascii="Times New Roman" w:hAnsi="Times New Roman" w:cs="Times New Roman"/>
        </w:rPr>
        <w:t xml:space="preserve"> </w:t>
      </w:r>
      <w:r w:rsidR="007A415A">
        <w:rPr>
          <w:rFonts w:ascii="Times New Roman" w:hAnsi="Times New Roman" w:cs="Times New Roman"/>
        </w:rPr>
        <w:t xml:space="preserve">     </w:t>
      </w:r>
      <w:r w:rsidRPr="007A415A">
        <w:rPr>
          <w:rFonts w:ascii="Times New Roman" w:hAnsi="Times New Roman" w:cs="Times New Roman"/>
        </w:rPr>
        <w:t>Zákon č. 428/2002 Z. z. o ochrane osobných údajov</w:t>
      </w:r>
      <w:r w:rsidRPr="007A415A" w:rsidR="007A415A">
        <w:rPr>
          <w:rFonts w:ascii="Times New Roman" w:hAnsi="Times New Roman" w:cs="Times New Roman"/>
        </w:rPr>
        <w:t xml:space="preserve"> v znení neskorších predpisov.</w:t>
      </w:r>
    </w:p>
    <w:p w:rsidR="003D4520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 w:rsidRPr="007A415A" w:rsidR="007A415A">
        <w:rPr>
          <w:rFonts w:ascii="Times New Roman" w:hAnsi="Times New Roman" w:cs="Times New Roman"/>
          <w:vertAlign w:val="superscript"/>
        </w:rPr>
        <w:t>18)</w:t>
      </w:r>
      <w:r w:rsidR="007A415A">
        <w:rPr>
          <w:rFonts w:ascii="Times New Roman" w:hAnsi="Times New Roman" w:cs="Times New Roman"/>
          <w:vertAlign w:val="superscript"/>
        </w:rPr>
        <w:t xml:space="preserve">    </w:t>
      </w:r>
      <w:r w:rsidRPr="007A415A">
        <w:rPr>
          <w:rFonts w:ascii="Times New Roman" w:hAnsi="Times New Roman" w:cs="Times New Roman"/>
        </w:rPr>
        <w:t>Zákon č. 211/2000 Z. z. o slobodnom prístupe k informáciám a o zmene a doplnení niektorých zákonov v znení neskorších</w:t>
      </w:r>
      <w:r w:rsidRPr="007A415A" w:rsidR="007A415A">
        <w:rPr>
          <w:rFonts w:ascii="Times New Roman" w:hAnsi="Times New Roman" w:cs="Times New Roman"/>
        </w:rPr>
        <w:t xml:space="preserve"> predpisov.</w:t>
      </w:r>
    </w:p>
    <w:p w:rsidR="007A415A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  <w:vertAlign w:val="superscript"/>
        </w:rPr>
        <w:t>19)</w:t>
      </w:r>
      <w:r w:rsidRPr="007A4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7A415A">
        <w:rPr>
          <w:rFonts w:ascii="Times New Roman" w:hAnsi="Times New Roman" w:cs="Times New Roman"/>
        </w:rPr>
        <w:t>Zákon č. 190/2003 Z.z. o strelných zbraniach a strelive a o zmene a doplnení niektorých zákonov v znení neskorších predpisov.</w:t>
      </w:r>
    </w:p>
    <w:p w:rsidR="007A415A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415A">
        <w:rPr>
          <w:rFonts w:ascii="Times New Roman" w:hAnsi="Times New Roman" w:cs="Times New Roman"/>
        </w:rPr>
        <w:t>Zákon č. 224/2006 Z.z. o občianskych preukazoch a o zmene a doplnení niektorých zákonov v znení neskorších predpisov.</w:t>
      </w:r>
    </w:p>
    <w:p w:rsidR="007A415A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415A">
        <w:rPr>
          <w:rFonts w:ascii="Times New Roman" w:hAnsi="Times New Roman" w:cs="Times New Roman"/>
        </w:rPr>
        <w:t>Zákon č. 647/2007 Z.z. o cestovných dokladoch a o zmene a doplnení niektorých zákonov v znení zákona č. 445/2008 Z.z., ktorým sa menia a dopĺňajú niektoré zákony v pôsobnosti Ministerstva vnútra Slovenskej republiky v súvislosti so zavedením meny euro v Slovenskej republike.</w:t>
      </w:r>
    </w:p>
    <w:p w:rsidR="007A415A" w:rsidRPr="007A415A" w:rsidP="007A415A">
      <w:pPr>
        <w:spacing w:line="276" w:lineRule="auto"/>
        <w:ind w:left="540" w:hanging="540"/>
        <w:jc w:val="both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415A">
        <w:rPr>
          <w:rFonts w:ascii="Times New Roman" w:hAnsi="Times New Roman" w:cs="Times New Roman"/>
        </w:rPr>
        <w:t>Zákon č. 8/2009 Z.z. o cestnej premávke a o zmene a doplnení niektorých zákonov v znení neskorších predpisov.</w:t>
      </w:r>
      <w:r>
        <w:rPr>
          <w:rFonts w:ascii="Times New Roman" w:hAnsi="Times New Roman" w:cs="Times New Roman"/>
        </w:rPr>
        <w:t>“.</w:t>
      </w:r>
    </w:p>
    <w:p w:rsid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</w:t>
      </w:r>
      <w:r w:rsidRPr="007A415A">
        <w:rPr>
          <w:rFonts w:ascii="Times New Roman" w:hAnsi="Times New Roman" w:cs="Times New Roman"/>
        </w:rPr>
        <w:t>Za § 95 sa vkladá § 96, ktorý znie:</w:t>
      </w:r>
    </w:p>
    <w:p w:rsidR="007A415A" w:rsidRPr="007A415A" w:rsidP="003D4520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7A415A" w:rsidRPr="007A415A" w:rsidP="007A415A">
      <w:pPr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„§ 96</w:t>
      </w:r>
    </w:p>
    <w:p w:rsidR="007A415A" w:rsidRPr="007A415A" w:rsidP="007A415A">
      <w:pPr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Prechodné ustanovenie účinné od 1. januára 2010</w:t>
      </w:r>
    </w:p>
    <w:p w:rsidR="007A415A" w:rsidRPr="007A415A" w:rsidP="007A415A">
      <w:pPr>
        <w:spacing w:line="276" w:lineRule="auto"/>
        <w:outlineLvl w:val="4"/>
        <w:rPr>
          <w:rFonts w:ascii="Times New Roman" w:hAnsi="Times New Roman" w:cs="Times New Roman"/>
        </w:rPr>
      </w:pPr>
    </w:p>
    <w:p w:rsidR="007A415A" w:rsidRPr="007A415A" w:rsidP="007A415A">
      <w:pPr>
        <w:spacing w:line="276" w:lineRule="auto"/>
        <w:outlineLvl w:val="4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ab/>
        <w:t>Správne orgány zriadia evidenciu priestupkov podľa § 89a najneskôr do 31. decembra 2010.“.</w:t>
      </w:r>
    </w:p>
    <w:p w:rsidR="007A415A" w:rsidRPr="007A415A" w:rsidP="007A415A">
      <w:pPr>
        <w:spacing w:line="276" w:lineRule="auto"/>
        <w:outlineLvl w:val="4"/>
        <w:rPr>
          <w:rFonts w:ascii="Times New Roman" w:hAnsi="Times New Roman" w:cs="Times New Roman"/>
        </w:rPr>
      </w:pPr>
    </w:p>
    <w:p w:rsidR="003D4520" w:rsidRPr="007A415A" w:rsidP="007A415A">
      <w:pPr>
        <w:spacing w:line="276" w:lineRule="auto"/>
        <w:jc w:val="both"/>
        <w:outlineLvl w:val="4"/>
        <w:rPr>
          <w:rFonts w:ascii="Times New Roman" w:hAnsi="Times New Roman" w:cs="Times New Roman"/>
        </w:rPr>
      </w:pPr>
    </w:p>
    <w:p w:rsidR="003D4520" w:rsidRPr="007A415A" w:rsidP="003D4520">
      <w:pPr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Čl. II</w:t>
      </w:r>
    </w:p>
    <w:p w:rsidR="003D4520" w:rsidRPr="007A415A" w:rsidP="003D4520">
      <w:pPr>
        <w:rPr>
          <w:rFonts w:ascii="Times New Roman" w:hAnsi="Times New Roman" w:cs="Times New Roman"/>
        </w:rPr>
      </w:pPr>
    </w:p>
    <w:p w:rsidR="003D4520" w:rsidRPr="007A415A" w:rsidP="00F35476">
      <w:pPr>
        <w:ind w:firstLine="708"/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 xml:space="preserve">Tento zákon nadobúda účinnosť </w:t>
      </w:r>
      <w:r w:rsidRPr="007A415A" w:rsidR="007A415A">
        <w:rPr>
          <w:rFonts w:ascii="Times New Roman" w:hAnsi="Times New Roman" w:cs="Times New Roman"/>
        </w:rPr>
        <w:t>1. januára 2010.</w:t>
      </w: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prezident Slovenskej republiky</w:t>
      </w: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predseda Národnej rady Slovenskej republiky</w:t>
      </w: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  <w:r w:rsidRPr="007A415A">
        <w:rPr>
          <w:rFonts w:ascii="Times New Roman" w:hAnsi="Times New Roman" w:cs="Times New Roman"/>
        </w:rPr>
        <w:t>predseda vlády Slovenskej republiky</w:t>
      </w: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7A415A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F35476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p w:rsidR="00F35476" w:rsidRPr="007A415A" w:rsidP="00F35476">
      <w:pPr>
        <w:ind w:firstLine="708"/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CF" w:rsidP="00E141C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141C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CF" w:rsidP="00E141C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01805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E141C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568"/>
    <w:multiLevelType w:val="hybridMultilevel"/>
    <w:tmpl w:val="01CEA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82A"/>
    <w:multiLevelType w:val="hybridMultilevel"/>
    <w:tmpl w:val="9A6CB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B2901"/>
    <w:multiLevelType w:val="hybridMultilevel"/>
    <w:tmpl w:val="9F260F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D4520"/>
    <w:rsid w:val="003E50DF"/>
    <w:rsid w:val="007A415A"/>
    <w:rsid w:val="0094613C"/>
    <w:rsid w:val="00B01805"/>
    <w:rsid w:val="00CD30E2"/>
    <w:rsid w:val="00E141CF"/>
    <w:rsid w:val="00F35476"/>
    <w:rsid w:val="00FC41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52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15262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CharChar1"/>
    <w:rsid w:val="003D4520"/>
    <w:pPr>
      <w:jc w:val="center"/>
    </w:pPr>
    <w:rPr>
      <w:b/>
      <w:bCs/>
    </w:rPr>
  </w:style>
  <w:style w:type="character" w:customStyle="1" w:styleId="CharChar1">
    <w:name w:val="Char Char1"/>
    <w:basedOn w:val="DefaultParagraphFont"/>
    <w:link w:val="BodyText"/>
    <w:rsid w:val="003D4520"/>
    <w:rPr>
      <w:b/>
      <w:bCs/>
      <w:sz w:val="24"/>
      <w:szCs w:val="24"/>
      <w:rtl w:val="0"/>
      <w:lang w:val="sk-SK" w:bidi="ar-SA"/>
    </w:rPr>
  </w:style>
  <w:style w:type="paragraph" w:styleId="Footer">
    <w:name w:val="footer"/>
    <w:basedOn w:val="Normal"/>
    <w:rsid w:val="00E141CF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E141CF"/>
  </w:style>
  <w:style w:type="character" w:customStyle="1" w:styleId="CharChar">
    <w:name w:val="Char Char"/>
    <w:basedOn w:val="DefaultParagraphFont"/>
    <w:link w:val="BodyText3"/>
    <w:locked/>
    <w:rsid w:val="0015262D"/>
    <w:rPr>
      <w:sz w:val="16"/>
      <w:szCs w:val="16"/>
      <w:rtl w:val="0"/>
      <w:lang w:val="sk-SK" w:bidi="ar-SA"/>
    </w:rPr>
  </w:style>
  <w:style w:type="paragraph" w:styleId="BodyText3">
    <w:name w:val="Body Text 3"/>
    <w:basedOn w:val="Normal"/>
    <w:link w:val="CharChar"/>
    <w:rsid w:val="0015262D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978</Words>
  <Characters>5580</Characters>
  <Application>Microsoft Office Word</Application>
  <DocSecurity>0</DocSecurity>
  <Lines>0</Lines>
  <Paragraphs>0</Paragraphs>
  <ScaleCrop>false</ScaleCrop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Katka Kubinova</dc:creator>
  <cp:lastModifiedBy>Administrator</cp:lastModifiedBy>
  <cp:revision>4</cp:revision>
  <cp:lastPrinted>2009-09-16T12:46:00Z</cp:lastPrinted>
  <dcterms:created xsi:type="dcterms:W3CDTF">2009-09-16T10:38:00Z</dcterms:created>
  <dcterms:modified xsi:type="dcterms:W3CDTF">2009-09-16T12:47:00Z</dcterms:modified>
</cp:coreProperties>
</file>