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C3652">
      <w:pPr>
        <w:pStyle w:val="Title"/>
      </w:pPr>
      <w:r>
        <w:t>Národná rada Slovenskej republiky</w:t>
      </w:r>
    </w:p>
    <w:p w:rsidR="000C3652">
      <w:pPr>
        <w:jc w:val="center"/>
        <w:rPr>
          <w:rFonts w:ascii="Times New Roman" w:hAnsi="Times New Roman" w:cs="Times New Roman"/>
        </w:rPr>
      </w:pPr>
      <w:r>
        <w:rPr>
          <w:rFonts w:ascii="Times New Roman" w:hAnsi="Times New Roman" w:cs="Times New Roman"/>
        </w:rPr>
        <w:t>___________________________________________________________________________</w:t>
      </w:r>
    </w:p>
    <w:p w:rsidR="000C3652">
      <w:pPr>
        <w:pStyle w:val="Heading2"/>
        <w:keepNext/>
        <w:jc w:val="center"/>
        <w:rPr>
          <w:rFonts w:ascii="AT*Toronto" w:hAnsi="AT*Toronto"/>
          <w:b/>
          <w:bCs/>
          <w:sz w:val="28"/>
          <w:szCs w:val="28"/>
        </w:rPr>
      </w:pPr>
      <w:r>
        <w:rPr>
          <w:rFonts w:ascii="AT*Toronto" w:hAnsi="AT*Toronto"/>
          <w:b/>
          <w:bCs/>
          <w:sz w:val="28"/>
          <w:szCs w:val="28"/>
        </w:rPr>
        <w:t>I</w:t>
      </w:r>
      <w:r w:rsidR="006E1191">
        <w:rPr>
          <w:rFonts w:ascii="AT*Toronto" w:hAnsi="AT*Toronto"/>
          <w:b/>
          <w:bCs/>
          <w:sz w:val="28"/>
          <w:szCs w:val="28"/>
        </w:rPr>
        <w:t>V</w:t>
      </w:r>
      <w:r>
        <w:rPr>
          <w:rFonts w:ascii="AT*Toronto" w:hAnsi="AT*Toronto"/>
          <w:b/>
          <w:bCs/>
          <w:sz w:val="28"/>
          <w:szCs w:val="28"/>
        </w:rPr>
        <w:t>. volebné  obdobie</w:t>
      </w:r>
    </w:p>
    <w:p w:rsidR="00B11A19">
      <w:pPr>
        <w:rPr>
          <w:rFonts w:ascii="Times New Roman" w:hAnsi="Times New Roman" w:cs="Times New Roman"/>
        </w:rPr>
      </w:pPr>
      <w:r w:rsidR="000C3652">
        <w:rPr>
          <w:rFonts w:ascii="Times New Roman" w:hAnsi="Times New Roman" w:cs="Times New Roman"/>
        </w:rPr>
        <w:t xml:space="preserve"> Číslo: </w:t>
      </w:r>
      <w:r w:rsidR="008C7AFB">
        <w:rPr>
          <w:rFonts w:ascii="Times New Roman" w:hAnsi="Times New Roman" w:cs="Times New Roman"/>
        </w:rPr>
        <w:t>10</w:t>
      </w:r>
      <w:r w:rsidR="00FD4551">
        <w:rPr>
          <w:rFonts w:ascii="Times New Roman" w:hAnsi="Times New Roman" w:cs="Times New Roman"/>
        </w:rPr>
        <w:t>1</w:t>
      </w:r>
      <w:r w:rsidR="008C7AFB">
        <w:rPr>
          <w:rFonts w:ascii="Times New Roman" w:hAnsi="Times New Roman" w:cs="Times New Roman"/>
        </w:rPr>
        <w:t>9</w:t>
      </w:r>
      <w:r w:rsidR="000C3652">
        <w:rPr>
          <w:rFonts w:ascii="Times New Roman" w:hAnsi="Times New Roman" w:cs="Times New Roman"/>
        </w:rPr>
        <w:t>/200</w:t>
      </w:r>
      <w:r w:rsidR="00BB70A3">
        <w:rPr>
          <w:rFonts w:ascii="Times New Roman" w:hAnsi="Times New Roman" w:cs="Times New Roman"/>
        </w:rPr>
        <w:t>9</w:t>
      </w:r>
    </w:p>
    <w:p w:rsidR="00B71A0B">
      <w:pPr>
        <w:rPr>
          <w:rFonts w:ascii="Times New Roman" w:hAnsi="Times New Roman" w:cs="Times New Roman"/>
        </w:rPr>
      </w:pPr>
    </w:p>
    <w:p w:rsidR="000C3652" w:rsidP="00B71A0B">
      <w:pPr>
        <w:jc w:val="center"/>
        <w:rPr>
          <w:rFonts w:ascii="Times New Roman" w:hAnsi="Times New Roman" w:cs="Times New Roman"/>
          <w:b/>
          <w:bCs/>
          <w:sz w:val="32"/>
          <w:szCs w:val="32"/>
        </w:rPr>
      </w:pPr>
      <w:r w:rsidR="008C7AFB">
        <w:rPr>
          <w:rFonts w:ascii="Times New Roman" w:hAnsi="Times New Roman" w:cs="Times New Roman"/>
          <w:b/>
          <w:bCs/>
          <w:sz w:val="32"/>
          <w:szCs w:val="32"/>
        </w:rPr>
        <w:t>1</w:t>
      </w:r>
      <w:r w:rsidR="00FD4551">
        <w:rPr>
          <w:rFonts w:ascii="Times New Roman" w:hAnsi="Times New Roman" w:cs="Times New Roman"/>
          <w:b/>
          <w:bCs/>
          <w:sz w:val="32"/>
          <w:szCs w:val="32"/>
        </w:rPr>
        <w:t>071</w:t>
      </w:r>
      <w:r>
        <w:rPr>
          <w:rFonts w:ascii="Times New Roman" w:hAnsi="Times New Roman" w:cs="Times New Roman"/>
          <w:b/>
          <w:bCs/>
          <w:sz w:val="32"/>
          <w:szCs w:val="32"/>
        </w:rPr>
        <w:t>a</w:t>
      </w:r>
    </w:p>
    <w:p w:rsidR="00B71A0B" w:rsidP="00B71A0B">
      <w:pPr>
        <w:jc w:val="center"/>
        <w:rPr>
          <w:rFonts w:ascii="Times New Roman" w:hAnsi="Times New Roman" w:cs="Times New Roman"/>
          <w:b/>
          <w:bCs/>
          <w:sz w:val="32"/>
          <w:szCs w:val="32"/>
        </w:rPr>
      </w:pPr>
    </w:p>
    <w:p w:rsidR="000C3652" w:rsidRPr="0016707B" w:rsidP="00B71A0B">
      <w:pPr>
        <w:pStyle w:val="Heading1"/>
        <w:keepNext/>
        <w:jc w:val="center"/>
        <w:rPr>
          <w:rFonts w:ascii="AT*Toronto" w:hAnsi="AT*Toronto"/>
          <w:b/>
          <w:bCs/>
          <w:sz w:val="28"/>
          <w:szCs w:val="28"/>
        </w:rPr>
      </w:pPr>
      <w:r w:rsidRPr="0016707B">
        <w:rPr>
          <w:rFonts w:ascii="AT*Toronto" w:hAnsi="AT*Toronto"/>
          <w:b/>
          <w:bCs/>
          <w:sz w:val="28"/>
          <w:szCs w:val="28"/>
        </w:rPr>
        <w:t>S p o l o č n á   s p r á v</w:t>
      </w:r>
      <w:r w:rsidRPr="0016707B" w:rsidR="00B71A0B">
        <w:rPr>
          <w:rFonts w:ascii="AT*Toronto" w:hAnsi="AT*Toronto"/>
          <w:b/>
          <w:bCs/>
          <w:sz w:val="28"/>
          <w:szCs w:val="28"/>
        </w:rPr>
        <w:t> </w:t>
      </w:r>
      <w:r w:rsidRPr="0016707B">
        <w:rPr>
          <w:rFonts w:ascii="AT*Toronto" w:hAnsi="AT*Toronto"/>
          <w:b/>
          <w:bCs/>
          <w:sz w:val="28"/>
          <w:szCs w:val="28"/>
        </w:rPr>
        <w:t>a</w:t>
      </w:r>
    </w:p>
    <w:p w:rsidR="00B71A0B" w:rsidRPr="00AF5BE9" w:rsidP="00A6195F">
      <w:pPr>
        <w:jc w:val="center"/>
        <w:rPr>
          <w:u w:val="single"/>
        </w:rPr>
      </w:pPr>
    </w:p>
    <w:p w:rsidR="000C3652" w:rsidRPr="0016707B" w:rsidP="00A6195F">
      <w:pPr>
        <w:adjustRightInd/>
        <w:jc w:val="center"/>
        <w:rPr>
          <w:rFonts w:ascii="Times New Roman" w:hAnsi="Times New Roman" w:cs="Times New Roman"/>
        </w:rPr>
      </w:pPr>
      <w:r w:rsidRPr="0016707B">
        <w:rPr>
          <w:rFonts w:ascii="Times New Roman" w:hAnsi="Times New Roman" w:cs="Times New Roman"/>
        </w:rPr>
        <w:t xml:space="preserve">výborov Národnej rady Slovenskej republiky </w:t>
      </w:r>
      <w:r w:rsidRPr="00FD4551">
        <w:rPr>
          <w:rFonts w:ascii="Times New Roman" w:hAnsi="Times New Roman" w:cs="Times New Roman"/>
        </w:rPr>
        <w:t xml:space="preserve">o výsledku prerokovania </w:t>
      </w:r>
      <w:r w:rsidRPr="00FD4551" w:rsidR="001A2A6E">
        <w:rPr>
          <w:rFonts w:ascii="Times New Roman" w:hAnsi="Times New Roman" w:cs="Times New Roman"/>
        </w:rPr>
        <w:t>v</w:t>
      </w:r>
      <w:r w:rsidRPr="00FD4551" w:rsidR="001A2A6E">
        <w:rPr>
          <w:rFonts w:ascii="Times New Roman" w:hAnsi="Times New Roman" w:cs="Times New Roman"/>
        </w:rPr>
        <w:t xml:space="preserve">ládneho </w:t>
      </w:r>
      <w:r w:rsidRPr="00FD4551" w:rsidR="001A2A6E">
        <w:rPr>
          <w:rStyle w:val="Strong"/>
          <w:rFonts w:ascii="Times New Roman" w:hAnsi="Times New Roman" w:cs="Times New Roman"/>
          <w:b w:val="0"/>
        </w:rPr>
        <w:t>návrhu</w:t>
      </w:r>
      <w:r w:rsidRPr="00FD4551" w:rsidR="001A2A6E">
        <w:rPr>
          <w:rStyle w:val="Strong"/>
          <w:rFonts w:ascii="Times New Roman" w:hAnsi="Times New Roman" w:cs="Times New Roman"/>
        </w:rPr>
        <w:t xml:space="preserve"> </w:t>
      </w:r>
      <w:r w:rsidRPr="00FD4551" w:rsidR="00FD4551">
        <w:rPr>
          <w:rFonts w:ascii="Times New Roman" w:hAnsi="Times New Roman" w:cs="Times New Roman"/>
        </w:rPr>
        <w:t xml:space="preserve">zákona, ktorým sa  mení a dopĺňa zákon č. 170/2001 Z. z. o núdzových zásobách ropy a ropných výrobkov a o riešení stavu ropnej núdze v znení zákona č. 240/2006 Z.z.  (tlač </w:t>
      </w:r>
      <w:r w:rsidRPr="00FD4551" w:rsidR="00FD4551">
        <w:rPr>
          <w:rFonts w:ascii="Times New Roman" w:hAnsi="Times New Roman" w:cs="Times New Roman"/>
          <w:b/>
        </w:rPr>
        <w:t>1071)</w:t>
      </w:r>
      <w:r w:rsidR="008C7AFB">
        <w:rPr>
          <w:rFonts w:ascii="Times New Roman" w:hAnsi="Times New Roman" w:cs="Times New Roman"/>
        </w:rPr>
        <w:t xml:space="preserve"> </w:t>
      </w:r>
      <w:r w:rsidRPr="0016707B">
        <w:rPr>
          <w:rFonts w:ascii="Times New Roman" w:hAnsi="Times New Roman" w:cs="Times New Roman"/>
        </w:rPr>
        <w:t>v druhom čítaní</w:t>
      </w:r>
    </w:p>
    <w:p w:rsidR="000C3652" w:rsidRPr="00AF5BE9">
      <w:pPr>
        <w:pBdr>
          <w:bottom w:val="single" w:sz="4" w:space="1" w:color="auto"/>
        </w:pBdr>
        <w:tabs>
          <w:tab w:val="left" w:pos="0"/>
        </w:tabs>
        <w:jc w:val="both"/>
        <w:rPr>
          <w:rFonts w:ascii="Times New Roman" w:hAnsi="Times New Roman" w:cs="Times New Roman"/>
          <w:u w:val="single"/>
        </w:rPr>
      </w:pPr>
    </w:p>
    <w:p w:rsidR="00B71A0B" w:rsidRPr="00AF5BE9">
      <w:pPr>
        <w:tabs>
          <w:tab w:val="left" w:pos="-1985"/>
          <w:tab w:val="left" w:pos="709"/>
          <w:tab w:val="left" w:pos="1077"/>
        </w:tabs>
        <w:jc w:val="both"/>
        <w:rPr>
          <w:rFonts w:ascii="Times New Roman" w:hAnsi="Times New Roman" w:cs="Times New Roman"/>
          <w:u w:val="single"/>
        </w:rPr>
      </w:pPr>
    </w:p>
    <w:p w:rsidR="000C3652">
      <w:pPr>
        <w:tabs>
          <w:tab w:val="left" w:pos="-1985"/>
          <w:tab w:val="left" w:pos="709"/>
          <w:tab w:val="left" w:pos="1077"/>
        </w:tabs>
        <w:jc w:val="both"/>
        <w:rPr>
          <w:rFonts w:ascii="Times New Roman" w:hAnsi="Times New Roman" w:cs="Times New Roman"/>
        </w:rPr>
      </w:pPr>
      <w:r w:rsidRPr="0016707B">
        <w:rPr>
          <w:rFonts w:ascii="Times New Roman" w:hAnsi="Times New Roman" w:cs="Times New Roman"/>
        </w:rPr>
        <w:tab/>
        <w:t>Výbor Národnej rady Slovenskej republiky pre</w:t>
      </w:r>
      <w:r w:rsidRPr="0016707B">
        <w:rPr>
          <w:rFonts w:ascii="Times New Roman" w:hAnsi="Times New Roman" w:cs="Times New Roman"/>
        </w:rPr>
        <w:t xml:space="preserve"> </w:t>
      </w:r>
      <w:r w:rsidRPr="0016707B" w:rsidR="006E1191">
        <w:rPr>
          <w:rFonts w:ascii="Times New Roman" w:hAnsi="Times New Roman" w:cs="Times New Roman"/>
        </w:rPr>
        <w:t>hospodársku politiku</w:t>
      </w:r>
      <w:r w:rsidRPr="0016707B">
        <w:rPr>
          <w:rFonts w:ascii="Times New Roman" w:hAnsi="Times New Roman" w:cs="Times New Roman"/>
        </w:rPr>
        <w:t xml:space="preserve"> ako gestorský výbor  k vládnemu návrhu </w:t>
      </w:r>
      <w:r w:rsidRPr="00FD4551" w:rsidR="00FD4551">
        <w:rPr>
          <w:rFonts w:ascii="Times New Roman" w:hAnsi="Times New Roman" w:cs="Times New Roman"/>
        </w:rPr>
        <w:t xml:space="preserve">zákona, ktorým sa  mení a dopĺňa zákon č. 170/2001 Z. z. o núdzových zásobách ropy a ropných výrobkov a o riešení stavu ropnej núdze v znení zákona č. 240/2006 Z.z.  (tlač </w:t>
      </w:r>
      <w:r w:rsidRPr="00FD4551" w:rsidR="00FD4551">
        <w:rPr>
          <w:rFonts w:ascii="Times New Roman" w:hAnsi="Times New Roman" w:cs="Times New Roman"/>
          <w:b/>
        </w:rPr>
        <w:t>1071)</w:t>
      </w:r>
      <w:r>
        <w:rPr>
          <w:rFonts w:ascii="Times New Roman" w:hAnsi="Times New Roman" w:cs="Times New Roman"/>
          <w:b/>
          <w:bCs/>
        </w:rPr>
        <w:t xml:space="preserve"> </w:t>
      </w:r>
      <w:r w:rsidRPr="007F2438" w:rsidR="00A6195F">
        <w:rPr>
          <w:rFonts w:ascii="Times New Roman" w:hAnsi="Times New Roman" w:cs="Times New Roman"/>
        </w:rPr>
        <w:t>(ďalej len „gesto</w:t>
      </w:r>
      <w:r w:rsidRPr="007F2438" w:rsidR="00A6195F">
        <w:rPr>
          <w:rFonts w:ascii="Times New Roman" w:hAnsi="Times New Roman" w:cs="Times New Roman"/>
        </w:rPr>
        <w:t>rský výbor“)</w:t>
      </w:r>
      <w:r w:rsidR="00A6195F">
        <w:rPr>
          <w:rFonts w:ascii="Times New Roman" w:hAnsi="Times New Roman" w:cs="Times New Roman"/>
        </w:rPr>
        <w:t xml:space="preserve"> podáva Národnej rade Slovenskej republiky podľa</w:t>
      </w:r>
      <w:r>
        <w:rPr>
          <w:rFonts w:ascii="Times New Roman" w:hAnsi="Times New Roman" w:cs="Times New Roman"/>
        </w:rPr>
        <w:t xml:space="preserve"> § 79 </w:t>
      </w:r>
      <w:r w:rsidR="00A6195F">
        <w:rPr>
          <w:rFonts w:ascii="Times New Roman" w:hAnsi="Times New Roman" w:cs="Times New Roman"/>
        </w:rPr>
        <w:t xml:space="preserve">ods. 1 </w:t>
      </w:r>
      <w:r>
        <w:rPr>
          <w:rFonts w:ascii="Times New Roman" w:hAnsi="Times New Roman" w:cs="Times New Roman"/>
        </w:rPr>
        <w:t>zákona N</w:t>
      </w:r>
      <w:r w:rsidR="00A6195F">
        <w:rPr>
          <w:rFonts w:ascii="Times New Roman" w:hAnsi="Times New Roman" w:cs="Times New Roman"/>
        </w:rPr>
        <w:t>árodnej rady Slovenskej republiky</w:t>
      </w:r>
      <w:r>
        <w:rPr>
          <w:rFonts w:ascii="Times New Roman" w:hAnsi="Times New Roman" w:cs="Times New Roman"/>
        </w:rPr>
        <w:t xml:space="preserve"> č. 350/1996 Z. z. o rokovacom poriadku Národnej rady Slovenskej republiky </w:t>
      </w:r>
      <w:r w:rsidR="00A6195F">
        <w:rPr>
          <w:rFonts w:ascii="Times New Roman" w:hAnsi="Times New Roman" w:cs="Times New Roman"/>
        </w:rPr>
        <w:t xml:space="preserve">v znení neskorších predpisov </w:t>
      </w:r>
      <w:r>
        <w:rPr>
          <w:rFonts w:ascii="Times New Roman" w:hAnsi="Times New Roman" w:cs="Times New Roman"/>
        </w:rPr>
        <w:t>(ďalej len „rokovací poriadok“) spoloč</w:t>
      </w:r>
      <w:r>
        <w:rPr>
          <w:rFonts w:ascii="Times New Roman" w:hAnsi="Times New Roman" w:cs="Times New Roman"/>
        </w:rPr>
        <w:t>nú správu výborov Národnej rady Slovenskej republiky.</w:t>
      </w:r>
    </w:p>
    <w:p w:rsidR="000C3652">
      <w:pPr>
        <w:tabs>
          <w:tab w:val="left" w:pos="-1985"/>
          <w:tab w:val="left" w:pos="709"/>
          <w:tab w:val="left" w:pos="1077"/>
        </w:tabs>
        <w:jc w:val="both"/>
        <w:rPr>
          <w:rFonts w:ascii="Times New Roman" w:hAnsi="Times New Roman" w:cs="Times New Roman"/>
        </w:rPr>
      </w:pPr>
    </w:p>
    <w:p w:rsidR="000C3652">
      <w:pPr>
        <w:jc w:val="center"/>
        <w:rPr>
          <w:rFonts w:ascii="Times New Roman" w:hAnsi="Times New Roman" w:cs="Times New Roman"/>
          <w:b/>
          <w:bCs/>
        </w:rPr>
      </w:pPr>
      <w:r>
        <w:rPr>
          <w:rFonts w:ascii="Times New Roman" w:hAnsi="Times New Roman" w:cs="Times New Roman"/>
          <w:b/>
          <w:bCs/>
        </w:rPr>
        <w:t>I.</w:t>
      </w:r>
    </w:p>
    <w:p w:rsidR="00CA7C7E">
      <w:pPr>
        <w:jc w:val="center"/>
        <w:rPr>
          <w:rFonts w:ascii="Times New Roman" w:hAnsi="Times New Roman" w:cs="Times New Roman"/>
          <w:b/>
          <w:bCs/>
        </w:rPr>
      </w:pPr>
    </w:p>
    <w:p w:rsidR="000C3652">
      <w:pPr>
        <w:tabs>
          <w:tab w:val="left" w:pos="0"/>
        </w:tabs>
        <w:ind w:firstLine="540"/>
        <w:jc w:val="both"/>
        <w:rPr>
          <w:rFonts w:ascii="Times New Roman" w:hAnsi="Times New Roman" w:cs="Times New Roman"/>
        </w:rPr>
      </w:pPr>
      <w:r w:rsidRPr="00B71ACC">
        <w:rPr>
          <w:rFonts w:ascii="Times New Roman" w:hAnsi="Times New Roman" w:cs="Times New Roman"/>
        </w:rPr>
        <w:t>Národná rada Slovenskej republiky uznesením</w:t>
      </w:r>
      <w:r w:rsidR="007F6A30">
        <w:rPr>
          <w:rFonts w:ascii="Times New Roman" w:hAnsi="Times New Roman" w:cs="Times New Roman"/>
        </w:rPr>
        <w:t xml:space="preserve"> </w:t>
      </w:r>
      <w:r w:rsidR="002D5F04">
        <w:rPr>
          <w:rFonts w:ascii="Times New Roman" w:hAnsi="Times New Roman" w:cs="Times New Roman"/>
        </w:rPr>
        <w:t>zo 1</w:t>
      </w:r>
      <w:r w:rsidR="00FD4551">
        <w:rPr>
          <w:rFonts w:ascii="Times New Roman" w:hAnsi="Times New Roman" w:cs="Times New Roman"/>
        </w:rPr>
        <w:t>7</w:t>
      </w:r>
      <w:r w:rsidR="008C7AFB">
        <w:rPr>
          <w:rFonts w:ascii="Times New Roman" w:hAnsi="Times New Roman" w:cs="Times New Roman"/>
        </w:rPr>
        <w:t>. júna</w:t>
      </w:r>
      <w:r w:rsidR="0016707B">
        <w:rPr>
          <w:rFonts w:ascii="Times New Roman" w:hAnsi="Times New Roman" w:cs="Times New Roman"/>
        </w:rPr>
        <w:t xml:space="preserve"> </w:t>
      </w:r>
      <w:r w:rsidRPr="008A7836" w:rsidR="00BB70A3">
        <w:rPr>
          <w:rFonts w:ascii="Times New Roman" w:hAnsi="Times New Roman" w:cs="Times New Roman"/>
        </w:rPr>
        <w:t>2009</w:t>
      </w:r>
      <w:r w:rsidRPr="00B71ACC">
        <w:rPr>
          <w:rFonts w:ascii="Times New Roman" w:hAnsi="Times New Roman" w:cs="Times New Roman"/>
        </w:rPr>
        <w:t xml:space="preserve"> </w:t>
      </w:r>
      <w:r w:rsidRPr="00251524" w:rsidR="00E569F0">
        <w:rPr>
          <w:rFonts w:ascii="Times New Roman" w:hAnsi="Times New Roman" w:cs="Times New Roman"/>
        </w:rPr>
        <w:t>č.</w:t>
      </w:r>
      <w:r w:rsidR="002D5F04">
        <w:rPr>
          <w:rFonts w:ascii="Times New Roman" w:hAnsi="Times New Roman" w:cs="Times New Roman"/>
        </w:rPr>
        <w:t xml:space="preserve"> 146</w:t>
      </w:r>
      <w:r w:rsidR="00FD4551">
        <w:rPr>
          <w:rFonts w:ascii="Times New Roman" w:hAnsi="Times New Roman" w:cs="Times New Roman"/>
        </w:rPr>
        <w:t>9</w:t>
      </w:r>
      <w:r w:rsidRPr="008A7836" w:rsidR="00E569F0">
        <w:rPr>
          <w:rFonts w:ascii="Times New Roman" w:hAnsi="Times New Roman" w:cs="Times New Roman"/>
        </w:rPr>
        <w:t xml:space="preserve"> </w:t>
      </w:r>
      <w:r w:rsidRPr="00B71ACC">
        <w:rPr>
          <w:rFonts w:ascii="Times New Roman" w:hAnsi="Times New Roman" w:cs="Times New Roman"/>
        </w:rPr>
        <w:t xml:space="preserve">pridelila vládny  návrh </w:t>
      </w:r>
      <w:r w:rsidRPr="00FD4551" w:rsidR="00FD4551">
        <w:rPr>
          <w:rFonts w:ascii="Times New Roman" w:hAnsi="Times New Roman" w:cs="Times New Roman"/>
        </w:rPr>
        <w:t xml:space="preserve">zákona, ktorým sa  mení a dopĺňa zákon č. 170/2001 Z. z. o núdzových zásobách ropy a ropných výrobkov a o riešení stavu ropnej núdze v znení zákona č. 240/2006 Z.z.  (tlač </w:t>
      </w:r>
      <w:r w:rsidRPr="00FD4551" w:rsidR="00FD4551">
        <w:rPr>
          <w:rFonts w:ascii="Times New Roman" w:hAnsi="Times New Roman" w:cs="Times New Roman"/>
          <w:b/>
        </w:rPr>
        <w:t>1071)</w:t>
      </w:r>
      <w:r>
        <w:rPr>
          <w:rFonts w:ascii="Times New Roman" w:hAnsi="Times New Roman" w:cs="Times New Roman"/>
        </w:rPr>
        <w:t xml:space="preserve"> na prerokovanie </w:t>
      </w:r>
      <w:r w:rsidR="002D5F04">
        <w:rPr>
          <w:rFonts w:ascii="Times New Roman" w:hAnsi="Times New Roman" w:cs="Times New Roman"/>
        </w:rPr>
        <w:t>týmto výborom</w:t>
      </w:r>
      <w:r>
        <w:rPr>
          <w:rFonts w:ascii="Times New Roman" w:hAnsi="Times New Roman" w:cs="Times New Roman"/>
        </w:rPr>
        <w:t>:</w:t>
      </w:r>
    </w:p>
    <w:p w:rsidR="000C3652">
      <w:pPr>
        <w:tabs>
          <w:tab w:val="left" w:pos="0"/>
        </w:tabs>
        <w:ind w:firstLine="540"/>
        <w:jc w:val="both"/>
        <w:rPr>
          <w:rFonts w:ascii="Times New Roman" w:hAnsi="Times New Roman" w:cs="Times New Roman"/>
        </w:rPr>
      </w:pPr>
    </w:p>
    <w:p w:rsidR="000C3652">
      <w:pPr>
        <w:ind w:firstLine="540"/>
        <w:rPr>
          <w:rFonts w:ascii="Times New Roman" w:hAnsi="Times New Roman" w:cs="Times New Roman"/>
        </w:rPr>
      </w:pPr>
      <w:r>
        <w:rPr>
          <w:rFonts w:ascii="Times New Roman" w:hAnsi="Times New Roman" w:cs="Times New Roman"/>
        </w:rPr>
        <w:t>Ústavnoprávnemu výboru Národnej rady Slovenskej republiky</w:t>
      </w:r>
      <w:r w:rsidR="00FD4551">
        <w:rPr>
          <w:rFonts w:ascii="Times New Roman" w:hAnsi="Times New Roman" w:cs="Times New Roman"/>
        </w:rPr>
        <w:t xml:space="preserve"> </w:t>
      </w:r>
      <w:r w:rsidR="00BB70A3">
        <w:rPr>
          <w:rFonts w:ascii="Times New Roman" w:hAnsi="Times New Roman" w:cs="Times New Roman"/>
        </w:rPr>
        <w:t xml:space="preserve"> </w:t>
      </w:r>
    </w:p>
    <w:p w:rsidR="0016707B" w:rsidP="008C7AFB">
      <w:pPr>
        <w:ind w:firstLine="540"/>
        <w:rPr>
          <w:rFonts w:ascii="Times New Roman" w:hAnsi="Times New Roman" w:cs="Times New Roman"/>
        </w:rPr>
      </w:pPr>
      <w:r w:rsidR="000C3652">
        <w:rPr>
          <w:rFonts w:ascii="Times New Roman" w:hAnsi="Times New Roman" w:cs="Times New Roman"/>
        </w:rPr>
        <w:t xml:space="preserve">Výboru Národnej rady Slovenskej republiky pre </w:t>
      </w:r>
      <w:r w:rsidR="008C7AFB">
        <w:rPr>
          <w:rFonts w:ascii="Times New Roman" w:hAnsi="Times New Roman" w:cs="Times New Roman"/>
        </w:rPr>
        <w:t>hospodársku politiku</w:t>
      </w:r>
      <w:r w:rsidR="00FD4551">
        <w:rPr>
          <w:rFonts w:ascii="Times New Roman" w:hAnsi="Times New Roman" w:cs="Times New Roman"/>
        </w:rPr>
        <w:t xml:space="preserve"> a</w:t>
      </w:r>
    </w:p>
    <w:p w:rsidR="00FD4551" w:rsidP="008C7AFB">
      <w:pPr>
        <w:ind w:firstLine="540"/>
        <w:rPr>
          <w:rFonts w:ascii="Times New Roman" w:hAnsi="Times New Roman" w:cs="Times New Roman"/>
        </w:rPr>
      </w:pPr>
      <w:r>
        <w:rPr>
          <w:rFonts w:ascii="Times New Roman" w:hAnsi="Times New Roman" w:cs="Times New Roman"/>
        </w:rPr>
        <w:t>Výboru Národnej rady Slovenskej republiky pre obranu a bezpečnosť.</w:t>
      </w:r>
    </w:p>
    <w:p w:rsidR="0016707B" w:rsidP="0016707B">
      <w:pPr>
        <w:rPr>
          <w:rFonts w:ascii="Times New Roman" w:hAnsi="Times New Roman" w:cs="Times New Roman"/>
          <w:b/>
          <w:bCs/>
        </w:rPr>
      </w:pPr>
    </w:p>
    <w:p w:rsidR="000C3652">
      <w:pPr>
        <w:jc w:val="center"/>
        <w:rPr>
          <w:rFonts w:ascii="Times New Roman" w:hAnsi="Times New Roman" w:cs="Times New Roman"/>
          <w:b/>
          <w:bCs/>
        </w:rPr>
      </w:pPr>
      <w:r>
        <w:rPr>
          <w:rFonts w:ascii="Times New Roman" w:hAnsi="Times New Roman" w:cs="Times New Roman"/>
          <w:b/>
          <w:bCs/>
        </w:rPr>
        <w:t>II.</w:t>
      </w:r>
    </w:p>
    <w:p w:rsidR="00CA7C7E">
      <w:pPr>
        <w:jc w:val="center"/>
        <w:rPr>
          <w:rFonts w:ascii="Times New Roman" w:hAnsi="Times New Roman" w:cs="Times New Roman"/>
          <w:b/>
          <w:bCs/>
        </w:rPr>
      </w:pPr>
    </w:p>
    <w:p w:rsidR="000C3652">
      <w:pPr>
        <w:ind w:firstLine="567"/>
        <w:jc w:val="both"/>
        <w:rPr>
          <w:rFonts w:ascii="Times New Roman" w:hAnsi="Times New Roman" w:cs="Times New Roman"/>
        </w:rPr>
      </w:pPr>
      <w:r>
        <w:rPr>
          <w:rFonts w:ascii="Times New Roman" w:hAnsi="Times New Roman" w:cs="Times New Roman"/>
        </w:rPr>
        <w:t>Poslanci Národnej rady Slovenskej republiky, ktorí nie sú členmi výborov, ktorým bol návrh zákona pridelený, neoznámili v určenej lehote gestorskému výboru žiadne stanovisko k predmetnému návrhu zákona (§</w:t>
      </w:r>
      <w:r>
        <w:rPr>
          <w:rFonts w:ascii="Times New Roman" w:hAnsi="Times New Roman" w:cs="Times New Roman"/>
        </w:rPr>
        <w:t xml:space="preserve"> 75 ods. 2 rokovacieho poriadku).</w:t>
      </w:r>
    </w:p>
    <w:p w:rsidR="00B11A19">
      <w:pPr>
        <w:jc w:val="center"/>
        <w:rPr>
          <w:rFonts w:ascii="Times New Roman" w:hAnsi="Times New Roman" w:cs="Times New Roman"/>
          <w:b/>
          <w:bCs/>
        </w:rPr>
      </w:pPr>
    </w:p>
    <w:p w:rsidR="000C3652">
      <w:pPr>
        <w:jc w:val="center"/>
        <w:rPr>
          <w:rFonts w:ascii="Times New Roman" w:hAnsi="Times New Roman" w:cs="Times New Roman"/>
          <w:b/>
          <w:bCs/>
        </w:rPr>
      </w:pPr>
      <w:r>
        <w:rPr>
          <w:rFonts w:ascii="Times New Roman" w:hAnsi="Times New Roman" w:cs="Times New Roman"/>
          <w:b/>
          <w:bCs/>
        </w:rPr>
        <w:t>III.</w:t>
      </w:r>
    </w:p>
    <w:p w:rsidR="00CA7C7E">
      <w:pPr>
        <w:jc w:val="center"/>
        <w:rPr>
          <w:rFonts w:ascii="Times New Roman" w:hAnsi="Times New Roman" w:cs="Times New Roman"/>
          <w:b/>
          <w:bCs/>
        </w:rPr>
      </w:pPr>
    </w:p>
    <w:p w:rsidR="00D14D36" w:rsidP="00D14D36">
      <w:pPr>
        <w:ind w:firstLine="360"/>
        <w:jc w:val="both"/>
        <w:rPr>
          <w:rFonts w:ascii="Times New Roman" w:hAnsi="Times New Roman" w:cs="Times New Roman"/>
          <w:bCs/>
        </w:rPr>
      </w:pPr>
      <w:r w:rsidR="0016707B">
        <w:rPr>
          <w:rFonts w:ascii="Times New Roman" w:hAnsi="Times New Roman" w:cs="Times New Roman"/>
        </w:rPr>
        <w:t>N</w:t>
      </w:r>
      <w:r w:rsidRPr="007358BE">
        <w:rPr>
          <w:rFonts w:ascii="Times New Roman" w:hAnsi="Times New Roman" w:cs="Times New Roman"/>
        </w:rPr>
        <w:t>ávrh zákona</w:t>
      </w:r>
      <w:r w:rsidRPr="007358BE">
        <w:rPr>
          <w:rFonts w:ascii="Times New Roman" w:hAnsi="Times New Roman" w:cs="Times New Roman"/>
          <w:b/>
          <w:bCs/>
        </w:rPr>
        <w:t xml:space="preserve"> </w:t>
      </w:r>
      <w:r w:rsidRPr="007358BE">
        <w:rPr>
          <w:rFonts w:ascii="Times New Roman" w:hAnsi="Times New Roman" w:cs="Times New Roman"/>
          <w:bCs/>
        </w:rPr>
        <w:t>odporúčali</w:t>
      </w:r>
      <w:r w:rsidRPr="007358BE">
        <w:rPr>
          <w:rFonts w:ascii="Times New Roman" w:hAnsi="Times New Roman" w:cs="Times New Roman"/>
        </w:rPr>
        <w:t xml:space="preserve"> Národnej rade Slovenskej republiky </w:t>
      </w:r>
      <w:r w:rsidRPr="007358BE">
        <w:rPr>
          <w:rFonts w:ascii="Times New Roman" w:hAnsi="Times New Roman" w:cs="Times New Roman"/>
          <w:bCs/>
        </w:rPr>
        <w:t>schváliť:</w:t>
      </w:r>
    </w:p>
    <w:p w:rsidR="00B11A19" w:rsidRPr="007F2438" w:rsidP="00B71A0B">
      <w:pPr>
        <w:numPr>
          <w:ilvl w:val="0"/>
          <w:numId w:val="13"/>
        </w:numPr>
        <w:tabs>
          <w:tab w:val="left" w:pos="720"/>
        </w:tabs>
        <w:jc w:val="both"/>
        <w:rPr>
          <w:rFonts w:ascii="Times New Roman" w:hAnsi="Times New Roman" w:cs="Times New Roman"/>
          <w:bCs/>
          <w:u w:val="single"/>
        </w:rPr>
      </w:pPr>
      <w:r w:rsidRPr="007358BE" w:rsidR="00D14D36">
        <w:rPr>
          <w:rFonts w:ascii="Times New Roman" w:hAnsi="Times New Roman" w:cs="Times New Roman"/>
        </w:rPr>
        <w:t xml:space="preserve">Ústavnoprávny výbor Národnej rady Slovenskej republiky </w:t>
      </w:r>
      <w:r w:rsidRPr="007358BE" w:rsidR="00D14D36">
        <w:rPr>
          <w:rFonts w:ascii="Times New Roman" w:hAnsi="Times New Roman" w:cs="Times New Roman"/>
          <w:bCs/>
        </w:rPr>
        <w:t xml:space="preserve">uznesením </w:t>
      </w:r>
      <w:r w:rsidRPr="00F1221E" w:rsidR="001935FB">
        <w:rPr>
          <w:rFonts w:ascii="Times New Roman" w:hAnsi="Times New Roman" w:cs="Times New Roman"/>
          <w:bCs/>
        </w:rPr>
        <w:t>z</w:t>
      </w:r>
      <w:r w:rsidR="008C7AFB">
        <w:rPr>
          <w:rFonts w:ascii="Times New Roman" w:hAnsi="Times New Roman" w:cs="Times New Roman"/>
          <w:bCs/>
        </w:rPr>
        <w:t> 2. septembra</w:t>
      </w:r>
      <w:r w:rsidRPr="00F1221E" w:rsidR="00D14D36">
        <w:rPr>
          <w:rFonts w:ascii="Times New Roman" w:hAnsi="Times New Roman" w:cs="Times New Roman"/>
          <w:bCs/>
        </w:rPr>
        <w:t xml:space="preserve"> 200</w:t>
      </w:r>
      <w:r w:rsidRPr="00F1221E" w:rsidR="00BB70A3">
        <w:rPr>
          <w:rFonts w:ascii="Times New Roman" w:hAnsi="Times New Roman" w:cs="Times New Roman"/>
          <w:bCs/>
        </w:rPr>
        <w:t>9</w:t>
      </w:r>
      <w:r w:rsidRPr="00F1221E" w:rsidR="00F1221E">
        <w:rPr>
          <w:rFonts w:ascii="Times New Roman" w:hAnsi="Times New Roman" w:cs="Times New Roman"/>
          <w:bCs/>
        </w:rPr>
        <w:t xml:space="preserve"> č. </w:t>
      </w:r>
      <w:r w:rsidR="00BE29C6">
        <w:rPr>
          <w:rFonts w:ascii="Times New Roman" w:hAnsi="Times New Roman" w:cs="Times New Roman"/>
          <w:bCs/>
        </w:rPr>
        <w:t>698</w:t>
      </w:r>
    </w:p>
    <w:p w:rsidR="001935FB" w:rsidRPr="00FD4551" w:rsidP="00B71A0B">
      <w:pPr>
        <w:numPr>
          <w:ilvl w:val="0"/>
          <w:numId w:val="18"/>
        </w:numPr>
        <w:tabs>
          <w:tab w:val="left" w:pos="720"/>
        </w:tabs>
        <w:jc w:val="both"/>
        <w:rPr>
          <w:rFonts w:ascii="Times New Roman" w:hAnsi="Times New Roman" w:cs="Times New Roman"/>
          <w:b/>
          <w:bCs/>
          <w:u w:val="single"/>
        </w:rPr>
      </w:pPr>
      <w:r w:rsidRPr="007358BE">
        <w:rPr>
          <w:rFonts w:ascii="Times New Roman" w:hAnsi="Times New Roman" w:cs="Times New Roman"/>
        </w:rPr>
        <w:t xml:space="preserve">Výbor Národnej rady Slovenskej republiky pre </w:t>
      </w:r>
      <w:r w:rsidR="00F66C57">
        <w:rPr>
          <w:rFonts w:ascii="Times New Roman" w:hAnsi="Times New Roman" w:cs="Times New Roman"/>
        </w:rPr>
        <w:t>hospodárs</w:t>
      </w:r>
      <w:r w:rsidR="00F66C57">
        <w:rPr>
          <w:rFonts w:ascii="Times New Roman" w:hAnsi="Times New Roman" w:cs="Times New Roman"/>
        </w:rPr>
        <w:t>ku politiku</w:t>
      </w:r>
      <w:r w:rsidRPr="007358BE">
        <w:rPr>
          <w:rFonts w:ascii="Times New Roman" w:hAnsi="Times New Roman" w:cs="Times New Roman"/>
        </w:rPr>
        <w:t xml:space="preserve"> uznesením </w:t>
      </w:r>
      <w:r w:rsidRPr="00F1221E" w:rsidR="0016707B">
        <w:rPr>
          <w:rFonts w:ascii="Times New Roman" w:hAnsi="Times New Roman" w:cs="Times New Roman"/>
          <w:bCs/>
        </w:rPr>
        <w:t>z</w:t>
      </w:r>
      <w:r w:rsidR="008C7AFB">
        <w:rPr>
          <w:rFonts w:ascii="Times New Roman" w:hAnsi="Times New Roman" w:cs="Times New Roman"/>
          <w:bCs/>
        </w:rPr>
        <w:t>             2. septembra</w:t>
      </w:r>
      <w:r w:rsidRPr="00F1221E" w:rsidR="0016707B">
        <w:rPr>
          <w:rFonts w:ascii="Times New Roman" w:hAnsi="Times New Roman" w:cs="Times New Roman"/>
          <w:bCs/>
        </w:rPr>
        <w:t xml:space="preserve"> 2009 č. </w:t>
      </w:r>
      <w:r w:rsidR="00264B9D">
        <w:rPr>
          <w:rFonts w:ascii="Times New Roman" w:hAnsi="Times New Roman" w:cs="Times New Roman"/>
          <w:bCs/>
        </w:rPr>
        <w:t>542</w:t>
      </w:r>
      <w:r w:rsidR="008C7AFB">
        <w:rPr>
          <w:rFonts w:ascii="Times New Roman" w:hAnsi="Times New Roman" w:cs="Times New Roman"/>
          <w:bCs/>
        </w:rPr>
        <w:t>.</w:t>
      </w:r>
    </w:p>
    <w:p w:rsidR="00FD4551" w:rsidRPr="0016707B" w:rsidP="00B71A0B">
      <w:pPr>
        <w:numPr>
          <w:ilvl w:val="0"/>
          <w:numId w:val="18"/>
        </w:numPr>
        <w:tabs>
          <w:tab w:val="left" w:pos="720"/>
        </w:tabs>
        <w:jc w:val="both"/>
        <w:rPr>
          <w:rFonts w:ascii="Times New Roman" w:hAnsi="Times New Roman" w:cs="Times New Roman"/>
          <w:b/>
          <w:bCs/>
          <w:u w:val="single"/>
        </w:rPr>
      </w:pPr>
      <w:r>
        <w:rPr>
          <w:rFonts w:ascii="Times New Roman" w:hAnsi="Times New Roman" w:cs="Times New Roman"/>
          <w:bCs/>
        </w:rPr>
        <w:t>Výbor Národnej rady Slovenskej  republiky pre obranu a bezpečnosť uznesením z </w:t>
      </w:r>
      <w:r w:rsidR="00264B9D">
        <w:rPr>
          <w:rFonts w:ascii="Times New Roman" w:hAnsi="Times New Roman" w:cs="Times New Roman"/>
          <w:bCs/>
        </w:rPr>
        <w:t>26</w:t>
      </w:r>
      <w:r>
        <w:rPr>
          <w:rFonts w:ascii="Times New Roman" w:hAnsi="Times New Roman" w:cs="Times New Roman"/>
          <w:bCs/>
        </w:rPr>
        <w:t xml:space="preserve">. </w:t>
      </w:r>
      <w:r w:rsidR="00264B9D">
        <w:rPr>
          <w:rFonts w:ascii="Times New Roman" w:hAnsi="Times New Roman" w:cs="Times New Roman"/>
          <w:bCs/>
        </w:rPr>
        <w:t>augusta</w:t>
      </w:r>
      <w:r>
        <w:rPr>
          <w:rFonts w:ascii="Times New Roman" w:hAnsi="Times New Roman" w:cs="Times New Roman"/>
          <w:bCs/>
        </w:rPr>
        <w:t xml:space="preserve"> 2009 č. </w:t>
      </w:r>
      <w:r w:rsidR="00264B9D">
        <w:rPr>
          <w:rFonts w:ascii="Times New Roman" w:hAnsi="Times New Roman" w:cs="Times New Roman"/>
          <w:bCs/>
        </w:rPr>
        <w:t>262</w:t>
      </w:r>
      <w:r>
        <w:rPr>
          <w:rFonts w:ascii="Times New Roman" w:hAnsi="Times New Roman" w:cs="Times New Roman"/>
          <w:bCs/>
        </w:rPr>
        <w:t>.</w:t>
      </w:r>
    </w:p>
    <w:p w:rsidR="0016707B" w:rsidRPr="007F2438" w:rsidP="0016707B">
      <w:pPr>
        <w:ind w:left="360"/>
        <w:jc w:val="both"/>
        <w:rPr>
          <w:rFonts w:ascii="Times New Roman" w:hAnsi="Times New Roman" w:cs="Times New Roman"/>
          <w:b/>
          <w:bCs/>
          <w:u w:val="single"/>
        </w:rPr>
      </w:pPr>
    </w:p>
    <w:p w:rsidR="000C3652">
      <w:pPr>
        <w:jc w:val="center"/>
        <w:rPr>
          <w:rFonts w:ascii="Times New Roman" w:hAnsi="Times New Roman" w:cs="Times New Roman"/>
          <w:b/>
          <w:bCs/>
        </w:rPr>
      </w:pPr>
      <w:r>
        <w:rPr>
          <w:rFonts w:ascii="Times New Roman" w:hAnsi="Times New Roman" w:cs="Times New Roman"/>
          <w:b/>
          <w:bCs/>
        </w:rPr>
        <w:t>IV.</w:t>
      </w:r>
    </w:p>
    <w:p w:rsidR="00CA7C7E">
      <w:pPr>
        <w:jc w:val="center"/>
        <w:rPr>
          <w:rFonts w:ascii="Times New Roman" w:hAnsi="Times New Roman" w:cs="Times New Roman"/>
          <w:b/>
          <w:bCs/>
        </w:rPr>
      </w:pPr>
    </w:p>
    <w:p w:rsidR="0016707B" w:rsidP="0016707B">
      <w:pPr>
        <w:ind w:firstLine="567"/>
        <w:jc w:val="both"/>
        <w:rPr>
          <w:rFonts w:ascii="Times New Roman" w:hAnsi="Times New Roman" w:cs="Times New Roman"/>
        </w:rPr>
      </w:pPr>
      <w:r>
        <w:rPr>
          <w:rFonts w:ascii="Times New Roman" w:hAnsi="Times New Roman" w:cs="Times New Roman"/>
        </w:rPr>
        <w:t>Z uznesení v</w:t>
      </w:r>
      <w:r w:rsidRPr="007358BE">
        <w:rPr>
          <w:rFonts w:ascii="Times New Roman" w:hAnsi="Times New Roman" w:cs="Times New Roman"/>
        </w:rPr>
        <w:t>ýbor</w:t>
      </w:r>
      <w:r>
        <w:rPr>
          <w:rFonts w:ascii="Times New Roman" w:hAnsi="Times New Roman" w:cs="Times New Roman"/>
        </w:rPr>
        <w:t>ov</w:t>
      </w:r>
      <w:r w:rsidRPr="007358BE">
        <w:rPr>
          <w:rFonts w:ascii="Times New Roman" w:hAnsi="Times New Roman" w:cs="Times New Roman"/>
        </w:rPr>
        <w:t xml:space="preserve"> Národnej rady Slovenskej republiky</w:t>
      </w:r>
      <w:r>
        <w:rPr>
          <w:rFonts w:ascii="Times New Roman" w:hAnsi="Times New Roman" w:cs="Times New Roman"/>
        </w:rPr>
        <w:t xml:space="preserve"> </w:t>
      </w:r>
      <w:r w:rsidRPr="007358BE">
        <w:rPr>
          <w:rFonts w:ascii="Times New Roman" w:hAnsi="Times New Roman" w:cs="Times New Roman"/>
        </w:rPr>
        <w:t xml:space="preserve">pod bodom III tejto správy </w:t>
      </w:r>
      <w:r>
        <w:rPr>
          <w:rFonts w:ascii="Times New Roman" w:hAnsi="Times New Roman" w:cs="Times New Roman"/>
        </w:rPr>
        <w:t>vyplývajú nasledovné pozmeňujúce a doplňujúce návrhy:</w:t>
      </w:r>
    </w:p>
    <w:p w:rsidR="00E569F0" w:rsidRPr="00E569F0" w:rsidP="00E569F0">
      <w:pPr>
        <w:ind w:left="360"/>
        <w:jc w:val="both"/>
        <w:rPr>
          <w:rFonts w:ascii="Times New Roman" w:hAnsi="Times New Roman" w:cs="Times New Roman"/>
          <w:b/>
        </w:rPr>
      </w:pPr>
    </w:p>
    <w:p w:rsidR="00AE3FCC" w:rsidRPr="00AE3FCC" w:rsidP="00AE3FCC">
      <w:pPr>
        <w:numPr>
          <w:ilvl w:val="0"/>
          <w:numId w:val="23"/>
        </w:numPr>
        <w:tabs>
          <w:tab w:val="left" w:pos="720"/>
        </w:tabs>
        <w:adjustRightInd/>
        <w:jc w:val="both"/>
        <w:rPr>
          <w:rFonts w:ascii="Times New Roman" w:hAnsi="Times New Roman" w:cs="Times New Roman"/>
          <w:u w:val="single"/>
        </w:rPr>
      </w:pPr>
      <w:r w:rsidRPr="00AE3FCC">
        <w:rPr>
          <w:rFonts w:ascii="Times New Roman" w:hAnsi="Times New Roman" w:cs="Times New Roman"/>
          <w:u w:val="single"/>
        </w:rPr>
        <w:t xml:space="preserve">V čl. I 1. bod znie: </w:t>
      </w:r>
    </w:p>
    <w:p w:rsidR="00AE3FCC" w:rsidRPr="00AE3FCC" w:rsidP="00AE3FCC">
      <w:pPr>
        <w:ind w:left="709"/>
        <w:jc w:val="both"/>
        <w:rPr>
          <w:rFonts w:ascii="Times New Roman" w:hAnsi="Times New Roman" w:cs="Times New Roman"/>
          <w:color w:val="000000"/>
        </w:rPr>
      </w:pPr>
      <w:r w:rsidRPr="00AE3FCC">
        <w:rPr>
          <w:rFonts w:ascii="Times New Roman" w:hAnsi="Times New Roman" w:cs="Times New Roman"/>
        </w:rPr>
        <w:tab/>
        <w:t xml:space="preserve">„1. V § 3 ods. 2 sa slová „vytvára a dopĺňa“ nahrádzajú slovami „vytvára, dopĺňa </w:t>
        <w:tab/>
        <w:t xml:space="preserve">a udržiava“ a na konci sa bodka nahrádza bodkočiarkou a pripájajú sa tieto slová: </w:t>
        <w:tab/>
        <w:t>„tvorba a udržiav</w:t>
      </w:r>
      <w:r w:rsidRPr="00AE3FCC">
        <w:rPr>
          <w:rFonts w:ascii="Times New Roman" w:hAnsi="Times New Roman" w:cs="Times New Roman"/>
        </w:rPr>
        <w:t xml:space="preserve">anie núdzových zásob vyplýva zo záväzkov, ktorými je Slovenská </w:t>
        <w:tab/>
        <w:t>republika viazaná.“</w:t>
      </w:r>
      <w:r w:rsidRPr="00AE3FCC">
        <w:rPr>
          <w:rFonts w:ascii="Times New Roman" w:hAnsi="Times New Roman" w:cs="Times New Roman"/>
          <w:color w:val="000000"/>
        </w:rPr>
        <w:t>.</w:t>
      </w:r>
    </w:p>
    <w:p w:rsidR="00AE3FCC" w:rsidRPr="00AE3FCC" w:rsidP="00AE3FCC">
      <w:pPr>
        <w:ind w:left="2880"/>
        <w:jc w:val="both"/>
        <w:rPr>
          <w:rFonts w:ascii="Times New Roman" w:hAnsi="Times New Roman" w:cs="Times New Roman"/>
          <w:color w:val="000000"/>
        </w:rPr>
      </w:pPr>
    </w:p>
    <w:p w:rsidR="00AE3FCC" w:rsidRPr="00AE3FCC" w:rsidP="00AE3FCC">
      <w:pPr>
        <w:ind w:left="2835"/>
        <w:jc w:val="both"/>
        <w:rPr>
          <w:rFonts w:ascii="Times New Roman" w:hAnsi="Times New Roman" w:cs="Times New Roman"/>
          <w:color w:val="000000"/>
        </w:rPr>
      </w:pPr>
      <w:r w:rsidRPr="00AE3FCC">
        <w:rPr>
          <w:rFonts w:ascii="Times New Roman" w:hAnsi="Times New Roman" w:cs="Times New Roman"/>
          <w:color w:val="000000"/>
        </w:rPr>
        <w:t>Legislatívno – technická úprava.</w:t>
      </w:r>
    </w:p>
    <w:p w:rsidR="00AE3FCC" w:rsidP="00AE3FCC">
      <w:pPr>
        <w:jc w:val="both"/>
        <w:rPr>
          <w:rFonts w:ascii="Times New Roman" w:hAnsi="Times New Roman" w:cs="Times New Roman"/>
          <w:color w:val="000000"/>
        </w:rPr>
      </w:pPr>
    </w:p>
    <w:p w:rsidR="00AE3FCC" w:rsidRPr="00AE3FCC" w:rsidP="00AE3FCC">
      <w:pPr>
        <w:ind w:left="2835"/>
        <w:rPr>
          <w:rFonts w:ascii="Times New Roman" w:hAnsi="Times New Roman" w:cs="Times New Roman"/>
          <w:b/>
          <w:bCs/>
        </w:rPr>
      </w:pPr>
      <w:r w:rsidRPr="00AE3FCC">
        <w:rPr>
          <w:rFonts w:ascii="Times New Roman" w:hAnsi="Times New Roman" w:cs="Times New Roman"/>
          <w:b/>
          <w:bCs/>
        </w:rPr>
        <w:t xml:space="preserve">Ústavnoprávny výbor NR SR </w:t>
      </w:r>
    </w:p>
    <w:p w:rsidR="00AE3FCC" w:rsidRPr="00AE3FCC" w:rsidP="00AE3FCC">
      <w:pPr>
        <w:ind w:left="2835"/>
        <w:rPr>
          <w:rFonts w:ascii="Times New Roman" w:hAnsi="Times New Roman" w:cs="Times New Roman"/>
          <w:b/>
          <w:bCs/>
        </w:rPr>
      </w:pPr>
      <w:r w:rsidRPr="00AE3FCC">
        <w:rPr>
          <w:rFonts w:ascii="Times New Roman" w:hAnsi="Times New Roman" w:cs="Times New Roman"/>
          <w:b/>
          <w:bCs/>
        </w:rPr>
        <w:t>Výbor NR SR pre hospodársku politiku</w:t>
      </w:r>
    </w:p>
    <w:p w:rsidR="00AE3FCC" w:rsidRPr="00AE3FCC" w:rsidP="00AE3FCC">
      <w:pPr>
        <w:ind w:left="2835"/>
        <w:rPr>
          <w:rFonts w:ascii="Times New Roman" w:hAnsi="Times New Roman" w:cs="Times New Roman"/>
          <w:b/>
          <w:bCs/>
        </w:rPr>
      </w:pPr>
      <w:r w:rsidRPr="00AE3FCC">
        <w:rPr>
          <w:rFonts w:ascii="Times New Roman" w:hAnsi="Times New Roman" w:cs="Times New Roman"/>
          <w:b/>
          <w:bCs/>
        </w:rPr>
        <w:t xml:space="preserve">Výbor NR SR pre </w:t>
      </w:r>
      <w:r>
        <w:rPr>
          <w:rFonts w:ascii="Times New Roman" w:hAnsi="Times New Roman" w:cs="Times New Roman"/>
          <w:b/>
          <w:bCs/>
        </w:rPr>
        <w:t>obranu a bezpečnosť</w:t>
      </w:r>
    </w:p>
    <w:p w:rsidR="00AE3FCC" w:rsidRPr="008C7AFB" w:rsidP="00AE3FCC">
      <w:pPr>
        <w:ind w:left="2835"/>
        <w:rPr>
          <w:rFonts w:ascii="Times New Roman" w:hAnsi="Times New Roman" w:cs="Times New Roman"/>
          <w:b/>
          <w:bCs/>
          <w:u w:val="single"/>
        </w:rPr>
      </w:pPr>
    </w:p>
    <w:p w:rsidR="00AE3FCC" w:rsidRPr="00BE29C6" w:rsidP="00AE3FCC">
      <w:pPr>
        <w:ind w:left="2835"/>
        <w:rPr>
          <w:rFonts w:ascii="Times New Roman" w:hAnsi="Times New Roman" w:cs="Times New Roman"/>
          <w:b/>
          <w:i/>
          <w:iCs/>
        </w:rPr>
      </w:pPr>
      <w:r w:rsidRPr="00BE29C6">
        <w:rPr>
          <w:rFonts w:ascii="Times New Roman" w:hAnsi="Times New Roman" w:cs="Times New Roman"/>
          <w:b/>
          <w:i/>
          <w:iCs/>
        </w:rPr>
        <w:t>Gestorský výbor odporúča schváliť</w:t>
      </w:r>
    </w:p>
    <w:p w:rsidR="00AE3FCC" w:rsidRPr="00AE3FCC" w:rsidP="00AE3FCC">
      <w:pPr>
        <w:jc w:val="both"/>
        <w:rPr>
          <w:rFonts w:ascii="Times New Roman" w:hAnsi="Times New Roman" w:cs="Times New Roman"/>
          <w:color w:val="000000"/>
        </w:rPr>
      </w:pPr>
    </w:p>
    <w:p w:rsidR="00AE3FCC" w:rsidRPr="00AE3FCC" w:rsidP="00AE3FCC">
      <w:pPr>
        <w:numPr>
          <w:ilvl w:val="0"/>
          <w:numId w:val="23"/>
        </w:numPr>
        <w:tabs>
          <w:tab w:val="clear" w:pos="720"/>
        </w:tabs>
        <w:adjustRightInd/>
        <w:jc w:val="both"/>
        <w:rPr>
          <w:rFonts w:ascii="Times New Roman" w:hAnsi="Times New Roman" w:cs="Times New Roman"/>
          <w:u w:val="single"/>
        </w:rPr>
      </w:pPr>
      <w:r w:rsidRPr="00AE3FCC">
        <w:rPr>
          <w:rFonts w:ascii="Times New Roman" w:hAnsi="Times New Roman" w:cs="Times New Roman"/>
          <w:u w:val="single"/>
        </w:rPr>
        <w:t xml:space="preserve">V čl. I 3. bode </w:t>
      </w:r>
      <w:r w:rsidRPr="00AE3FCC">
        <w:rPr>
          <w:rFonts w:ascii="Times New Roman" w:hAnsi="Times New Roman" w:cs="Times New Roman"/>
        </w:rPr>
        <w:t>sa v poznámke pod čiarou k odkazu 3 slová v zátvorke „Mimoriadne vydanie Ú.V. EÚ, kap. 02/zv.04“ nahrádzajú slovami „Mimoriadne vydanie Ú.v. EÚ, kap. 02/zv.04; Ú.v. ES L 302, 19. 10. 1992.“.</w:t>
      </w:r>
    </w:p>
    <w:p w:rsidR="00AE3FCC" w:rsidRPr="00AE3FCC" w:rsidP="00AE3FCC">
      <w:pPr>
        <w:jc w:val="both"/>
        <w:rPr>
          <w:rFonts w:ascii="Times New Roman" w:hAnsi="Times New Roman" w:cs="Times New Roman"/>
        </w:rPr>
      </w:pPr>
    </w:p>
    <w:p w:rsidR="00AE3FCC" w:rsidRPr="00AE3FCC" w:rsidP="00AE3FCC">
      <w:pPr>
        <w:ind w:left="2835"/>
        <w:jc w:val="both"/>
        <w:rPr>
          <w:rFonts w:ascii="Times New Roman" w:hAnsi="Times New Roman" w:cs="Times New Roman"/>
        </w:rPr>
      </w:pPr>
      <w:r w:rsidRPr="00AE3FCC">
        <w:rPr>
          <w:rFonts w:ascii="Times New Roman" w:hAnsi="Times New Roman" w:cs="Times New Roman"/>
        </w:rPr>
        <w:t>Ide o spresnenie citácie právneho predpisu v súlade so zaužívanou legislatívnou praxou.</w:t>
      </w:r>
    </w:p>
    <w:p w:rsidR="00AE3FCC" w:rsidP="00AE3FCC">
      <w:pPr>
        <w:jc w:val="both"/>
        <w:rPr>
          <w:rFonts w:ascii="Times New Roman" w:hAnsi="Times New Roman" w:cs="Times New Roman"/>
          <w:u w:val="single"/>
        </w:rPr>
      </w:pPr>
    </w:p>
    <w:p w:rsidR="00AE3FCC" w:rsidRPr="00AE3FCC" w:rsidP="00AE3FCC">
      <w:pPr>
        <w:ind w:left="2835"/>
        <w:rPr>
          <w:rFonts w:ascii="Times New Roman" w:hAnsi="Times New Roman" w:cs="Times New Roman"/>
          <w:b/>
          <w:bCs/>
        </w:rPr>
      </w:pPr>
      <w:r w:rsidRPr="00AE3FCC">
        <w:rPr>
          <w:rFonts w:ascii="Times New Roman" w:hAnsi="Times New Roman" w:cs="Times New Roman"/>
          <w:b/>
          <w:bCs/>
        </w:rPr>
        <w:t xml:space="preserve">Ústavnoprávny výbor NR SR </w:t>
      </w:r>
    </w:p>
    <w:p w:rsidR="00AE3FCC" w:rsidRPr="00AE3FCC" w:rsidP="00AE3FCC">
      <w:pPr>
        <w:ind w:left="2835"/>
        <w:rPr>
          <w:rFonts w:ascii="Times New Roman" w:hAnsi="Times New Roman" w:cs="Times New Roman"/>
          <w:b/>
          <w:bCs/>
        </w:rPr>
      </w:pPr>
      <w:r w:rsidRPr="00AE3FCC">
        <w:rPr>
          <w:rFonts w:ascii="Times New Roman" w:hAnsi="Times New Roman" w:cs="Times New Roman"/>
          <w:b/>
          <w:bCs/>
        </w:rPr>
        <w:t>Výbor NR SR pre hospodársku politiku</w:t>
      </w:r>
    </w:p>
    <w:p w:rsidR="00AE3FCC" w:rsidRPr="00AE3FCC" w:rsidP="00AE3FCC">
      <w:pPr>
        <w:ind w:left="2835"/>
        <w:rPr>
          <w:rFonts w:ascii="Times New Roman" w:hAnsi="Times New Roman" w:cs="Times New Roman"/>
          <w:b/>
          <w:bCs/>
        </w:rPr>
      </w:pPr>
      <w:r w:rsidRPr="00AE3FCC">
        <w:rPr>
          <w:rFonts w:ascii="Times New Roman" w:hAnsi="Times New Roman" w:cs="Times New Roman"/>
          <w:b/>
          <w:bCs/>
        </w:rPr>
        <w:t xml:space="preserve">Výbor NR SR pre </w:t>
      </w:r>
      <w:r>
        <w:rPr>
          <w:rFonts w:ascii="Times New Roman" w:hAnsi="Times New Roman" w:cs="Times New Roman"/>
          <w:b/>
          <w:bCs/>
        </w:rPr>
        <w:t>obranu a bezpečnosť</w:t>
      </w:r>
    </w:p>
    <w:p w:rsidR="00AE3FCC" w:rsidRPr="008C7AFB" w:rsidP="00AE3FCC">
      <w:pPr>
        <w:ind w:left="2835"/>
        <w:rPr>
          <w:rFonts w:ascii="Times New Roman" w:hAnsi="Times New Roman" w:cs="Times New Roman"/>
          <w:b/>
          <w:bCs/>
          <w:u w:val="single"/>
        </w:rPr>
      </w:pPr>
    </w:p>
    <w:p w:rsidR="00AE3FCC" w:rsidRPr="00BE29C6" w:rsidP="00AE3FCC">
      <w:pPr>
        <w:ind w:left="2835"/>
        <w:rPr>
          <w:rFonts w:ascii="Times New Roman" w:hAnsi="Times New Roman" w:cs="Times New Roman"/>
          <w:b/>
          <w:i/>
          <w:iCs/>
        </w:rPr>
      </w:pPr>
      <w:r w:rsidRPr="00BE29C6">
        <w:rPr>
          <w:rFonts w:ascii="Times New Roman" w:hAnsi="Times New Roman" w:cs="Times New Roman"/>
          <w:b/>
          <w:i/>
          <w:iCs/>
        </w:rPr>
        <w:t>Gestorský výbor odporúča schváliť</w:t>
      </w:r>
    </w:p>
    <w:p w:rsidR="00AE3FCC" w:rsidRPr="00AE3FCC" w:rsidP="00AE3FCC">
      <w:pPr>
        <w:jc w:val="both"/>
        <w:rPr>
          <w:rFonts w:ascii="Times New Roman" w:hAnsi="Times New Roman" w:cs="Times New Roman"/>
          <w:u w:val="single"/>
        </w:rPr>
      </w:pPr>
    </w:p>
    <w:p w:rsidR="00AE3FCC" w:rsidRPr="00AE3FCC" w:rsidP="00AE3FCC">
      <w:pPr>
        <w:numPr>
          <w:ilvl w:val="0"/>
          <w:numId w:val="23"/>
        </w:numPr>
        <w:tabs>
          <w:tab w:val="left" w:pos="-180"/>
          <w:tab w:val="clear" w:pos="720"/>
        </w:tabs>
        <w:adjustRightInd/>
        <w:jc w:val="both"/>
        <w:rPr>
          <w:rFonts w:ascii="Times New Roman" w:hAnsi="Times New Roman" w:cs="Times New Roman"/>
        </w:rPr>
      </w:pPr>
      <w:r w:rsidRPr="00AE3FCC">
        <w:rPr>
          <w:rFonts w:ascii="Times New Roman" w:hAnsi="Times New Roman" w:cs="Times New Roman"/>
          <w:u w:val="single"/>
        </w:rPr>
        <w:t>V čl. I 5. bode</w:t>
      </w:r>
      <w:r w:rsidRPr="00AE3FCC">
        <w:rPr>
          <w:rFonts w:ascii="Times New Roman" w:hAnsi="Times New Roman" w:cs="Times New Roman"/>
        </w:rPr>
        <w:t xml:space="preserve"> § 7 ods. 4  sa slová „po minimálnu“ nahrádzajú slovami „pod min</w:t>
      </w:r>
      <w:r w:rsidRPr="00AE3FCC">
        <w:rPr>
          <w:rFonts w:ascii="Times New Roman" w:hAnsi="Times New Roman" w:cs="Times New Roman"/>
        </w:rPr>
        <w:t>imálnu“.</w:t>
      </w:r>
    </w:p>
    <w:p w:rsidR="00AE3FCC" w:rsidRPr="00AE3FCC" w:rsidP="00AE3FCC">
      <w:pPr>
        <w:ind w:left="2880"/>
        <w:jc w:val="both"/>
        <w:rPr>
          <w:rFonts w:ascii="Times New Roman" w:hAnsi="Times New Roman" w:cs="Times New Roman"/>
        </w:rPr>
      </w:pPr>
    </w:p>
    <w:p w:rsidR="00AE3FCC" w:rsidRPr="00AE3FCC" w:rsidP="00AE3FCC">
      <w:pPr>
        <w:ind w:left="2835"/>
        <w:jc w:val="both"/>
        <w:rPr>
          <w:rFonts w:ascii="Times New Roman" w:hAnsi="Times New Roman" w:cs="Times New Roman"/>
        </w:rPr>
      </w:pPr>
      <w:r w:rsidRPr="00AE3FCC">
        <w:rPr>
          <w:rFonts w:ascii="Times New Roman" w:hAnsi="Times New Roman" w:cs="Times New Roman"/>
        </w:rPr>
        <w:t>Ide o odstránenie gramatickej chyby a zosúladenie s čl. 10 ods. 2 smernice Rady 2006/67/ES.</w:t>
      </w:r>
    </w:p>
    <w:p w:rsidR="00AE3FCC" w:rsidP="00AE3FCC">
      <w:pPr>
        <w:ind w:left="4245"/>
        <w:jc w:val="both"/>
        <w:rPr>
          <w:rFonts w:ascii="Times New Roman" w:hAnsi="Times New Roman" w:cs="Times New Roman"/>
        </w:rPr>
      </w:pPr>
    </w:p>
    <w:p w:rsidR="00AE3FCC" w:rsidRPr="00AE3FCC" w:rsidP="00AE3FCC">
      <w:pPr>
        <w:ind w:left="2835"/>
        <w:rPr>
          <w:rFonts w:ascii="Times New Roman" w:hAnsi="Times New Roman" w:cs="Times New Roman"/>
          <w:b/>
          <w:bCs/>
        </w:rPr>
      </w:pPr>
      <w:r w:rsidRPr="00AE3FCC">
        <w:rPr>
          <w:rFonts w:ascii="Times New Roman" w:hAnsi="Times New Roman" w:cs="Times New Roman"/>
          <w:b/>
          <w:bCs/>
        </w:rPr>
        <w:t xml:space="preserve">Ústavnoprávny výbor NR SR </w:t>
      </w:r>
    </w:p>
    <w:p w:rsidR="00AE3FCC" w:rsidRPr="00AE3FCC" w:rsidP="00AE3FCC">
      <w:pPr>
        <w:ind w:left="2835"/>
        <w:rPr>
          <w:rFonts w:ascii="Times New Roman" w:hAnsi="Times New Roman" w:cs="Times New Roman"/>
          <w:b/>
          <w:bCs/>
        </w:rPr>
      </w:pPr>
      <w:r w:rsidRPr="00AE3FCC">
        <w:rPr>
          <w:rFonts w:ascii="Times New Roman" w:hAnsi="Times New Roman" w:cs="Times New Roman"/>
          <w:b/>
          <w:bCs/>
        </w:rPr>
        <w:t>Výbor NR SR pre hospodársku politiku</w:t>
      </w:r>
    </w:p>
    <w:p w:rsidR="00AE3FCC" w:rsidRPr="00AE3FCC" w:rsidP="00AE3FCC">
      <w:pPr>
        <w:ind w:left="2835"/>
        <w:rPr>
          <w:rFonts w:ascii="Times New Roman" w:hAnsi="Times New Roman" w:cs="Times New Roman"/>
          <w:b/>
          <w:bCs/>
        </w:rPr>
      </w:pPr>
      <w:r w:rsidRPr="00AE3FCC">
        <w:rPr>
          <w:rFonts w:ascii="Times New Roman" w:hAnsi="Times New Roman" w:cs="Times New Roman"/>
          <w:b/>
          <w:bCs/>
        </w:rPr>
        <w:t xml:space="preserve">Výbor NR SR pre </w:t>
      </w:r>
      <w:r>
        <w:rPr>
          <w:rFonts w:ascii="Times New Roman" w:hAnsi="Times New Roman" w:cs="Times New Roman"/>
          <w:b/>
          <w:bCs/>
        </w:rPr>
        <w:t>obranu a bezpečnosť</w:t>
      </w:r>
    </w:p>
    <w:p w:rsidR="00AE3FCC" w:rsidRPr="008C7AFB" w:rsidP="00AE3FCC">
      <w:pPr>
        <w:ind w:left="2835"/>
        <w:rPr>
          <w:rFonts w:ascii="Times New Roman" w:hAnsi="Times New Roman" w:cs="Times New Roman"/>
          <w:b/>
          <w:bCs/>
          <w:u w:val="single"/>
        </w:rPr>
      </w:pPr>
    </w:p>
    <w:p w:rsidR="00AE3FCC" w:rsidRPr="00BE29C6" w:rsidP="00AE3FCC">
      <w:pPr>
        <w:ind w:left="2835"/>
        <w:rPr>
          <w:rFonts w:ascii="Times New Roman" w:hAnsi="Times New Roman" w:cs="Times New Roman"/>
          <w:b/>
          <w:i/>
          <w:iCs/>
        </w:rPr>
      </w:pPr>
      <w:r w:rsidRPr="00BE29C6">
        <w:rPr>
          <w:rFonts w:ascii="Times New Roman" w:hAnsi="Times New Roman" w:cs="Times New Roman"/>
          <w:b/>
          <w:i/>
          <w:iCs/>
        </w:rPr>
        <w:t>Gestorský výbor odporúča schváliť</w:t>
      </w:r>
    </w:p>
    <w:p w:rsidR="00AE3FCC" w:rsidRPr="00AE3FCC" w:rsidP="00AE3FCC">
      <w:pPr>
        <w:ind w:left="4245"/>
        <w:jc w:val="both"/>
        <w:rPr>
          <w:rFonts w:ascii="Times New Roman" w:hAnsi="Times New Roman" w:cs="Times New Roman"/>
        </w:rPr>
      </w:pPr>
    </w:p>
    <w:p w:rsidR="00AE3FCC" w:rsidRPr="00AE3FCC" w:rsidP="00AE3FCC">
      <w:pPr>
        <w:numPr>
          <w:ilvl w:val="0"/>
          <w:numId w:val="23"/>
        </w:numPr>
        <w:tabs>
          <w:tab w:val="left" w:pos="720"/>
        </w:tabs>
        <w:adjustRightInd/>
        <w:jc w:val="both"/>
        <w:rPr>
          <w:rFonts w:ascii="Times New Roman" w:hAnsi="Times New Roman" w:cs="Times New Roman"/>
        </w:rPr>
      </w:pPr>
      <w:r w:rsidRPr="00AE3FCC">
        <w:rPr>
          <w:rFonts w:ascii="Times New Roman" w:hAnsi="Times New Roman" w:cs="Times New Roman"/>
          <w:u w:val="single"/>
        </w:rPr>
        <w:t>V čl. I v 5. bode</w:t>
      </w:r>
      <w:r w:rsidRPr="00AE3FCC">
        <w:rPr>
          <w:rFonts w:ascii="Times New Roman" w:hAnsi="Times New Roman" w:cs="Times New Roman"/>
          <w:u w:val="single"/>
        </w:rPr>
        <w:t xml:space="preserve"> v § 7 ods. 4 v prvej vete a v písmene a)</w:t>
      </w:r>
      <w:r w:rsidR="00BE29C6">
        <w:rPr>
          <w:rFonts w:ascii="Times New Roman" w:hAnsi="Times New Roman" w:cs="Times New Roman"/>
          <w:u w:val="single"/>
        </w:rPr>
        <w:t xml:space="preserve"> </w:t>
      </w:r>
      <w:r w:rsidR="00BE29C6">
        <w:rPr>
          <w:rFonts w:ascii="Times New Roman" w:hAnsi="Times New Roman" w:cs="Times New Roman"/>
        </w:rPr>
        <w:t xml:space="preserve">sa </w:t>
      </w:r>
      <w:r w:rsidRPr="00AE3FCC">
        <w:rPr>
          <w:rFonts w:ascii="Times New Roman" w:hAnsi="Times New Roman" w:cs="Times New Roman"/>
        </w:rPr>
        <w:t xml:space="preserve">slovo „zásoby“ nahrádza slovami „núdzové zásoby“ </w:t>
      </w:r>
      <w:r w:rsidRPr="00AE3FCC">
        <w:rPr>
          <w:rFonts w:ascii="Times New Roman" w:hAnsi="Times New Roman" w:cs="Times New Roman"/>
          <w:u w:val="single"/>
        </w:rPr>
        <w:t>a v písm. d)</w:t>
      </w:r>
      <w:r w:rsidRPr="00BE29C6">
        <w:rPr>
          <w:rFonts w:ascii="Times New Roman" w:hAnsi="Times New Roman" w:cs="Times New Roman"/>
        </w:rPr>
        <w:t xml:space="preserve"> </w:t>
      </w:r>
      <w:r w:rsidRPr="00BE29C6" w:rsidR="00BE29C6">
        <w:rPr>
          <w:rFonts w:ascii="Times New Roman" w:hAnsi="Times New Roman" w:cs="Times New Roman"/>
        </w:rPr>
        <w:t xml:space="preserve">sa </w:t>
      </w:r>
      <w:r w:rsidRPr="00AE3FCC">
        <w:rPr>
          <w:rFonts w:ascii="Times New Roman" w:hAnsi="Times New Roman" w:cs="Times New Roman"/>
        </w:rPr>
        <w:t>slovo „zásob“ nahrádza slovami „núdzových zásob“.</w:t>
      </w:r>
    </w:p>
    <w:p w:rsidR="00AE3FCC" w:rsidRPr="00AE3FCC" w:rsidP="00AE3FCC">
      <w:pPr>
        <w:ind w:left="3600"/>
        <w:jc w:val="both"/>
        <w:rPr>
          <w:rFonts w:ascii="Times New Roman" w:hAnsi="Times New Roman" w:cs="Times New Roman"/>
        </w:rPr>
      </w:pPr>
    </w:p>
    <w:p w:rsidR="00AE3FCC" w:rsidRPr="00AE3FCC" w:rsidP="00AE3FCC">
      <w:pPr>
        <w:ind w:left="2835"/>
        <w:jc w:val="both"/>
        <w:rPr>
          <w:rFonts w:ascii="Times New Roman" w:hAnsi="Times New Roman" w:cs="Times New Roman"/>
        </w:rPr>
      </w:pPr>
      <w:r w:rsidRPr="00AE3FCC">
        <w:rPr>
          <w:rFonts w:ascii="Times New Roman" w:hAnsi="Times New Roman" w:cs="Times New Roman"/>
        </w:rPr>
        <w:t xml:space="preserve">Ide o legislatívnu skratku ustanovenú v §  3 ods. 1,  ktorú </w:t>
      </w:r>
      <w:r w:rsidRPr="00AE3FCC">
        <w:rPr>
          <w:rFonts w:ascii="Times New Roman" w:hAnsi="Times New Roman" w:cs="Times New Roman"/>
        </w:rPr>
        <w:t>je nevyhnutné v nasledujúcich ustanoveniach dodržať.</w:t>
      </w:r>
    </w:p>
    <w:p w:rsidR="00AE3FCC" w:rsidP="00AE3FCC">
      <w:pPr>
        <w:ind w:left="360"/>
        <w:jc w:val="both"/>
        <w:rPr>
          <w:rFonts w:ascii="Times New Roman" w:hAnsi="Times New Roman" w:cs="Times New Roman"/>
        </w:rPr>
      </w:pPr>
    </w:p>
    <w:p w:rsidR="00AE3FCC" w:rsidRPr="00AE3FCC" w:rsidP="00AE3FCC">
      <w:pPr>
        <w:ind w:left="2835"/>
        <w:rPr>
          <w:rFonts w:ascii="Times New Roman" w:hAnsi="Times New Roman" w:cs="Times New Roman"/>
          <w:b/>
          <w:bCs/>
        </w:rPr>
      </w:pPr>
      <w:r w:rsidRPr="00AE3FCC">
        <w:rPr>
          <w:rFonts w:ascii="Times New Roman" w:hAnsi="Times New Roman" w:cs="Times New Roman"/>
          <w:b/>
          <w:bCs/>
        </w:rPr>
        <w:t xml:space="preserve">Ústavnoprávny výbor NR SR </w:t>
      </w:r>
    </w:p>
    <w:p w:rsidR="00AE3FCC" w:rsidRPr="00AE3FCC" w:rsidP="00AE3FCC">
      <w:pPr>
        <w:ind w:left="2835"/>
        <w:rPr>
          <w:rFonts w:ascii="Times New Roman" w:hAnsi="Times New Roman" w:cs="Times New Roman"/>
          <w:b/>
          <w:bCs/>
        </w:rPr>
      </w:pPr>
      <w:r w:rsidRPr="00AE3FCC">
        <w:rPr>
          <w:rFonts w:ascii="Times New Roman" w:hAnsi="Times New Roman" w:cs="Times New Roman"/>
          <w:b/>
          <w:bCs/>
        </w:rPr>
        <w:t>Výbor NR SR pre hospodársku politiku</w:t>
      </w:r>
    </w:p>
    <w:p w:rsidR="00AE3FCC" w:rsidRPr="00AE3FCC" w:rsidP="00AE3FCC">
      <w:pPr>
        <w:ind w:left="2835"/>
        <w:rPr>
          <w:rFonts w:ascii="Times New Roman" w:hAnsi="Times New Roman" w:cs="Times New Roman"/>
          <w:b/>
          <w:bCs/>
        </w:rPr>
      </w:pPr>
      <w:r w:rsidRPr="00AE3FCC">
        <w:rPr>
          <w:rFonts w:ascii="Times New Roman" w:hAnsi="Times New Roman" w:cs="Times New Roman"/>
          <w:b/>
          <w:bCs/>
        </w:rPr>
        <w:t xml:space="preserve">Výbor NR SR pre </w:t>
      </w:r>
      <w:r>
        <w:rPr>
          <w:rFonts w:ascii="Times New Roman" w:hAnsi="Times New Roman" w:cs="Times New Roman"/>
          <w:b/>
          <w:bCs/>
        </w:rPr>
        <w:t>obranu a bezpečnosť</w:t>
      </w:r>
    </w:p>
    <w:p w:rsidR="00AE3FCC" w:rsidRPr="008C7AFB" w:rsidP="00AE3FCC">
      <w:pPr>
        <w:ind w:left="2835"/>
        <w:rPr>
          <w:rFonts w:ascii="Times New Roman" w:hAnsi="Times New Roman" w:cs="Times New Roman"/>
          <w:b/>
          <w:bCs/>
          <w:u w:val="single"/>
        </w:rPr>
      </w:pPr>
    </w:p>
    <w:p w:rsidR="00AE3FCC" w:rsidRPr="00BE29C6" w:rsidP="00AE3FCC">
      <w:pPr>
        <w:ind w:left="2835"/>
        <w:rPr>
          <w:rFonts w:ascii="Times New Roman" w:hAnsi="Times New Roman" w:cs="Times New Roman"/>
          <w:b/>
          <w:i/>
          <w:iCs/>
        </w:rPr>
      </w:pPr>
      <w:r w:rsidRPr="00BE29C6">
        <w:rPr>
          <w:rFonts w:ascii="Times New Roman" w:hAnsi="Times New Roman" w:cs="Times New Roman"/>
          <w:b/>
          <w:i/>
          <w:iCs/>
        </w:rPr>
        <w:t>Gestorský výbor odporúča schváliť</w:t>
      </w:r>
    </w:p>
    <w:p w:rsidR="00AE3FCC" w:rsidRPr="00AE3FCC" w:rsidP="00AE3FCC">
      <w:pPr>
        <w:ind w:left="360"/>
        <w:jc w:val="both"/>
        <w:rPr>
          <w:rFonts w:ascii="Times New Roman" w:hAnsi="Times New Roman" w:cs="Times New Roman"/>
        </w:rPr>
      </w:pPr>
    </w:p>
    <w:p w:rsidR="00AE3FCC" w:rsidRPr="00AE3FCC" w:rsidP="00AE3FCC">
      <w:pPr>
        <w:numPr>
          <w:ilvl w:val="0"/>
          <w:numId w:val="23"/>
        </w:numPr>
        <w:tabs>
          <w:tab w:val="left" w:pos="720"/>
        </w:tabs>
        <w:adjustRightInd/>
        <w:jc w:val="both"/>
        <w:rPr>
          <w:rFonts w:ascii="Times New Roman" w:hAnsi="Times New Roman" w:cs="Times New Roman"/>
        </w:rPr>
      </w:pPr>
      <w:r w:rsidRPr="00AE3FCC">
        <w:rPr>
          <w:rFonts w:ascii="Times New Roman" w:hAnsi="Times New Roman" w:cs="Times New Roman"/>
          <w:u w:val="single"/>
        </w:rPr>
        <w:t>V čl. I 5. bode</w:t>
      </w:r>
      <w:r w:rsidRPr="00AE3FCC">
        <w:rPr>
          <w:rFonts w:ascii="Times New Roman" w:hAnsi="Times New Roman" w:cs="Times New Roman"/>
        </w:rPr>
        <w:t xml:space="preserve"> v § 7 ods. 4 písm. d)  </w:t>
      </w:r>
      <w:r w:rsidR="00BE29C6">
        <w:rPr>
          <w:rFonts w:ascii="Times New Roman" w:hAnsi="Times New Roman" w:cs="Times New Roman"/>
        </w:rPr>
        <w:t xml:space="preserve">sa </w:t>
      </w:r>
      <w:r w:rsidRPr="00AE3FCC">
        <w:rPr>
          <w:rFonts w:ascii="Times New Roman" w:hAnsi="Times New Roman" w:cs="Times New Roman"/>
        </w:rPr>
        <w:t>slová „pod minimálnou úrovňou“ nahrádzajú slovami „pod minimálnou povinnou úrovňou“.</w:t>
      </w:r>
    </w:p>
    <w:p w:rsidR="00AE3FCC" w:rsidRPr="00AE3FCC" w:rsidP="00AE3FCC">
      <w:pPr>
        <w:jc w:val="both"/>
        <w:rPr>
          <w:rFonts w:ascii="Times New Roman" w:hAnsi="Times New Roman" w:cs="Times New Roman"/>
        </w:rPr>
      </w:pPr>
    </w:p>
    <w:p w:rsidR="00AE3FCC" w:rsidRPr="00AE3FCC" w:rsidP="00AE3FCC">
      <w:pPr>
        <w:ind w:left="2835"/>
        <w:jc w:val="both"/>
        <w:rPr>
          <w:rFonts w:ascii="Times New Roman" w:hAnsi="Times New Roman" w:cs="Times New Roman"/>
        </w:rPr>
      </w:pPr>
      <w:r w:rsidRPr="00AE3FCC">
        <w:rPr>
          <w:rFonts w:ascii="Times New Roman" w:hAnsi="Times New Roman" w:cs="Times New Roman"/>
        </w:rPr>
        <w:t>Ide o legislatívno-technickú pripomienku, ktorou sa sleduje zosúladenie s čl. 10 ods. 2 písm. d) smernice Rady 2006/67/ES.</w:t>
      </w:r>
    </w:p>
    <w:p w:rsidR="00AE3FCC" w:rsidP="00AE3FCC">
      <w:pPr>
        <w:jc w:val="both"/>
        <w:rPr>
          <w:rFonts w:ascii="Times New Roman" w:hAnsi="Times New Roman" w:cs="Times New Roman"/>
        </w:rPr>
      </w:pPr>
    </w:p>
    <w:p w:rsidR="00AE3FCC" w:rsidRPr="00AE3FCC" w:rsidP="00AE3FCC">
      <w:pPr>
        <w:ind w:left="2835"/>
        <w:rPr>
          <w:rFonts w:ascii="Times New Roman" w:hAnsi="Times New Roman" w:cs="Times New Roman"/>
          <w:b/>
          <w:bCs/>
        </w:rPr>
      </w:pPr>
      <w:r w:rsidRPr="00AE3FCC">
        <w:rPr>
          <w:rFonts w:ascii="Times New Roman" w:hAnsi="Times New Roman" w:cs="Times New Roman"/>
          <w:b/>
          <w:bCs/>
        </w:rPr>
        <w:t xml:space="preserve">Ústavnoprávny výbor NR SR </w:t>
      </w:r>
    </w:p>
    <w:p w:rsidR="00AE3FCC" w:rsidRPr="00AE3FCC" w:rsidP="00AE3FCC">
      <w:pPr>
        <w:ind w:left="2835"/>
        <w:rPr>
          <w:rFonts w:ascii="Times New Roman" w:hAnsi="Times New Roman" w:cs="Times New Roman"/>
          <w:b/>
          <w:bCs/>
        </w:rPr>
      </w:pPr>
      <w:r w:rsidRPr="00AE3FCC">
        <w:rPr>
          <w:rFonts w:ascii="Times New Roman" w:hAnsi="Times New Roman" w:cs="Times New Roman"/>
          <w:b/>
          <w:bCs/>
        </w:rPr>
        <w:t>Výbor NR SR pre hospodársku politiku</w:t>
      </w:r>
    </w:p>
    <w:p w:rsidR="00AE3FCC" w:rsidRPr="00AE3FCC" w:rsidP="00AE3FCC">
      <w:pPr>
        <w:ind w:left="2835"/>
        <w:rPr>
          <w:rFonts w:ascii="Times New Roman" w:hAnsi="Times New Roman" w:cs="Times New Roman"/>
          <w:b/>
          <w:bCs/>
        </w:rPr>
      </w:pPr>
      <w:r w:rsidRPr="00AE3FCC">
        <w:rPr>
          <w:rFonts w:ascii="Times New Roman" w:hAnsi="Times New Roman" w:cs="Times New Roman"/>
          <w:b/>
          <w:bCs/>
        </w:rPr>
        <w:t xml:space="preserve">Výbor NR SR pre </w:t>
      </w:r>
      <w:r>
        <w:rPr>
          <w:rFonts w:ascii="Times New Roman" w:hAnsi="Times New Roman" w:cs="Times New Roman"/>
          <w:b/>
          <w:bCs/>
        </w:rPr>
        <w:t>obranu a bezpečnosť</w:t>
      </w:r>
    </w:p>
    <w:p w:rsidR="00AE3FCC" w:rsidRPr="008C7AFB" w:rsidP="00AE3FCC">
      <w:pPr>
        <w:ind w:left="2835"/>
        <w:rPr>
          <w:rFonts w:ascii="Times New Roman" w:hAnsi="Times New Roman" w:cs="Times New Roman"/>
          <w:b/>
          <w:bCs/>
          <w:u w:val="single"/>
        </w:rPr>
      </w:pPr>
    </w:p>
    <w:p w:rsidR="00AE3FCC" w:rsidRPr="00BE29C6" w:rsidP="00AE3FCC">
      <w:pPr>
        <w:ind w:left="2835"/>
        <w:rPr>
          <w:rFonts w:ascii="Times New Roman" w:hAnsi="Times New Roman" w:cs="Times New Roman"/>
          <w:b/>
          <w:i/>
          <w:iCs/>
        </w:rPr>
      </w:pPr>
      <w:r w:rsidRPr="00BE29C6">
        <w:rPr>
          <w:rFonts w:ascii="Times New Roman" w:hAnsi="Times New Roman" w:cs="Times New Roman"/>
          <w:b/>
          <w:i/>
          <w:iCs/>
        </w:rPr>
        <w:t>Gestorský výbor odporúča schváliť</w:t>
      </w:r>
    </w:p>
    <w:p w:rsidR="00AE3FCC" w:rsidRPr="00AE3FCC" w:rsidP="00AE3FCC">
      <w:pPr>
        <w:jc w:val="both"/>
        <w:rPr>
          <w:rFonts w:ascii="Times New Roman" w:hAnsi="Times New Roman" w:cs="Times New Roman"/>
        </w:rPr>
      </w:pPr>
    </w:p>
    <w:p w:rsidR="00AE3FCC" w:rsidRPr="00AE3FCC" w:rsidP="00AE3FCC">
      <w:pPr>
        <w:numPr>
          <w:ilvl w:val="0"/>
          <w:numId w:val="23"/>
        </w:numPr>
        <w:tabs>
          <w:tab w:val="left" w:pos="720"/>
        </w:tabs>
        <w:adjustRightInd/>
        <w:jc w:val="both"/>
        <w:rPr>
          <w:rFonts w:ascii="Times New Roman" w:hAnsi="Times New Roman" w:cs="Times New Roman"/>
          <w:u w:val="single"/>
        </w:rPr>
      </w:pPr>
      <w:r w:rsidRPr="00AE3FCC">
        <w:rPr>
          <w:rFonts w:ascii="Times New Roman" w:hAnsi="Times New Roman" w:cs="Times New Roman"/>
          <w:u w:val="single"/>
        </w:rPr>
        <w:t>V čl. I 9. bod znie:</w:t>
      </w:r>
    </w:p>
    <w:p w:rsidR="00AE3FCC" w:rsidRPr="00AE3FCC" w:rsidP="00AE3FCC">
      <w:pPr>
        <w:tabs>
          <w:tab w:val="left" w:pos="360"/>
        </w:tabs>
        <w:ind w:left="708"/>
        <w:jc w:val="both"/>
        <w:rPr>
          <w:rFonts w:ascii="Times New Roman" w:hAnsi="Times New Roman" w:cs="Times New Roman"/>
        </w:rPr>
      </w:pPr>
      <w:r w:rsidRPr="00AE3FCC">
        <w:rPr>
          <w:rFonts w:ascii="Times New Roman" w:hAnsi="Times New Roman" w:cs="Times New Roman"/>
        </w:rPr>
        <w:t>„9. V § 9 ods. 1 sa  slová   „1 000 000 Sk“  nahrádzajú  slovami „33 193  eur“, slová „5 000 000 Sk“ sa nahrádzajú  slovami „165 969  eur“, slová „20 000 000 Sk“ sa nahrádzajú  slovami  „663 878 eur“,  slová „50 000 000 Sk“ sa nahrádzajú  slovami  „1 659 695 eur“.“.</w:t>
      </w:r>
    </w:p>
    <w:p w:rsidR="00AE3FCC" w:rsidRPr="00AE3FCC" w:rsidP="00AE3FCC">
      <w:pPr>
        <w:ind w:left="360"/>
        <w:jc w:val="both"/>
        <w:rPr>
          <w:rFonts w:ascii="Times New Roman" w:hAnsi="Times New Roman" w:cs="Times New Roman"/>
        </w:rPr>
      </w:pPr>
      <w:r w:rsidRPr="00AE3FCC">
        <w:rPr>
          <w:rFonts w:ascii="Times New Roman" w:hAnsi="Times New Roman" w:cs="Times New Roman"/>
        </w:rPr>
        <w:tab/>
      </w:r>
    </w:p>
    <w:p w:rsidR="00AE3FCC" w:rsidRPr="00AE3FCC" w:rsidP="00AE3FCC">
      <w:pPr>
        <w:ind w:left="2835"/>
        <w:jc w:val="both"/>
        <w:rPr>
          <w:rFonts w:ascii="Times New Roman" w:hAnsi="Times New Roman" w:cs="Times New Roman"/>
        </w:rPr>
      </w:pPr>
      <w:r w:rsidRPr="00AE3FCC">
        <w:rPr>
          <w:rFonts w:ascii="Times New Roman" w:hAnsi="Times New Roman" w:cs="Times New Roman"/>
        </w:rPr>
        <w:t>Legislatívno – technická úprava.</w:t>
      </w:r>
    </w:p>
    <w:p w:rsidR="00AE3FCC" w:rsidP="00AE3FCC">
      <w:pPr>
        <w:jc w:val="both"/>
        <w:rPr>
          <w:rFonts w:ascii="Times New Roman" w:hAnsi="Times New Roman" w:cs="Times New Roman"/>
        </w:rPr>
      </w:pPr>
    </w:p>
    <w:p w:rsidR="00AE3FCC" w:rsidRPr="00AE3FCC" w:rsidP="00AE3FCC">
      <w:pPr>
        <w:ind w:left="2835"/>
        <w:rPr>
          <w:rFonts w:ascii="Times New Roman" w:hAnsi="Times New Roman" w:cs="Times New Roman"/>
          <w:b/>
          <w:bCs/>
        </w:rPr>
      </w:pPr>
      <w:r w:rsidRPr="00AE3FCC">
        <w:rPr>
          <w:rFonts w:ascii="Times New Roman" w:hAnsi="Times New Roman" w:cs="Times New Roman"/>
          <w:b/>
          <w:bCs/>
        </w:rPr>
        <w:t xml:space="preserve">Ústavnoprávny výbor NR SR </w:t>
      </w:r>
    </w:p>
    <w:p w:rsidR="00AE3FCC" w:rsidRPr="00AE3FCC" w:rsidP="00AE3FCC">
      <w:pPr>
        <w:ind w:left="2835"/>
        <w:rPr>
          <w:rFonts w:ascii="Times New Roman" w:hAnsi="Times New Roman" w:cs="Times New Roman"/>
          <w:b/>
          <w:bCs/>
        </w:rPr>
      </w:pPr>
      <w:r w:rsidRPr="00AE3FCC">
        <w:rPr>
          <w:rFonts w:ascii="Times New Roman" w:hAnsi="Times New Roman" w:cs="Times New Roman"/>
          <w:b/>
          <w:bCs/>
        </w:rPr>
        <w:t>Výbor NR SR pre hospodársku politiku</w:t>
      </w:r>
    </w:p>
    <w:p w:rsidR="00AE3FCC" w:rsidRPr="00AE3FCC" w:rsidP="00AE3FCC">
      <w:pPr>
        <w:ind w:left="2835"/>
        <w:rPr>
          <w:rFonts w:ascii="Times New Roman" w:hAnsi="Times New Roman" w:cs="Times New Roman"/>
          <w:b/>
          <w:bCs/>
        </w:rPr>
      </w:pPr>
      <w:r w:rsidRPr="00AE3FCC">
        <w:rPr>
          <w:rFonts w:ascii="Times New Roman" w:hAnsi="Times New Roman" w:cs="Times New Roman"/>
          <w:b/>
          <w:bCs/>
        </w:rPr>
        <w:t xml:space="preserve">Výbor NR SR pre </w:t>
      </w:r>
      <w:r>
        <w:rPr>
          <w:rFonts w:ascii="Times New Roman" w:hAnsi="Times New Roman" w:cs="Times New Roman"/>
          <w:b/>
          <w:bCs/>
        </w:rPr>
        <w:t>obranu a bezpečnosť</w:t>
      </w:r>
    </w:p>
    <w:p w:rsidR="00AE3FCC" w:rsidRPr="008C7AFB" w:rsidP="00AE3FCC">
      <w:pPr>
        <w:ind w:left="2835"/>
        <w:rPr>
          <w:rFonts w:ascii="Times New Roman" w:hAnsi="Times New Roman" w:cs="Times New Roman"/>
          <w:b/>
          <w:bCs/>
          <w:u w:val="single"/>
        </w:rPr>
      </w:pPr>
    </w:p>
    <w:p w:rsidR="00AE3FCC" w:rsidRPr="00BE29C6" w:rsidP="00AE3FCC">
      <w:pPr>
        <w:ind w:left="2835"/>
        <w:rPr>
          <w:rFonts w:ascii="Times New Roman" w:hAnsi="Times New Roman" w:cs="Times New Roman"/>
          <w:b/>
          <w:i/>
          <w:iCs/>
        </w:rPr>
      </w:pPr>
      <w:r w:rsidRPr="00BE29C6">
        <w:rPr>
          <w:rFonts w:ascii="Times New Roman" w:hAnsi="Times New Roman" w:cs="Times New Roman"/>
          <w:b/>
          <w:i/>
          <w:iCs/>
        </w:rPr>
        <w:t>Gestorský výbor odporúča schváliť</w:t>
      </w:r>
    </w:p>
    <w:p w:rsidR="00AE3FCC" w:rsidRPr="00AE3FCC" w:rsidP="00AE3FCC">
      <w:pPr>
        <w:jc w:val="both"/>
        <w:rPr>
          <w:rFonts w:ascii="Times New Roman" w:hAnsi="Times New Roman" w:cs="Times New Roman"/>
        </w:rPr>
      </w:pPr>
    </w:p>
    <w:p w:rsidR="00AE3FCC" w:rsidRPr="00AE3FCC" w:rsidP="00AE3FCC">
      <w:pPr>
        <w:numPr>
          <w:ilvl w:val="0"/>
          <w:numId w:val="23"/>
        </w:numPr>
        <w:tabs>
          <w:tab w:val="left" w:pos="720"/>
        </w:tabs>
        <w:adjustRightInd/>
        <w:jc w:val="both"/>
        <w:rPr>
          <w:rFonts w:ascii="Times New Roman" w:hAnsi="Times New Roman" w:cs="Times New Roman"/>
          <w:u w:val="single"/>
        </w:rPr>
      </w:pPr>
      <w:r w:rsidRPr="00AE3FCC">
        <w:rPr>
          <w:rFonts w:ascii="Times New Roman" w:hAnsi="Times New Roman" w:cs="Times New Roman"/>
          <w:u w:val="single"/>
        </w:rPr>
        <w:t>V čl. I 10. bod znie:</w:t>
      </w:r>
    </w:p>
    <w:p w:rsidR="00AE3FCC" w:rsidRPr="00AE3FCC" w:rsidP="00AE3FCC">
      <w:pPr>
        <w:ind w:left="360"/>
        <w:jc w:val="both"/>
        <w:rPr>
          <w:rFonts w:ascii="Times New Roman" w:hAnsi="Times New Roman" w:cs="Times New Roman"/>
        </w:rPr>
      </w:pPr>
      <w:r w:rsidRPr="00AE3FCC">
        <w:rPr>
          <w:rFonts w:ascii="Times New Roman" w:hAnsi="Times New Roman" w:cs="Times New Roman"/>
        </w:rPr>
        <w:tab/>
        <w:t xml:space="preserve">„10. V § 9 ods. 2 sa slová „5 000 Sk“ nahrádzajú slovami „165 eur“, slová „1 000 000 </w:t>
        <w:tab/>
        <w:t xml:space="preserve">Sk“ sa nahrádzajú slovami „33 193 eur“, slová „20 000 000 Sk“ sa nahrádzajú </w:t>
        <w:tab/>
        <w:t>slovami „663 878 eur“.</w:t>
      </w:r>
    </w:p>
    <w:p w:rsidR="00AE3FCC" w:rsidRPr="00AE3FCC" w:rsidP="00AE3FCC">
      <w:pPr>
        <w:jc w:val="both"/>
        <w:rPr>
          <w:rFonts w:ascii="Times New Roman" w:hAnsi="Times New Roman" w:cs="Times New Roman"/>
        </w:rPr>
      </w:pPr>
    </w:p>
    <w:p w:rsidR="00AE3FCC" w:rsidRPr="00AE3FCC" w:rsidP="00AE3FCC">
      <w:pPr>
        <w:ind w:left="2835"/>
        <w:jc w:val="both"/>
        <w:rPr>
          <w:rFonts w:ascii="Times New Roman" w:hAnsi="Times New Roman" w:cs="Times New Roman"/>
        </w:rPr>
      </w:pPr>
      <w:r w:rsidRPr="00AE3FCC">
        <w:rPr>
          <w:rFonts w:ascii="Times New Roman" w:hAnsi="Times New Roman" w:cs="Times New Roman"/>
        </w:rPr>
        <w:t>Legislatívno – technická úprava.</w:t>
      </w:r>
    </w:p>
    <w:p w:rsidR="00AE3FCC" w:rsidRPr="00AE3FCC" w:rsidP="00AE3FCC">
      <w:pPr>
        <w:ind w:left="2835"/>
        <w:rPr>
          <w:rFonts w:ascii="Times New Roman" w:hAnsi="Times New Roman" w:cs="Times New Roman"/>
          <w:b/>
          <w:bCs/>
        </w:rPr>
      </w:pPr>
      <w:r w:rsidRPr="00AE3FCC">
        <w:rPr>
          <w:rFonts w:ascii="Times New Roman" w:hAnsi="Times New Roman" w:cs="Times New Roman"/>
          <w:b/>
          <w:bCs/>
        </w:rPr>
        <w:t xml:space="preserve">Ústavnoprávny výbor NR SR </w:t>
      </w:r>
    </w:p>
    <w:p w:rsidR="00AE3FCC" w:rsidRPr="00AE3FCC" w:rsidP="00AE3FCC">
      <w:pPr>
        <w:ind w:left="2835"/>
        <w:rPr>
          <w:rFonts w:ascii="Times New Roman" w:hAnsi="Times New Roman" w:cs="Times New Roman"/>
          <w:b/>
          <w:bCs/>
        </w:rPr>
      </w:pPr>
      <w:r w:rsidRPr="00AE3FCC">
        <w:rPr>
          <w:rFonts w:ascii="Times New Roman" w:hAnsi="Times New Roman" w:cs="Times New Roman"/>
          <w:b/>
          <w:bCs/>
        </w:rPr>
        <w:t>Výbor NR SR pre hospodársku politiku</w:t>
      </w:r>
    </w:p>
    <w:p w:rsidR="00AE3FCC" w:rsidRPr="00AE3FCC" w:rsidP="00AE3FCC">
      <w:pPr>
        <w:ind w:left="2835"/>
        <w:rPr>
          <w:rFonts w:ascii="Times New Roman" w:hAnsi="Times New Roman" w:cs="Times New Roman"/>
          <w:b/>
          <w:bCs/>
        </w:rPr>
      </w:pPr>
      <w:r w:rsidRPr="00AE3FCC">
        <w:rPr>
          <w:rFonts w:ascii="Times New Roman" w:hAnsi="Times New Roman" w:cs="Times New Roman"/>
          <w:b/>
          <w:bCs/>
        </w:rPr>
        <w:t xml:space="preserve">Výbor NR SR pre </w:t>
      </w:r>
      <w:r>
        <w:rPr>
          <w:rFonts w:ascii="Times New Roman" w:hAnsi="Times New Roman" w:cs="Times New Roman"/>
          <w:b/>
          <w:bCs/>
        </w:rPr>
        <w:t>obranu a bezpečnosť</w:t>
      </w:r>
    </w:p>
    <w:p w:rsidR="00AE3FCC" w:rsidRPr="008C7AFB" w:rsidP="00AE3FCC">
      <w:pPr>
        <w:ind w:left="2835"/>
        <w:rPr>
          <w:rFonts w:ascii="Times New Roman" w:hAnsi="Times New Roman" w:cs="Times New Roman"/>
          <w:b/>
          <w:bCs/>
          <w:u w:val="single"/>
        </w:rPr>
      </w:pPr>
    </w:p>
    <w:p w:rsidR="00AE3FCC" w:rsidRPr="00BE29C6" w:rsidP="00AE3FCC">
      <w:pPr>
        <w:ind w:left="2835"/>
        <w:rPr>
          <w:rFonts w:ascii="Times New Roman" w:hAnsi="Times New Roman" w:cs="Times New Roman"/>
          <w:b/>
          <w:i/>
          <w:iCs/>
        </w:rPr>
      </w:pPr>
      <w:r w:rsidRPr="00BE29C6">
        <w:rPr>
          <w:rFonts w:ascii="Times New Roman" w:hAnsi="Times New Roman" w:cs="Times New Roman"/>
          <w:b/>
          <w:i/>
          <w:iCs/>
        </w:rPr>
        <w:t>Gestorský výbor odporúča schváliť</w:t>
      </w:r>
    </w:p>
    <w:p w:rsidR="00AE3FCC" w:rsidRPr="00AE3FCC" w:rsidP="00AE3FCC">
      <w:pPr>
        <w:ind w:left="360"/>
        <w:jc w:val="both"/>
        <w:rPr>
          <w:rFonts w:ascii="Times New Roman" w:hAnsi="Times New Roman" w:cs="Times New Roman"/>
        </w:rPr>
      </w:pPr>
    </w:p>
    <w:p w:rsidR="00AE3FCC" w:rsidRPr="00AE3FCC" w:rsidP="00AE3FCC">
      <w:pPr>
        <w:numPr>
          <w:ilvl w:val="0"/>
          <w:numId w:val="23"/>
        </w:numPr>
        <w:tabs>
          <w:tab w:val="left" w:pos="720"/>
        </w:tabs>
        <w:adjustRightInd/>
        <w:jc w:val="both"/>
        <w:rPr>
          <w:rFonts w:ascii="Times New Roman" w:hAnsi="Times New Roman" w:cs="Times New Roman"/>
        </w:rPr>
      </w:pPr>
      <w:r w:rsidRPr="00AE3FCC">
        <w:rPr>
          <w:rFonts w:ascii="Times New Roman" w:hAnsi="Times New Roman" w:cs="Times New Roman"/>
          <w:u w:val="single"/>
        </w:rPr>
        <w:t>V čl. I 13. bode v prílohe</w:t>
      </w:r>
      <w:r w:rsidRPr="00AE3FCC">
        <w:rPr>
          <w:rFonts w:ascii="Times New Roman" w:hAnsi="Times New Roman" w:cs="Times New Roman"/>
        </w:rPr>
        <w:t xml:space="preserve"> č. 4 v</w:t>
      </w:r>
      <w:r w:rsidR="00BE29C6">
        <w:rPr>
          <w:rFonts w:ascii="Times New Roman" w:hAnsi="Times New Roman" w:cs="Times New Roman"/>
        </w:rPr>
        <w:t> 2.</w:t>
      </w:r>
      <w:r w:rsidRPr="00AE3FCC">
        <w:rPr>
          <w:rFonts w:ascii="Times New Roman" w:hAnsi="Times New Roman" w:cs="Times New Roman"/>
        </w:rPr>
        <w:t> bode sa slová „(Mimoriadne vydanie Ú.v. EÚ, kap. 12/zv. 1)“ nahrádzajú slovami „(Mimoriadne vydanie Ú.v. EÚ, kap. 12/zv. 1; Ú.v. ES L 228/16.8.1973.)“.</w:t>
      </w:r>
    </w:p>
    <w:p w:rsidR="00AE3FCC" w:rsidRPr="00AE3FCC" w:rsidP="00AE3FCC">
      <w:pPr>
        <w:jc w:val="both"/>
        <w:rPr>
          <w:rFonts w:ascii="Times New Roman" w:hAnsi="Times New Roman" w:cs="Times New Roman"/>
        </w:rPr>
      </w:pPr>
    </w:p>
    <w:p w:rsidR="00AE3FCC" w:rsidRPr="00AE3FCC" w:rsidP="00AE3FCC">
      <w:pPr>
        <w:ind w:left="2835"/>
        <w:jc w:val="both"/>
        <w:rPr>
          <w:rFonts w:ascii="Times New Roman" w:hAnsi="Times New Roman" w:cs="Times New Roman"/>
        </w:rPr>
      </w:pPr>
      <w:r w:rsidRPr="00AE3FCC">
        <w:rPr>
          <w:rFonts w:ascii="Times New Roman" w:hAnsi="Times New Roman" w:cs="Times New Roman"/>
        </w:rPr>
        <w:t>Ide o spresnenie citácie právneho predpisu v súlade so zaužívanou legislatívnou praxou.</w:t>
      </w:r>
    </w:p>
    <w:p w:rsidR="00AE3FCC" w:rsidP="00AE3FCC">
      <w:pPr>
        <w:jc w:val="both"/>
        <w:rPr>
          <w:rFonts w:ascii="Times New Roman" w:hAnsi="Times New Roman" w:cs="Times New Roman"/>
        </w:rPr>
      </w:pPr>
    </w:p>
    <w:p w:rsidR="00AE3FCC" w:rsidRPr="00AE3FCC" w:rsidP="00AE3FCC">
      <w:pPr>
        <w:ind w:left="2835"/>
        <w:rPr>
          <w:rFonts w:ascii="Times New Roman" w:hAnsi="Times New Roman" w:cs="Times New Roman"/>
          <w:b/>
          <w:bCs/>
        </w:rPr>
      </w:pPr>
      <w:r w:rsidRPr="00AE3FCC">
        <w:rPr>
          <w:rFonts w:ascii="Times New Roman" w:hAnsi="Times New Roman" w:cs="Times New Roman"/>
          <w:b/>
          <w:bCs/>
        </w:rPr>
        <w:t xml:space="preserve">Ústavnoprávny výbor NR SR </w:t>
      </w:r>
    </w:p>
    <w:p w:rsidR="00AE3FCC" w:rsidRPr="00AE3FCC" w:rsidP="00AE3FCC">
      <w:pPr>
        <w:ind w:left="2835"/>
        <w:rPr>
          <w:rFonts w:ascii="Times New Roman" w:hAnsi="Times New Roman" w:cs="Times New Roman"/>
          <w:b/>
          <w:bCs/>
        </w:rPr>
      </w:pPr>
      <w:r w:rsidRPr="00AE3FCC">
        <w:rPr>
          <w:rFonts w:ascii="Times New Roman" w:hAnsi="Times New Roman" w:cs="Times New Roman"/>
          <w:b/>
          <w:bCs/>
        </w:rPr>
        <w:t>Výbor NR SR pre hospodársku politiku</w:t>
      </w:r>
    </w:p>
    <w:p w:rsidR="00AE3FCC" w:rsidRPr="00AE3FCC" w:rsidP="00AE3FCC">
      <w:pPr>
        <w:ind w:left="2835"/>
        <w:rPr>
          <w:rFonts w:ascii="Times New Roman" w:hAnsi="Times New Roman" w:cs="Times New Roman"/>
          <w:b/>
          <w:bCs/>
        </w:rPr>
      </w:pPr>
      <w:r w:rsidRPr="00AE3FCC">
        <w:rPr>
          <w:rFonts w:ascii="Times New Roman" w:hAnsi="Times New Roman" w:cs="Times New Roman"/>
          <w:b/>
          <w:bCs/>
        </w:rPr>
        <w:t xml:space="preserve">Výbor NR SR pre </w:t>
      </w:r>
      <w:r>
        <w:rPr>
          <w:rFonts w:ascii="Times New Roman" w:hAnsi="Times New Roman" w:cs="Times New Roman"/>
          <w:b/>
          <w:bCs/>
        </w:rPr>
        <w:t>obranu a bezpečnosť</w:t>
      </w:r>
    </w:p>
    <w:p w:rsidR="00AE3FCC" w:rsidRPr="008C7AFB" w:rsidP="00AE3FCC">
      <w:pPr>
        <w:ind w:left="2835"/>
        <w:rPr>
          <w:rFonts w:ascii="Times New Roman" w:hAnsi="Times New Roman" w:cs="Times New Roman"/>
          <w:b/>
          <w:bCs/>
          <w:u w:val="single"/>
        </w:rPr>
      </w:pPr>
    </w:p>
    <w:p w:rsidR="00AE3FCC" w:rsidRPr="00DD643D" w:rsidP="00AE3FCC">
      <w:pPr>
        <w:ind w:left="2835"/>
        <w:rPr>
          <w:rFonts w:ascii="Times New Roman" w:hAnsi="Times New Roman" w:cs="Times New Roman"/>
          <w:b/>
          <w:i/>
          <w:iCs/>
        </w:rPr>
      </w:pPr>
      <w:r w:rsidRPr="00DD643D">
        <w:rPr>
          <w:rFonts w:ascii="Times New Roman" w:hAnsi="Times New Roman" w:cs="Times New Roman"/>
          <w:b/>
          <w:i/>
          <w:iCs/>
        </w:rPr>
        <w:t>Gestorský výbor odporúča schváliť</w:t>
      </w:r>
    </w:p>
    <w:p w:rsidR="00AE3FCC" w:rsidRPr="00AE3FCC" w:rsidP="00AE3FCC">
      <w:pPr>
        <w:jc w:val="both"/>
        <w:rPr>
          <w:rFonts w:ascii="Times New Roman" w:hAnsi="Times New Roman" w:cs="Times New Roman"/>
        </w:rPr>
      </w:pPr>
    </w:p>
    <w:p w:rsidR="00AE3FCC" w:rsidRPr="00AE3FCC" w:rsidP="00AE3FCC">
      <w:pPr>
        <w:numPr>
          <w:ilvl w:val="0"/>
          <w:numId w:val="23"/>
        </w:numPr>
        <w:tabs>
          <w:tab w:val="left" w:pos="720"/>
        </w:tabs>
        <w:adjustRightInd/>
        <w:jc w:val="both"/>
        <w:rPr>
          <w:rFonts w:ascii="Times New Roman" w:hAnsi="Times New Roman" w:cs="Times New Roman"/>
        </w:rPr>
      </w:pPr>
      <w:r w:rsidRPr="00AE3FCC">
        <w:rPr>
          <w:rFonts w:ascii="Times New Roman" w:hAnsi="Times New Roman" w:cs="Times New Roman"/>
          <w:u w:val="single"/>
        </w:rPr>
        <w:t>V čl. II</w:t>
      </w:r>
      <w:r w:rsidRPr="00AE3FCC">
        <w:rPr>
          <w:rFonts w:ascii="Times New Roman" w:hAnsi="Times New Roman" w:cs="Times New Roman"/>
        </w:rPr>
        <w:t xml:space="preserve"> sa slová „1. septembra“ nahrádzajú slovami „1. novembra“.</w:t>
      </w:r>
    </w:p>
    <w:p w:rsidR="00AE3FCC" w:rsidRPr="00AE3FCC" w:rsidP="00AE3FCC">
      <w:pPr>
        <w:pStyle w:val="BodyText2"/>
        <w:spacing w:after="0" w:line="240" w:lineRule="auto"/>
        <w:ind w:left="3538"/>
        <w:jc w:val="both"/>
      </w:pPr>
    </w:p>
    <w:p w:rsidR="00AE3FCC" w:rsidRPr="00AE3FCC" w:rsidP="00AE3FCC">
      <w:pPr>
        <w:pStyle w:val="BodyText2"/>
        <w:spacing w:after="0" w:line="240" w:lineRule="auto"/>
        <w:ind w:left="2835"/>
        <w:jc w:val="both"/>
      </w:pPr>
      <w:r w:rsidRPr="00AE3FCC">
        <w:t>Zmena účinnosti sa navrhuje z dôvodu trvania legislatívneho procesu a zabezpečenia aspoň minimálnej legisvakančnej lehoty. Z tohto dôvodu je potrebné zmeniť účinnosť zákona tak, aby boli  dodržané požiadavky a lehoty stanovené Ústavou Slovenskej republiky [čl. 87 ods. 2 až 4 a čl. 102 ods. 1 písm. o)].</w:t>
      </w:r>
    </w:p>
    <w:p w:rsidR="00AE3FCC" w:rsidRPr="00AE3FCC" w:rsidP="00AE3FCC">
      <w:pPr>
        <w:ind w:left="360"/>
        <w:jc w:val="both"/>
        <w:rPr>
          <w:rFonts w:ascii="Times New Roman" w:hAnsi="Times New Roman" w:cs="Times New Roman"/>
        </w:rPr>
      </w:pPr>
    </w:p>
    <w:p w:rsidR="00E569F0" w:rsidRPr="00AE3FCC" w:rsidP="00AE3FCC">
      <w:pPr>
        <w:ind w:left="2835"/>
        <w:rPr>
          <w:rFonts w:ascii="Times New Roman" w:hAnsi="Times New Roman" w:cs="Times New Roman"/>
          <w:b/>
          <w:bCs/>
        </w:rPr>
      </w:pPr>
      <w:r w:rsidRPr="00AE3FCC">
        <w:rPr>
          <w:rFonts w:ascii="Times New Roman" w:hAnsi="Times New Roman" w:cs="Times New Roman"/>
          <w:b/>
          <w:bCs/>
        </w:rPr>
        <w:t xml:space="preserve">Ústavnoprávny výbor NR SR </w:t>
      </w:r>
    </w:p>
    <w:p w:rsidR="00AE3FCC" w:rsidRPr="00AE3FCC" w:rsidP="00AE3FCC">
      <w:pPr>
        <w:ind w:left="2835"/>
        <w:rPr>
          <w:rFonts w:ascii="Times New Roman" w:hAnsi="Times New Roman" w:cs="Times New Roman"/>
          <w:b/>
          <w:bCs/>
        </w:rPr>
      </w:pPr>
      <w:r w:rsidRPr="00AE3FCC">
        <w:rPr>
          <w:rFonts w:ascii="Times New Roman" w:hAnsi="Times New Roman" w:cs="Times New Roman"/>
          <w:b/>
          <w:bCs/>
        </w:rPr>
        <w:t>Výbor NR SR pre hospodársku politiku</w:t>
      </w:r>
    </w:p>
    <w:p w:rsidR="00E569F0" w:rsidRPr="00AE3FCC" w:rsidP="00AE3FCC">
      <w:pPr>
        <w:ind w:left="2835"/>
        <w:rPr>
          <w:rFonts w:ascii="Times New Roman" w:hAnsi="Times New Roman" w:cs="Times New Roman"/>
          <w:b/>
          <w:bCs/>
        </w:rPr>
      </w:pPr>
      <w:r w:rsidRPr="00AE3FCC">
        <w:rPr>
          <w:rFonts w:ascii="Times New Roman" w:hAnsi="Times New Roman" w:cs="Times New Roman"/>
          <w:b/>
          <w:bCs/>
        </w:rPr>
        <w:t xml:space="preserve">Výbor NR SR pre </w:t>
      </w:r>
      <w:r w:rsidR="00AE3FCC">
        <w:rPr>
          <w:rFonts w:ascii="Times New Roman" w:hAnsi="Times New Roman" w:cs="Times New Roman"/>
          <w:b/>
          <w:bCs/>
        </w:rPr>
        <w:t>obranu a bezpečnosť</w:t>
      </w:r>
    </w:p>
    <w:p w:rsidR="00E569F0" w:rsidRPr="008C7AFB" w:rsidP="00AE3FCC">
      <w:pPr>
        <w:ind w:left="2835"/>
        <w:rPr>
          <w:rFonts w:ascii="Times New Roman" w:hAnsi="Times New Roman" w:cs="Times New Roman"/>
          <w:b/>
          <w:bCs/>
          <w:u w:val="single"/>
        </w:rPr>
      </w:pPr>
    </w:p>
    <w:p w:rsidR="00E569F0" w:rsidRPr="00DD643D" w:rsidP="00AE3FCC">
      <w:pPr>
        <w:ind w:left="2835"/>
        <w:rPr>
          <w:rFonts w:ascii="Times New Roman" w:hAnsi="Times New Roman" w:cs="Times New Roman"/>
          <w:b/>
          <w:i/>
          <w:iCs/>
        </w:rPr>
      </w:pPr>
      <w:r w:rsidRPr="00DD643D">
        <w:rPr>
          <w:rFonts w:ascii="Times New Roman" w:hAnsi="Times New Roman" w:cs="Times New Roman"/>
          <w:b/>
          <w:i/>
          <w:iCs/>
        </w:rPr>
        <w:t>Gestorský výbor odporúča schváliť</w:t>
      </w:r>
    </w:p>
    <w:p w:rsidR="0016707B" w:rsidRPr="00325227" w:rsidP="0016707B">
      <w:pPr>
        <w:jc w:val="both"/>
        <w:rPr>
          <w:rFonts w:ascii="Times New Roman" w:hAnsi="Times New Roman" w:cs="Times New Roman"/>
          <w:u w:val="single"/>
        </w:rPr>
      </w:pPr>
    </w:p>
    <w:p w:rsidR="0016707B" w:rsidRPr="00AE3FCC" w:rsidP="0016707B">
      <w:pPr>
        <w:ind w:firstLine="567"/>
        <w:jc w:val="both"/>
        <w:rPr>
          <w:rFonts w:ascii="Times New Roman" w:hAnsi="Times New Roman" w:cs="Times New Roman"/>
        </w:rPr>
      </w:pPr>
      <w:r w:rsidRPr="00AE3FCC">
        <w:rPr>
          <w:rFonts w:ascii="Times New Roman" w:hAnsi="Times New Roman" w:cs="Times New Roman"/>
        </w:rPr>
        <w:t>Gestorský výbor odporúča hlasovať o pozmeňujúcich a doplňujúcich návrhoch nasledovne:</w:t>
      </w:r>
    </w:p>
    <w:p w:rsidR="0016707B" w:rsidRPr="00AE3FCC" w:rsidP="00736FF2">
      <w:pPr>
        <w:tabs>
          <w:tab w:val="left" w:pos="7200"/>
        </w:tabs>
        <w:ind w:left="567"/>
        <w:jc w:val="both"/>
        <w:rPr>
          <w:rFonts w:ascii="Times New Roman" w:hAnsi="Times New Roman" w:cs="Times New Roman"/>
          <w:b/>
        </w:rPr>
      </w:pPr>
      <w:r w:rsidRPr="00AE3FCC">
        <w:rPr>
          <w:rFonts w:ascii="Times New Roman" w:hAnsi="Times New Roman" w:cs="Times New Roman"/>
          <w:b/>
          <w:bCs/>
        </w:rPr>
        <w:t xml:space="preserve">o bodoch 1 až </w:t>
      </w:r>
      <w:r w:rsidRPr="00AE3FCC" w:rsidR="00736FF2">
        <w:rPr>
          <w:rFonts w:ascii="Times New Roman" w:hAnsi="Times New Roman" w:cs="Times New Roman"/>
          <w:b/>
          <w:bCs/>
        </w:rPr>
        <w:t xml:space="preserve">9 </w:t>
      </w:r>
      <w:r w:rsidRPr="00AE3FCC">
        <w:rPr>
          <w:rFonts w:ascii="Times New Roman" w:hAnsi="Times New Roman" w:cs="Times New Roman"/>
        </w:rPr>
        <w:t xml:space="preserve">hlasovať spoločne  s odporúčaním </w:t>
      </w:r>
      <w:r w:rsidRPr="00AE3FCC" w:rsidR="00736FF2">
        <w:rPr>
          <w:rFonts w:ascii="Times New Roman" w:hAnsi="Times New Roman" w:cs="Times New Roman"/>
        </w:rPr>
        <w:t xml:space="preserve"> </w:t>
      </w:r>
      <w:r w:rsidRPr="00AE3FCC">
        <w:rPr>
          <w:rFonts w:ascii="Times New Roman" w:hAnsi="Times New Roman" w:cs="Times New Roman"/>
          <w:b/>
        </w:rPr>
        <w:t>s c h v á l i</w:t>
      </w:r>
      <w:r w:rsidRPr="00AE3FCC" w:rsidR="00AE3FCC">
        <w:rPr>
          <w:rFonts w:ascii="Times New Roman" w:hAnsi="Times New Roman" w:cs="Times New Roman"/>
          <w:b/>
        </w:rPr>
        <w:t> </w:t>
      </w:r>
      <w:r w:rsidRPr="00AE3FCC">
        <w:rPr>
          <w:rFonts w:ascii="Times New Roman" w:hAnsi="Times New Roman" w:cs="Times New Roman"/>
          <w:b/>
        </w:rPr>
        <w:t>ť</w:t>
      </w:r>
      <w:r w:rsidRPr="00AE3FCC" w:rsidR="00AE3FCC">
        <w:rPr>
          <w:rFonts w:ascii="Times New Roman" w:hAnsi="Times New Roman" w:cs="Times New Roman"/>
          <w:b/>
        </w:rPr>
        <w:t>.</w:t>
      </w:r>
    </w:p>
    <w:p w:rsidR="0016707B" w:rsidRPr="00AE3FCC" w:rsidP="0016707B">
      <w:pPr>
        <w:tabs>
          <w:tab w:val="left" w:pos="7200"/>
        </w:tabs>
        <w:ind w:firstLine="567"/>
        <w:rPr>
          <w:rFonts w:ascii="Times New Roman" w:hAnsi="Times New Roman" w:cs="Times New Roman"/>
          <w:b/>
        </w:rPr>
      </w:pPr>
    </w:p>
    <w:p w:rsidR="000C3652" w:rsidRPr="00A16686">
      <w:pPr>
        <w:jc w:val="center"/>
        <w:rPr>
          <w:rFonts w:ascii="Times New Roman" w:hAnsi="Times New Roman" w:cs="Times New Roman"/>
          <w:b/>
          <w:bCs/>
        </w:rPr>
      </w:pPr>
      <w:r w:rsidRPr="00A16686">
        <w:rPr>
          <w:rFonts w:ascii="Times New Roman" w:hAnsi="Times New Roman" w:cs="Times New Roman"/>
          <w:b/>
          <w:bCs/>
        </w:rPr>
        <w:t>V.</w:t>
      </w:r>
    </w:p>
    <w:p w:rsidR="00CA7C7E" w:rsidRPr="00A16686">
      <w:pPr>
        <w:jc w:val="center"/>
        <w:rPr>
          <w:rFonts w:ascii="Times New Roman" w:hAnsi="Times New Roman" w:cs="Times New Roman"/>
          <w:b/>
          <w:bCs/>
        </w:rPr>
      </w:pPr>
    </w:p>
    <w:p w:rsidR="00D91485" w:rsidRPr="00AE3FCC" w:rsidP="00D91485">
      <w:pPr>
        <w:ind w:firstLine="540"/>
        <w:jc w:val="both"/>
        <w:rPr>
          <w:rFonts w:ascii="Times New Roman" w:hAnsi="Times New Roman" w:cs="Times New Roman"/>
        </w:rPr>
      </w:pPr>
      <w:r w:rsidRPr="00AE3FCC" w:rsidR="000C3652">
        <w:rPr>
          <w:rFonts w:ascii="Times New Roman" w:hAnsi="Times New Roman" w:cs="Times New Roman"/>
        </w:rPr>
        <w:t xml:space="preserve">Gestorský výbor na základe stanovísk výborov </w:t>
      </w:r>
      <w:r w:rsidRPr="00AE3FCC">
        <w:rPr>
          <w:rFonts w:ascii="Times New Roman" w:hAnsi="Times New Roman" w:cs="Times New Roman"/>
        </w:rPr>
        <w:t>vyjadrených v ich uzneseniach uvedených pod bodom III tejto správy a stanovísk poslancov gestorského výboru vyjadrených v rozprave k tomuto návrhu zákona</w:t>
      </w:r>
    </w:p>
    <w:p w:rsidR="000C3652" w:rsidRPr="00AE3FCC" w:rsidP="00D91485">
      <w:pPr>
        <w:ind w:firstLine="540"/>
        <w:jc w:val="both"/>
        <w:rPr>
          <w:rFonts w:ascii="Times New Roman" w:hAnsi="Times New Roman" w:cs="Times New Roman"/>
        </w:rPr>
      </w:pPr>
    </w:p>
    <w:p w:rsidR="000C3652" w:rsidRPr="00AE3FCC">
      <w:pPr>
        <w:ind w:firstLine="540"/>
        <w:jc w:val="both"/>
        <w:rPr>
          <w:rFonts w:ascii="Times New Roman" w:hAnsi="Times New Roman" w:cs="Times New Roman"/>
          <w:b/>
          <w:bCs/>
        </w:rPr>
      </w:pPr>
      <w:r w:rsidRPr="00AE3FCC">
        <w:rPr>
          <w:rFonts w:ascii="Times New Roman" w:hAnsi="Times New Roman" w:cs="Times New Roman"/>
          <w:b/>
          <w:bCs/>
        </w:rPr>
        <w:t>odporúča Národnej rade Slovenskej republiky</w:t>
      </w:r>
    </w:p>
    <w:p w:rsidR="000C3652" w:rsidRPr="008C7AFB">
      <w:pPr>
        <w:ind w:firstLine="540"/>
        <w:jc w:val="both"/>
        <w:rPr>
          <w:rFonts w:ascii="Times New Roman" w:hAnsi="Times New Roman" w:cs="Times New Roman"/>
          <w:b/>
          <w:bCs/>
          <w:u w:val="single"/>
        </w:rPr>
      </w:pPr>
    </w:p>
    <w:p w:rsidR="00B71A0B" w:rsidRPr="00325227">
      <w:pPr>
        <w:ind w:firstLine="540"/>
        <w:jc w:val="both"/>
        <w:rPr>
          <w:rFonts w:ascii="Times New Roman" w:hAnsi="Times New Roman" w:cs="Times New Roman"/>
          <w:u w:val="single"/>
        </w:rPr>
      </w:pPr>
      <w:r w:rsidRPr="00F7638F" w:rsidR="000C3652">
        <w:rPr>
          <w:rFonts w:ascii="Times New Roman" w:hAnsi="Times New Roman" w:cs="Times New Roman"/>
        </w:rPr>
        <w:t xml:space="preserve">vládny návrh </w:t>
      </w:r>
      <w:r w:rsidRPr="00FD4551" w:rsidR="00FD4551">
        <w:rPr>
          <w:rFonts w:ascii="Times New Roman" w:hAnsi="Times New Roman" w:cs="Times New Roman"/>
        </w:rPr>
        <w:t xml:space="preserve">zákona, ktorým sa  mení a dopĺňa zákon č. 170/2001 Z. z. o núdzových zásobách ropy a ropných výrobkov a o riešení stavu ropnej núdze v znení zákona č. 240/2006 Z.z.  </w:t>
      </w:r>
    </w:p>
    <w:p w:rsidR="00F7638F" w:rsidRPr="00AE3FCC" w:rsidP="00F7638F">
      <w:pPr>
        <w:ind w:firstLine="540"/>
        <w:jc w:val="both"/>
        <w:rPr>
          <w:rFonts w:ascii="Times New Roman" w:hAnsi="Times New Roman" w:cs="Times New Roman"/>
          <w:b/>
          <w:bCs/>
        </w:rPr>
      </w:pPr>
      <w:r w:rsidRPr="00AE3FCC" w:rsidR="000C3652">
        <w:rPr>
          <w:rFonts w:ascii="Times New Roman" w:hAnsi="Times New Roman" w:cs="Times New Roman"/>
          <w:b/>
          <w:bCs/>
        </w:rPr>
        <w:t>s c h v á l i</w:t>
      </w:r>
      <w:r w:rsidRPr="00AE3FCC" w:rsidR="00D91485">
        <w:rPr>
          <w:rFonts w:ascii="Times New Roman" w:hAnsi="Times New Roman" w:cs="Times New Roman"/>
          <w:b/>
          <w:bCs/>
        </w:rPr>
        <w:t> </w:t>
      </w:r>
      <w:r w:rsidRPr="00AE3FCC" w:rsidR="000C3652">
        <w:rPr>
          <w:rFonts w:ascii="Times New Roman" w:hAnsi="Times New Roman" w:cs="Times New Roman"/>
          <w:b/>
          <w:bCs/>
        </w:rPr>
        <w:t>ť</w:t>
      </w:r>
      <w:r w:rsidRPr="00AE3FCC">
        <w:rPr>
          <w:rFonts w:ascii="Times New Roman" w:hAnsi="Times New Roman" w:cs="Times New Roman"/>
          <w:b/>
          <w:bCs/>
        </w:rPr>
        <w:t xml:space="preserve">  v </w:t>
      </w:r>
      <w:r w:rsidRPr="00AE3FCC">
        <w:rPr>
          <w:rFonts w:ascii="Times New Roman" w:hAnsi="Times New Roman" w:cs="Times New Roman"/>
          <w:bCs/>
        </w:rPr>
        <w:t>znení schválených pozmeňujúcich a doplňujúcich návrhov uvedených v tejto  správe</w:t>
      </w:r>
      <w:r w:rsidRPr="00AE3FCC">
        <w:rPr>
          <w:rFonts w:ascii="Times New Roman" w:hAnsi="Times New Roman" w:cs="Times New Roman"/>
          <w:b/>
          <w:bCs/>
        </w:rPr>
        <w:t>.</w:t>
      </w:r>
    </w:p>
    <w:p w:rsidR="00735075" w:rsidRPr="00AE3FCC">
      <w:pPr>
        <w:jc w:val="both"/>
        <w:rPr>
          <w:rFonts w:ascii="Times New Roman" w:hAnsi="Times New Roman" w:cs="Times New Roman"/>
          <w:b/>
          <w:bCs/>
        </w:rPr>
      </w:pPr>
    </w:p>
    <w:p w:rsidR="000C3652" w:rsidRPr="00F7638F">
      <w:pPr>
        <w:jc w:val="both"/>
        <w:rPr>
          <w:rFonts w:ascii="Times New Roman" w:hAnsi="Times New Roman" w:cs="Times New Roman"/>
        </w:rPr>
      </w:pPr>
      <w:r w:rsidRPr="00F7638F">
        <w:rPr>
          <w:rFonts w:ascii="Times New Roman" w:hAnsi="Times New Roman" w:cs="Times New Roman"/>
        </w:rPr>
        <w:t xml:space="preserve">        Spoločná správa výborov Národnej rady Slovenskej republiky o výsledku prerokovania         vládneho návrhu </w:t>
      </w:r>
      <w:r w:rsidRPr="00FD4551" w:rsidR="00FD4551">
        <w:rPr>
          <w:rFonts w:ascii="Times New Roman" w:hAnsi="Times New Roman" w:cs="Times New Roman"/>
        </w:rPr>
        <w:t xml:space="preserve">zákona, ktorým sa  mení a dopĺňa zákon č. 170/2001 Z. z. o núdzových zásobách ropy a ropných výrobkov a o riešení stavu ropnej núdze v znení zákona č. 240/2006 Z.z.  (tlač </w:t>
      </w:r>
      <w:r w:rsidRPr="00FD4551" w:rsidR="00FD4551">
        <w:rPr>
          <w:rFonts w:ascii="Times New Roman" w:hAnsi="Times New Roman" w:cs="Times New Roman"/>
          <w:b/>
        </w:rPr>
        <w:t>1071</w:t>
      </w:r>
      <w:r w:rsidR="00FD4551">
        <w:rPr>
          <w:rFonts w:ascii="Times New Roman" w:hAnsi="Times New Roman" w:cs="Times New Roman"/>
          <w:b/>
        </w:rPr>
        <w:t>a</w:t>
      </w:r>
      <w:r w:rsidRPr="00FD4551" w:rsidR="00FD4551">
        <w:rPr>
          <w:rFonts w:ascii="Times New Roman" w:hAnsi="Times New Roman" w:cs="Times New Roman"/>
          <w:b/>
        </w:rPr>
        <w:t>)</w:t>
      </w:r>
      <w:r w:rsidRPr="00F7638F" w:rsidR="001935FB">
        <w:rPr>
          <w:rFonts w:ascii="Times New Roman" w:hAnsi="Times New Roman" w:cs="Times New Roman"/>
          <w:b/>
          <w:bCs/>
        </w:rPr>
        <w:t xml:space="preserve"> </w:t>
      </w:r>
      <w:r w:rsidRPr="00F7638F">
        <w:rPr>
          <w:rFonts w:ascii="Times New Roman" w:hAnsi="Times New Roman" w:cs="Times New Roman"/>
        </w:rPr>
        <w:t xml:space="preserve">v druhom čítaní bola schválená uznesením  </w:t>
      </w:r>
      <w:r w:rsidR="00AE3FCC">
        <w:rPr>
          <w:rFonts w:ascii="Times New Roman" w:hAnsi="Times New Roman" w:cs="Times New Roman"/>
        </w:rPr>
        <w:t>z 8</w:t>
      </w:r>
      <w:r w:rsidRPr="00F7638F">
        <w:rPr>
          <w:rFonts w:ascii="Times New Roman" w:hAnsi="Times New Roman" w:cs="Times New Roman"/>
        </w:rPr>
        <w:t xml:space="preserve">. </w:t>
      </w:r>
      <w:r w:rsidR="008C7AFB">
        <w:rPr>
          <w:rFonts w:ascii="Times New Roman" w:hAnsi="Times New Roman" w:cs="Times New Roman"/>
        </w:rPr>
        <w:t>septembra</w:t>
      </w:r>
      <w:r w:rsidRPr="00F7638F" w:rsidR="00BB70A3">
        <w:rPr>
          <w:rFonts w:ascii="Times New Roman" w:hAnsi="Times New Roman" w:cs="Times New Roman"/>
        </w:rPr>
        <w:t xml:space="preserve"> 2009</w:t>
      </w:r>
      <w:r w:rsidRPr="00F7638F" w:rsidR="00F1221E">
        <w:rPr>
          <w:rFonts w:ascii="Times New Roman" w:hAnsi="Times New Roman" w:cs="Times New Roman"/>
        </w:rPr>
        <w:t xml:space="preserve"> č. </w:t>
      </w:r>
      <w:r w:rsidR="00DD643D">
        <w:rPr>
          <w:rFonts w:ascii="Times New Roman" w:hAnsi="Times New Roman" w:cs="Times New Roman"/>
        </w:rPr>
        <w:t>554</w:t>
      </w:r>
      <w:r w:rsidRPr="00F7638F">
        <w:rPr>
          <w:rFonts w:ascii="Times New Roman" w:hAnsi="Times New Roman" w:cs="Times New Roman"/>
        </w:rPr>
        <w:t xml:space="preserve">. </w:t>
      </w:r>
    </w:p>
    <w:p w:rsidR="006416ED" w:rsidRPr="00F7638F">
      <w:pPr>
        <w:ind w:firstLine="540"/>
        <w:jc w:val="both"/>
        <w:rPr>
          <w:rFonts w:ascii="Times New Roman" w:hAnsi="Times New Roman" w:cs="Times New Roman"/>
        </w:rPr>
      </w:pPr>
    </w:p>
    <w:p w:rsidR="00F1221E" w:rsidRPr="00F7638F" w:rsidP="00F1221E">
      <w:pPr>
        <w:ind w:firstLine="567"/>
        <w:jc w:val="both"/>
        <w:rPr>
          <w:rFonts w:ascii="Times New Roman" w:hAnsi="Times New Roman" w:cs="Times New Roman"/>
        </w:rPr>
      </w:pPr>
      <w:r w:rsidRPr="00F7638F">
        <w:rPr>
          <w:rFonts w:ascii="Times New Roman" w:hAnsi="Times New Roman" w:cs="Times New Roman"/>
          <w:bCs/>
        </w:rPr>
        <w:t xml:space="preserve">Týmto uznesením výbor zároveň poveril spravodajcu predložiť návrhy podľa §  81 ods. 2, § 83 ods. 4, § 84 ods. 2 a § 86 </w:t>
      </w:r>
      <w:r w:rsidR="005125FA">
        <w:rPr>
          <w:rFonts w:ascii="Times New Roman" w:hAnsi="Times New Roman" w:cs="Times New Roman"/>
          <w:bCs/>
        </w:rPr>
        <w:t xml:space="preserve">rokovacieho </w:t>
      </w:r>
      <w:r w:rsidRPr="00F7638F">
        <w:rPr>
          <w:rFonts w:ascii="Times New Roman" w:hAnsi="Times New Roman" w:cs="Times New Roman"/>
          <w:bCs/>
        </w:rPr>
        <w:t>poriadku Národnej rady Slovenskej republiky.</w:t>
      </w:r>
    </w:p>
    <w:p w:rsidR="000C3652" w:rsidRPr="00F7638F">
      <w:pPr>
        <w:jc w:val="center"/>
        <w:rPr>
          <w:rFonts w:ascii="Times New Roman" w:hAnsi="Times New Roman" w:cs="Times New Roman"/>
        </w:rPr>
      </w:pPr>
    </w:p>
    <w:p w:rsidR="000C3652">
      <w:pPr>
        <w:jc w:val="both"/>
        <w:rPr>
          <w:rFonts w:ascii="Times New Roman" w:hAnsi="Times New Roman" w:cs="Times New Roman"/>
        </w:rPr>
      </w:pPr>
      <w:r w:rsidRPr="00F7638F">
        <w:rPr>
          <w:rFonts w:ascii="Times New Roman" w:hAnsi="Times New Roman" w:cs="Times New Roman"/>
        </w:rPr>
        <w:t xml:space="preserve">Bratislava </w:t>
      </w:r>
      <w:r w:rsidR="00AE3FCC">
        <w:rPr>
          <w:rFonts w:ascii="Times New Roman" w:hAnsi="Times New Roman" w:cs="Times New Roman"/>
        </w:rPr>
        <w:t>8</w:t>
      </w:r>
      <w:r w:rsidRPr="00F7638F" w:rsidR="0016707B">
        <w:rPr>
          <w:rFonts w:ascii="Times New Roman" w:hAnsi="Times New Roman" w:cs="Times New Roman"/>
        </w:rPr>
        <w:t xml:space="preserve">. </w:t>
      </w:r>
      <w:r w:rsidR="008C7AFB">
        <w:rPr>
          <w:rFonts w:ascii="Times New Roman" w:hAnsi="Times New Roman" w:cs="Times New Roman"/>
        </w:rPr>
        <w:t>septembra</w:t>
      </w:r>
      <w:r w:rsidRPr="00F7638F" w:rsidR="00BB70A3">
        <w:rPr>
          <w:rFonts w:ascii="Times New Roman" w:hAnsi="Times New Roman" w:cs="Times New Roman"/>
        </w:rPr>
        <w:t xml:space="preserve"> 2009</w:t>
      </w:r>
    </w:p>
    <w:p w:rsidR="00F7638F">
      <w:pPr>
        <w:jc w:val="both"/>
        <w:rPr>
          <w:rFonts w:ascii="Times New Roman" w:hAnsi="Times New Roman" w:cs="Times New Roman"/>
        </w:rPr>
      </w:pPr>
    </w:p>
    <w:p w:rsidR="00F7638F">
      <w:pPr>
        <w:jc w:val="both"/>
        <w:rPr>
          <w:rFonts w:ascii="Times New Roman" w:hAnsi="Times New Roman" w:cs="Times New Roman"/>
        </w:rPr>
      </w:pPr>
    </w:p>
    <w:p w:rsidR="00F7638F">
      <w:pPr>
        <w:jc w:val="both"/>
        <w:rPr>
          <w:rFonts w:ascii="Times New Roman" w:hAnsi="Times New Roman" w:cs="Times New Roman"/>
        </w:rPr>
      </w:pPr>
    </w:p>
    <w:p w:rsidR="00F7638F">
      <w:pPr>
        <w:jc w:val="both"/>
        <w:rPr>
          <w:rFonts w:ascii="Times New Roman" w:hAnsi="Times New Roman" w:cs="Times New Roman"/>
        </w:rPr>
      </w:pPr>
    </w:p>
    <w:p w:rsidR="00F7638F">
      <w:pPr>
        <w:jc w:val="both"/>
        <w:rPr>
          <w:rFonts w:ascii="Times New Roman" w:hAnsi="Times New Roman" w:cs="Times New Roman"/>
        </w:rPr>
      </w:pPr>
    </w:p>
    <w:p w:rsidR="00F7638F" w:rsidRPr="00F7638F">
      <w:pPr>
        <w:jc w:val="both"/>
        <w:rPr>
          <w:rFonts w:ascii="Times New Roman" w:hAnsi="Times New Roman" w:cs="Times New Roman"/>
        </w:rPr>
      </w:pPr>
    </w:p>
    <w:p w:rsidR="00B71A0B" w:rsidRPr="00325227">
      <w:pPr>
        <w:jc w:val="both"/>
        <w:rPr>
          <w:rFonts w:ascii="Times New Roman" w:hAnsi="Times New Roman" w:cs="Times New Roman"/>
          <w:u w:val="single"/>
        </w:rPr>
      </w:pPr>
    </w:p>
    <w:p w:rsidR="000C3652">
      <w:pPr>
        <w:jc w:val="center"/>
        <w:rPr>
          <w:rFonts w:ascii="Times New Roman" w:hAnsi="Times New Roman" w:cs="Times New Roman"/>
          <w:bCs/>
          <w:lang w:eastAsia="cs-CZ"/>
        </w:rPr>
      </w:pPr>
      <w:r w:rsidR="00221366">
        <w:rPr>
          <w:rFonts w:ascii="Times New Roman" w:hAnsi="Times New Roman" w:cs="Times New Roman"/>
          <w:lang w:eastAsia="cs-CZ"/>
        </w:rPr>
        <w:t>Maroš</w:t>
      </w:r>
      <w:r>
        <w:rPr>
          <w:rFonts w:ascii="Times New Roman" w:hAnsi="Times New Roman" w:cs="Times New Roman"/>
          <w:lang w:eastAsia="cs-CZ"/>
        </w:rPr>
        <w:t xml:space="preserve">  </w:t>
      </w:r>
      <w:r w:rsidR="00221366">
        <w:rPr>
          <w:rFonts w:ascii="Times New Roman" w:hAnsi="Times New Roman" w:cs="Times New Roman"/>
          <w:b/>
          <w:bCs/>
          <w:lang w:eastAsia="cs-CZ"/>
        </w:rPr>
        <w:t xml:space="preserve">K o n d r ó t </w:t>
      </w:r>
      <w:r>
        <w:rPr>
          <w:rFonts w:ascii="Times New Roman" w:hAnsi="Times New Roman" w:cs="Times New Roman"/>
          <w:b/>
          <w:lang w:eastAsia="cs-CZ"/>
        </w:rPr>
        <w:t xml:space="preserve">  </w:t>
      </w:r>
      <w:r w:rsidR="006D7860">
        <w:rPr>
          <w:rFonts w:ascii="Times New Roman" w:hAnsi="Times New Roman" w:cs="Times New Roman"/>
          <w:b/>
          <w:lang w:eastAsia="cs-CZ"/>
        </w:rPr>
        <w:t>v.r.</w:t>
      </w:r>
    </w:p>
    <w:p w:rsidR="000C3652">
      <w:pPr>
        <w:jc w:val="center"/>
        <w:rPr>
          <w:rFonts w:ascii="Times New Roman" w:hAnsi="Times New Roman" w:cs="Times New Roman"/>
          <w:lang w:eastAsia="cs-CZ"/>
        </w:rPr>
      </w:pPr>
      <w:r>
        <w:rPr>
          <w:rFonts w:ascii="Times New Roman" w:hAnsi="Times New Roman" w:cs="Times New Roman"/>
          <w:lang w:eastAsia="cs-CZ"/>
        </w:rPr>
        <w:t>predseda Výboru NR SR pre</w:t>
      </w:r>
    </w:p>
    <w:p w:rsidR="000C3652">
      <w:pPr>
        <w:jc w:val="center"/>
        <w:rPr>
          <w:rFonts w:ascii="Times New Roman" w:hAnsi="Times New Roman" w:cs="Times New Roman"/>
        </w:rPr>
      </w:pPr>
      <w:r w:rsidR="00221366">
        <w:rPr>
          <w:rFonts w:ascii="Times New Roman" w:hAnsi="Times New Roman" w:cs="Times New Roman"/>
          <w:lang w:eastAsia="cs-CZ"/>
        </w:rPr>
        <w:t xml:space="preserve">hospodársku politiku </w:t>
      </w:r>
    </w:p>
    <w:sectPr>
      <w:footerReference w:type="even" r:id="rId4"/>
      <w:footerReference w:type="default" r:id="rId5"/>
      <w:pgSz w:w="12240" w:h="15840"/>
      <w:pgMar w:top="1417" w:right="1417" w:bottom="1417" w:left="1417" w:header="708" w:footer="708" w:gutter="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652">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65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652">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0B7A">
      <w:rPr>
        <w:rStyle w:val="PageNumber"/>
        <w:noProof/>
      </w:rPr>
      <w:t>5</w:t>
    </w:r>
    <w:r>
      <w:rPr>
        <w:rStyle w:val="PageNumber"/>
      </w:rPr>
      <w:fldChar w:fldCharType="end"/>
    </w:r>
  </w:p>
  <w:p w:rsidR="000C3652">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416BB"/>
    <w:multiLevelType w:val="hybridMultilevel"/>
    <w:tmpl w:val="5E2C4C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7F37F55"/>
    <w:multiLevelType w:val="hybridMultilevel"/>
    <w:tmpl w:val="4D0C30EA"/>
    <w:lvl w:ilvl="0">
      <w:start w:val="1"/>
      <w:numFmt w:val="decimal"/>
      <w:lvlText w:val="%1."/>
      <w:lvlJc w:val="left"/>
      <w:pPr>
        <w:tabs>
          <w:tab w:val="num" w:pos="928"/>
        </w:tabs>
        <w:ind w:left="928" w:hanging="360"/>
      </w:pPr>
    </w:lvl>
    <w:lvl w:ilvl="1">
      <w:start w:val="1"/>
      <w:numFmt w:val="lowerLetter"/>
      <w:lvlText w:val="%2."/>
      <w:lvlJc w:val="left"/>
      <w:pPr>
        <w:tabs>
          <w:tab w:val="num" w:pos="1288"/>
        </w:tabs>
        <w:ind w:left="1288" w:hanging="360"/>
      </w:pPr>
    </w:lvl>
    <w:lvl w:ilvl="2">
      <w:start w:val="1"/>
      <w:numFmt w:val="lowerRoman"/>
      <w:lvlText w:val="%3."/>
      <w:lvlJc w:val="right"/>
      <w:pPr>
        <w:tabs>
          <w:tab w:val="num" w:pos="2008"/>
        </w:tabs>
        <w:ind w:left="2008" w:hanging="180"/>
      </w:pPr>
    </w:lvl>
    <w:lvl w:ilvl="3">
      <w:start w:val="1"/>
      <w:numFmt w:val="decimal"/>
      <w:lvlText w:val="%4."/>
      <w:lvlJc w:val="left"/>
      <w:pPr>
        <w:tabs>
          <w:tab w:val="num" w:pos="2728"/>
        </w:tabs>
        <w:ind w:left="2728" w:hanging="360"/>
      </w:pPr>
    </w:lvl>
    <w:lvl w:ilvl="4">
      <w:start w:val="1"/>
      <w:numFmt w:val="lowerLetter"/>
      <w:lvlText w:val="%5."/>
      <w:lvlJc w:val="left"/>
      <w:pPr>
        <w:tabs>
          <w:tab w:val="num" w:pos="3448"/>
        </w:tabs>
        <w:ind w:left="3448" w:hanging="360"/>
      </w:pPr>
    </w:lvl>
    <w:lvl w:ilvl="5">
      <w:start w:val="1"/>
      <w:numFmt w:val="lowerRoman"/>
      <w:lvlText w:val="%6."/>
      <w:lvlJc w:val="right"/>
      <w:pPr>
        <w:tabs>
          <w:tab w:val="num" w:pos="4168"/>
        </w:tabs>
        <w:ind w:left="4168" w:hanging="180"/>
      </w:pPr>
    </w:lvl>
    <w:lvl w:ilvl="6">
      <w:start w:val="1"/>
      <w:numFmt w:val="decimal"/>
      <w:lvlText w:val="%7."/>
      <w:lvlJc w:val="left"/>
      <w:pPr>
        <w:tabs>
          <w:tab w:val="num" w:pos="4888"/>
        </w:tabs>
        <w:ind w:left="4888" w:hanging="360"/>
      </w:pPr>
    </w:lvl>
    <w:lvl w:ilvl="7">
      <w:start w:val="1"/>
      <w:numFmt w:val="lowerLetter"/>
      <w:lvlText w:val="%8."/>
      <w:lvlJc w:val="left"/>
      <w:pPr>
        <w:tabs>
          <w:tab w:val="num" w:pos="5608"/>
        </w:tabs>
        <w:ind w:left="5608" w:hanging="360"/>
      </w:pPr>
    </w:lvl>
    <w:lvl w:ilvl="8">
      <w:start w:val="1"/>
      <w:numFmt w:val="lowerRoman"/>
      <w:lvlText w:val="%9."/>
      <w:lvlJc w:val="right"/>
      <w:pPr>
        <w:tabs>
          <w:tab w:val="num" w:pos="6328"/>
        </w:tabs>
        <w:ind w:left="6328" w:hanging="180"/>
      </w:pPr>
    </w:lvl>
  </w:abstractNum>
  <w:abstractNum w:abstractNumId="2">
    <w:nsid w:val="19FB61CC"/>
    <w:multiLevelType w:val="hybridMultilevel"/>
    <w:tmpl w:val="49967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5DB7E74"/>
    <w:multiLevelType w:val="singleLevel"/>
    <w:tmpl w:val="39F038C2"/>
    <w:lvl w:ilvl="0">
      <w:start w:val="1"/>
      <w:numFmt w:val="upperLetter"/>
      <w:lvlText w:val="%1."/>
      <w:lvlJc w:val="left"/>
      <w:pPr>
        <w:tabs>
          <w:tab w:val="num" w:pos="420"/>
        </w:tabs>
        <w:ind w:left="420" w:hanging="420"/>
      </w:pPr>
    </w:lvl>
  </w:abstractNum>
  <w:abstractNum w:abstractNumId="4">
    <w:nsid w:val="2D2E6F81"/>
    <w:multiLevelType w:val="hybridMultilevel"/>
    <w:tmpl w:val="710C63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3980ADC"/>
    <w:multiLevelType w:val="hybridMultilevel"/>
    <w:tmpl w:val="A8E62E60"/>
    <w:lvl w:ilvl="0">
      <w:start w:val="1"/>
      <w:numFmt w:val="decimal"/>
      <w:lvlText w:val="%1."/>
      <w:lvlJc w:val="left"/>
      <w:pPr>
        <w:tabs>
          <w:tab w:val="num" w:pos="1080"/>
        </w:tabs>
        <w:ind w:left="1080" w:hanging="360"/>
      </w:pPr>
      <w:rPr>
        <w:b w:val="0"/>
        <w:i w:val="0"/>
        <w:rtl w:val="0"/>
      </w:rPr>
    </w:lvl>
    <w:lvl w:ilvl="1">
      <w:start w:val="1"/>
      <w:numFmt w:val="decimal"/>
      <w:lvlText w:val="%2."/>
      <w:lvlJc w:val="left"/>
      <w:pPr>
        <w:tabs>
          <w:tab w:val="num" w:pos="1800"/>
        </w:tabs>
        <w:ind w:left="1800" w:hanging="360"/>
      </w:pPr>
      <w:rPr>
        <w:b w:val="0"/>
        <w:i w:val="0"/>
        <w:rtl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376E3AE6"/>
    <w:multiLevelType w:val="hybridMultilevel"/>
    <w:tmpl w:val="8B4A22E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3A61622A"/>
    <w:multiLevelType w:val="hybridMultilevel"/>
    <w:tmpl w:val="E30615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BB84A3E"/>
    <w:multiLevelType w:val="hybridMultilevel"/>
    <w:tmpl w:val="66BEE84E"/>
    <w:lvl w:ilvl="0">
      <w:start w:val="1"/>
      <w:numFmt w:val="decimal"/>
      <w:lvlText w:val="%1."/>
      <w:lvlJc w:val="left"/>
      <w:pPr>
        <w:tabs>
          <w:tab w:val="num" w:pos="720"/>
        </w:tabs>
        <w:ind w:left="720" w:hanging="360"/>
      </w:pPr>
      <w:rPr>
        <w:b/>
        <w:rtl w:val="0"/>
      </w:rPr>
    </w:lvl>
    <w:lvl w:ilvl="1">
      <w:start w:val="3"/>
      <w:numFmt w:val="decimal"/>
      <w:lvlText w:val="(%2)"/>
      <w:lvlJc w:val="left"/>
      <w:pPr>
        <w:tabs>
          <w:tab w:val="num" w:pos="1470"/>
        </w:tabs>
        <w:ind w:left="1470" w:hanging="3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34036DB"/>
    <w:multiLevelType w:val="hybridMultilevel"/>
    <w:tmpl w:val="7D54A1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5562A94"/>
    <w:multiLevelType w:val="hybridMultilevel"/>
    <w:tmpl w:val="78143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58C5588"/>
    <w:multiLevelType w:val="hybridMultilevel"/>
    <w:tmpl w:val="B4604044"/>
    <w:lvl w:ilvl="0">
      <w:start w:val="1"/>
      <w:numFmt w:val="lowerLetter"/>
      <w:pStyle w:val="adda"/>
      <w:lvlText w:val="%1)"/>
      <w:lvlJc w:val="left"/>
      <w:pPr>
        <w:tabs>
          <w:tab w:val="num" w:pos="357"/>
        </w:tabs>
        <w:ind w:left="357" w:hanging="357"/>
      </w:pPr>
      <w:rPr>
        <w:u w:val="none"/>
      </w:rPr>
    </w:lvl>
    <w:lvl w:ilvl="1">
      <w:start w:val="1"/>
      <w:numFmt w:val="lowerLetter"/>
      <w:lvlText w:val="%2)"/>
      <w:lvlJc w:val="left"/>
      <w:pPr>
        <w:tabs>
          <w:tab w:val="num" w:pos="1440"/>
        </w:tabs>
        <w:ind w:left="1440" w:hanging="360"/>
      </w:pPr>
      <w:rPr>
        <w:rFonts w:ascii="Times New Roman" w:hAnsi="Times New Roman"/>
        <w:b w:val="0"/>
        <w:i w:val="0"/>
        <w:sz w:val="24"/>
        <w:szCs w:val="24"/>
        <w:u w:val="none"/>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9A913FD"/>
    <w:multiLevelType w:val="hybridMultilevel"/>
    <w:tmpl w:val="EF4AAB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B8B68D1"/>
    <w:multiLevelType w:val="hybridMultilevel"/>
    <w:tmpl w:val="F20C3DFE"/>
    <w:lvl w:ilvl="0">
      <w:start w:val="1"/>
      <w:numFmt w:val="bullet"/>
      <w:lvlText w:val=""/>
      <w:lvlJc w:val="left"/>
      <w:pPr>
        <w:tabs>
          <w:tab w:val="num" w:pos="720"/>
        </w:tabs>
        <w:ind w:left="720" w:hanging="360"/>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4">
    <w:nsid w:val="4CC30A0E"/>
    <w:multiLevelType w:val="hybridMultilevel"/>
    <w:tmpl w:val="CDDE7B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1DE7975"/>
    <w:multiLevelType w:val="hybridMultilevel"/>
    <w:tmpl w:val="DF06ABDA"/>
    <w:lvl w:ilvl="0">
      <w:start w:val="1"/>
      <w:numFmt w:val="decimal"/>
      <w:lvlText w:val="%1."/>
      <w:lvlJc w:val="left"/>
      <w:pPr>
        <w:tabs>
          <w:tab w:val="num" w:pos="360"/>
        </w:tabs>
        <w:ind w:left="360" w:hanging="360"/>
      </w:pPr>
      <w:rPr>
        <w:b w:val="0"/>
        <w:rtl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52AF592A"/>
    <w:multiLevelType w:val="hybridMultilevel"/>
    <w:tmpl w:val="CF4E5D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7">
    <w:nsid w:val="55D91CB1"/>
    <w:multiLevelType w:val="hybridMultilevel"/>
    <w:tmpl w:val="B210B37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DB24DD1"/>
    <w:multiLevelType w:val="hybridMultilevel"/>
    <w:tmpl w:val="8AC4E3A0"/>
    <w:lvl w:ilvl="0">
      <w:start w:val="1"/>
      <w:numFmt w:val="bullet"/>
      <w:lvlText w:val=""/>
      <w:lvlJc w:val="left"/>
      <w:pPr>
        <w:tabs>
          <w:tab w:val="num" w:pos="720"/>
        </w:tabs>
        <w:ind w:left="720" w:hanging="360"/>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9">
    <w:nsid w:val="5DE86ABF"/>
    <w:multiLevelType w:val="hybridMultilevel"/>
    <w:tmpl w:val="D0C6DC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ECE4BD5"/>
    <w:multiLevelType w:val="hybridMultilevel"/>
    <w:tmpl w:val="D5DC0670"/>
    <w:lvl w:ilvl="0">
      <w:start w:val="1"/>
      <w:numFmt w:val="decimal"/>
      <w:lvlText w:val="%1."/>
      <w:lvlJc w:val="left"/>
      <w:pPr>
        <w:tabs>
          <w:tab w:val="num" w:pos="360"/>
        </w:tabs>
        <w:ind w:left="360" w:hanging="360"/>
      </w:pPr>
    </w:lvl>
    <w:lvl w:ilvl="1">
      <w:start w:val="1"/>
      <w:numFmt w:val="lowerLetter"/>
      <w:pStyle w:val="adda"/>
      <w:lvlText w:val="%2)"/>
      <w:lvlJc w:val="left"/>
      <w:pPr>
        <w:tabs>
          <w:tab w:val="num" w:pos="1077"/>
        </w:tabs>
        <w:ind w:left="1077" w:hanging="357"/>
      </w:pPr>
      <w:rPr>
        <w:u w:val="none"/>
      </w:rPr>
    </w:lvl>
    <w:lvl w:ilvl="2">
      <w:start w:val="1"/>
      <w:numFmt w:val="bullet"/>
      <w:lvlText w:val=""/>
      <w:lvlJc w:val="left"/>
      <w:pPr>
        <w:tabs>
          <w:tab w:val="num" w:pos="1800"/>
        </w:tabs>
        <w:ind w:left="1800" w:hanging="360"/>
      </w:pPr>
      <w:rPr>
        <w:rFonts w:ascii="Wingdings" w:hAnsi="Wingdings"/>
        <w:rtl w:val="0"/>
      </w:rPr>
    </w:lvl>
    <w:lvl w:ilvl="3">
      <w:start w:val="1"/>
      <w:numFmt w:val="bullet"/>
      <w:lvlText w:val=""/>
      <w:lvlJc w:val="left"/>
      <w:pPr>
        <w:tabs>
          <w:tab w:val="num" w:pos="2520"/>
        </w:tabs>
        <w:ind w:left="2520" w:hanging="360"/>
      </w:pPr>
      <w:rPr>
        <w:rFonts w:ascii="Symbol" w:hAnsi="Symbol"/>
        <w:rtl w:val="0"/>
      </w:rPr>
    </w:lvl>
    <w:lvl w:ilvl="4">
      <w:start w:val="1"/>
      <w:numFmt w:val="bullet"/>
      <w:lvlText w:val="o"/>
      <w:lvlJc w:val="left"/>
      <w:pPr>
        <w:tabs>
          <w:tab w:val="num" w:pos="3240"/>
        </w:tabs>
        <w:ind w:left="3240" w:hanging="360"/>
      </w:pPr>
      <w:rPr>
        <w:rFonts w:ascii="Courier New" w:hAnsi="Courier New" w:cs="Courier New"/>
        <w:rtl w:val="0"/>
      </w:rPr>
    </w:lvl>
    <w:lvl w:ilvl="5">
      <w:start w:val="1"/>
      <w:numFmt w:val="bullet"/>
      <w:lvlText w:val=""/>
      <w:lvlJc w:val="left"/>
      <w:pPr>
        <w:tabs>
          <w:tab w:val="num" w:pos="3960"/>
        </w:tabs>
        <w:ind w:left="3960" w:hanging="360"/>
      </w:pPr>
      <w:rPr>
        <w:rFonts w:ascii="Wingdings" w:hAnsi="Wingdings"/>
        <w:rtl w:val="0"/>
      </w:rPr>
    </w:lvl>
    <w:lvl w:ilvl="6">
      <w:start w:val="1"/>
      <w:numFmt w:val="bullet"/>
      <w:lvlText w:val=""/>
      <w:lvlJc w:val="left"/>
      <w:pPr>
        <w:tabs>
          <w:tab w:val="num" w:pos="4680"/>
        </w:tabs>
        <w:ind w:left="4680" w:hanging="360"/>
      </w:pPr>
      <w:rPr>
        <w:rFonts w:ascii="Symbol" w:hAnsi="Symbol"/>
        <w:rtl w:val="0"/>
      </w:rPr>
    </w:lvl>
    <w:lvl w:ilvl="7">
      <w:start w:val="1"/>
      <w:numFmt w:val="bullet"/>
      <w:lvlText w:val="o"/>
      <w:lvlJc w:val="left"/>
      <w:pPr>
        <w:tabs>
          <w:tab w:val="num" w:pos="5400"/>
        </w:tabs>
        <w:ind w:left="5400" w:hanging="360"/>
      </w:pPr>
      <w:rPr>
        <w:rFonts w:ascii="Courier New" w:hAnsi="Courier New" w:cs="Courier New"/>
        <w:rtl w:val="0"/>
      </w:rPr>
    </w:lvl>
    <w:lvl w:ilvl="8">
      <w:start w:val="1"/>
      <w:numFmt w:val="bullet"/>
      <w:lvlText w:val=""/>
      <w:lvlJc w:val="left"/>
      <w:pPr>
        <w:tabs>
          <w:tab w:val="num" w:pos="6120"/>
        </w:tabs>
        <w:ind w:left="6120" w:hanging="360"/>
      </w:pPr>
      <w:rPr>
        <w:rFonts w:ascii="Wingdings" w:hAnsi="Wingdings"/>
        <w:rtl w:val="0"/>
      </w:rPr>
    </w:lvl>
  </w:abstractNum>
  <w:abstractNum w:abstractNumId="21">
    <w:nsid w:val="66D84C1A"/>
    <w:multiLevelType w:val="hybridMultilevel"/>
    <w:tmpl w:val="B2C00584"/>
    <w:lvl w:ilvl="0">
      <w:start w:val="3"/>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A6278CF"/>
    <w:multiLevelType w:val="hybridMultilevel"/>
    <w:tmpl w:val="D86E80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9"/>
  </w:num>
  <w:num w:numId="2">
    <w:abstractNumId w:val="3"/>
  </w:num>
  <w:num w:numId="3">
    <w:abstractNumId w:val="8"/>
  </w:num>
  <w:num w:numId="4">
    <w:abstractNumId w:val="7"/>
  </w:num>
  <w:num w:numId="5">
    <w:abstractNumId w:val="0"/>
  </w:num>
  <w:num w:numId="6">
    <w:abstractNumId w:val="15"/>
  </w:num>
  <w:num w:numId="7">
    <w:abstractNumId w:val="9"/>
  </w:num>
  <w:num w:numId="8">
    <w:abstractNumId w:val="17"/>
  </w:num>
  <w:num w:numId="9">
    <w:abstractNumId w:val="11"/>
  </w:num>
  <w:num w:numId="10">
    <w:abstractNumId w:val="20"/>
  </w:num>
  <w:num w:numId="11">
    <w:abstractNumId w:val="1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4"/>
  </w:num>
  <w:num w:numId="15">
    <w:abstractNumId w:val="12"/>
  </w:num>
  <w:num w:numId="16">
    <w:abstractNumId w:val="2"/>
  </w:num>
  <w:num w:numId="17">
    <w:abstractNumId w:val="21"/>
  </w:num>
  <w:num w:numId="18">
    <w:abstractNumId w:val="18"/>
  </w:num>
  <w:num w:numId="19">
    <w:abstractNumId w:val="1"/>
  </w:num>
  <w:num w:numId="20">
    <w:abstractNumId w:val="5"/>
  </w:num>
  <w:num w:numId="21">
    <w:abstractNumId w:val="6"/>
  </w:num>
  <w:num w:numId="22">
    <w:abstractNumId w:val="22"/>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425"/>
  <w:doNotHyphenateCaps/>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C3652"/>
    <w:rsid w:val="0016707B"/>
    <w:rsid w:val="001935FB"/>
    <w:rsid w:val="001A2A6E"/>
    <w:rsid w:val="00221366"/>
    <w:rsid w:val="00251524"/>
    <w:rsid w:val="00264B9D"/>
    <w:rsid w:val="002D5F04"/>
    <w:rsid w:val="00325227"/>
    <w:rsid w:val="005125FA"/>
    <w:rsid w:val="006416ED"/>
    <w:rsid w:val="006D7860"/>
    <w:rsid w:val="006E1191"/>
    <w:rsid w:val="00735075"/>
    <w:rsid w:val="007358BE"/>
    <w:rsid w:val="00736FF2"/>
    <w:rsid w:val="007E0B7A"/>
    <w:rsid w:val="007F2438"/>
    <w:rsid w:val="007F6A30"/>
    <w:rsid w:val="008A7836"/>
    <w:rsid w:val="008C7AFB"/>
    <w:rsid w:val="00A16686"/>
    <w:rsid w:val="00A6195F"/>
    <w:rsid w:val="00AE3FCC"/>
    <w:rsid w:val="00AF5BE9"/>
    <w:rsid w:val="00B11A19"/>
    <w:rsid w:val="00B71A0B"/>
    <w:rsid w:val="00B71ACC"/>
    <w:rsid w:val="00BB70A3"/>
    <w:rsid w:val="00BE29C6"/>
    <w:rsid w:val="00CA7C7E"/>
    <w:rsid w:val="00D14D36"/>
    <w:rsid w:val="00D91485"/>
    <w:rsid w:val="00DD643D"/>
    <w:rsid w:val="00E569F0"/>
    <w:rsid w:val="00F1221E"/>
    <w:rsid w:val="00F66C57"/>
    <w:rsid w:val="00F7638F"/>
    <w:rsid w:val="00FD455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autoSpaceDN/>
      <w:bidi w:val="0"/>
      <w:adjustRightInd w:val="0"/>
      <w:ind w:left="0" w:right="0"/>
      <w:jc w:val="left"/>
      <w:textAlignment w:val="auto"/>
    </w:pPr>
    <w:rPr>
      <w:rFonts w:ascii="Arial" w:hAnsi="Arial" w:cs="Arial"/>
      <w:sz w:val="24"/>
      <w:szCs w:val="24"/>
      <w:rtl w:val="0"/>
      <w:lang w:val="sk-SK" w:bidi="ar-SA"/>
    </w:rPr>
  </w:style>
  <w:style w:type="paragraph" w:styleId="Heading1">
    <w:name w:val="heading 1"/>
    <w:basedOn w:val="Normal"/>
    <w:next w:val="Normal"/>
    <w:qFormat/>
    <w:pPr>
      <w:jc w:val="left"/>
      <w:outlineLvl w:val="0"/>
    </w:pPr>
  </w:style>
  <w:style w:type="paragraph" w:styleId="Heading2">
    <w:name w:val="heading 2"/>
    <w:basedOn w:val="Normal"/>
    <w:next w:val="Normal"/>
    <w:qFormat/>
    <w:pPr>
      <w:jc w:val="left"/>
      <w:outlineLvl w:val="1"/>
    </w:pPr>
  </w:style>
  <w:style w:type="paragraph" w:styleId="Heading3">
    <w:name w:val="heading 3"/>
    <w:basedOn w:val="Normal"/>
    <w:next w:val="Normal"/>
    <w:qFormat/>
    <w:pPr>
      <w:keepNext/>
      <w:ind w:left="3960"/>
      <w:jc w:val="both"/>
      <w:outlineLvl w:val="2"/>
    </w:pPr>
    <w:rPr>
      <w:rFonts w:ascii="Times New Roman" w:hAnsi="Times New Roman" w:cs="Times New Roman"/>
      <w:i/>
      <w:iCs/>
    </w:rPr>
  </w:style>
  <w:style w:type="paragraph" w:styleId="Heading4">
    <w:name w:val="heading 4"/>
    <w:basedOn w:val="Normal"/>
    <w:next w:val="Normal"/>
    <w:qFormat/>
    <w:pPr>
      <w:keepNext/>
      <w:ind w:left="3969"/>
      <w:jc w:val="left"/>
      <w:outlineLvl w:val="3"/>
    </w:pPr>
    <w:rPr>
      <w:rFonts w:ascii="AT*Toronto" w:hAnsi="AT*Toronto"/>
      <w:b/>
      <w:bCs/>
      <w:i/>
      <w:iCs/>
    </w:rPr>
  </w:style>
  <w:style w:type="paragraph" w:styleId="Heading5">
    <w:name w:val="heading 5"/>
    <w:basedOn w:val="Normal"/>
    <w:next w:val="Normal"/>
    <w:qFormat/>
    <w:pPr>
      <w:keepNext/>
      <w:ind w:left="3969"/>
      <w:jc w:val="both"/>
      <w:outlineLvl w:val="4"/>
    </w:pPr>
    <w:rPr>
      <w:rFonts w:ascii="Times New Roman" w:hAnsi="Times New Roman"/>
      <w:b/>
      <w:bCs/>
    </w:rPr>
  </w:style>
  <w:style w:type="paragraph" w:styleId="Heading6">
    <w:name w:val="heading 6"/>
    <w:basedOn w:val="Normal"/>
    <w:next w:val="Normal"/>
    <w:qFormat/>
    <w:pPr>
      <w:keepNext/>
      <w:ind w:left="3960"/>
      <w:jc w:val="both"/>
      <w:outlineLvl w:val="5"/>
    </w:pPr>
    <w:rPr>
      <w:rFonts w:ascii="Times New Roman" w:hAnsi="Times New Roman" w:cs="Times New Roman"/>
      <w:b/>
      <w:bCs/>
      <w:i/>
      <w:iCs/>
    </w:rPr>
  </w:style>
  <w:style w:type="paragraph" w:styleId="Heading7">
    <w:name w:val="heading 7"/>
    <w:basedOn w:val="Normal"/>
    <w:next w:val="Normal"/>
    <w:qFormat/>
    <w:pPr>
      <w:keepNext/>
      <w:ind w:left="2835"/>
      <w:jc w:val="both"/>
      <w:outlineLvl w:val="6"/>
    </w:pPr>
    <w:rPr>
      <w:rFonts w:ascii="Times New Roman" w:hAnsi="Times New Roman" w:cs="Times New Roman"/>
      <w:b/>
      <w:bCs/>
    </w:rPr>
  </w:style>
  <w:style w:type="paragraph" w:styleId="Heading8">
    <w:name w:val="heading 8"/>
    <w:basedOn w:val="Normal"/>
    <w:next w:val="Normal"/>
    <w:qFormat/>
    <w:pPr>
      <w:keepNext/>
      <w:ind w:left="2835"/>
      <w:jc w:val="left"/>
      <w:outlineLvl w:val="7"/>
    </w:pPr>
    <w:rPr>
      <w:rFonts w:ascii="Times New Roman" w:hAnsi="Times New Roman" w:cs="Times New Roman"/>
      <w:b/>
      <w:bCs/>
    </w:rPr>
  </w:style>
  <w:style w:type="paragraph" w:styleId="Heading9">
    <w:name w:val="heading 9"/>
    <w:basedOn w:val="Normal"/>
    <w:next w:val="Normal"/>
    <w:qFormat/>
    <w:pPr>
      <w:keepNext/>
      <w:ind w:left="2127"/>
      <w:jc w:val="both"/>
      <w:outlineLvl w:val="8"/>
    </w:pPr>
    <w:rPr>
      <w:rFonts w:ascii="Times New Roman" w:hAnsi="Times New Roman" w:cs="Times New Roman"/>
      <w:b/>
      <w:bCs/>
    </w:rPr>
  </w:style>
  <w:style w:type="character" w:default="1" w:styleId="DefaultParagraphFont">
    <w:name w:val="Default Paragraph Font"/>
    <w:semiHidden/>
  </w:style>
  <w:style w:type="paragraph" w:styleId="BodyTextIndent">
    <w:name w:val="Body Text Indent"/>
    <w:basedOn w:val="Normal"/>
    <w:pPr>
      <w:ind w:left="3960"/>
      <w:jc w:val="left"/>
    </w:pPr>
    <w:rPr>
      <w:rFonts w:ascii="Times New Roman" w:hAnsi="Times New Roman" w:cs="Times New Roman"/>
    </w:rPr>
  </w:style>
  <w:style w:type="paragraph" w:styleId="BodyTextIndent2">
    <w:name w:val="Body Text Indent 2"/>
    <w:basedOn w:val="Normal"/>
    <w:pPr>
      <w:ind w:left="2880"/>
      <w:jc w:val="both"/>
    </w:pPr>
    <w:rPr>
      <w:rFonts w:ascii="Times New Roman" w:hAnsi="Times New Roman" w:cs="Times New Roman"/>
    </w:rPr>
  </w:style>
  <w:style w:type="paragraph" w:styleId="BodyText">
    <w:name w:val="Body Text"/>
    <w:basedOn w:val="Normal"/>
    <w:pPr>
      <w:jc w:val="both"/>
    </w:pPr>
    <w:rPr>
      <w:rFonts w:ascii="Times New Roman" w:hAnsi="Times New Roman" w:cs="Times New Roman"/>
    </w:rPr>
  </w:style>
  <w:style w:type="paragraph" w:styleId="BodyTextIndent3">
    <w:name w:val="Body Text Indent 3"/>
    <w:basedOn w:val="Normal"/>
    <w:pPr>
      <w:ind w:left="2835"/>
      <w:jc w:val="left"/>
    </w:pPr>
    <w:rPr>
      <w:rFonts w:ascii="Times New Roman" w:hAnsi="Times New Roman" w:cs="Times New Roman"/>
    </w:rPr>
  </w:style>
  <w:style w:type="paragraph" w:styleId="BodyText2">
    <w:name w:val="Body Text 2"/>
    <w:basedOn w:val="Normal"/>
    <w:pPr>
      <w:adjustRightInd/>
      <w:spacing w:after="120" w:line="480" w:lineRule="auto"/>
      <w:jc w:val="left"/>
    </w:pPr>
    <w:rPr>
      <w:rFonts w:ascii="Times New Roman" w:hAnsi="Times New Roman" w:cs="Times New Roman"/>
    </w:rPr>
  </w:style>
  <w:style w:type="paragraph" w:customStyle="1" w:styleId="TxBrp1">
    <w:name w:val="TxBr_p1"/>
    <w:basedOn w:val="Normal"/>
    <w:pPr>
      <w:tabs>
        <w:tab w:val="left" w:pos="1020"/>
      </w:tabs>
      <w:spacing w:line="240" w:lineRule="atLeast"/>
      <w:ind w:left="346"/>
      <w:jc w:val="both"/>
    </w:pPr>
    <w:rPr>
      <w:rFonts w:ascii="Times New Roman" w:hAnsi="Times New Roman" w:cs="Times New Roman"/>
      <w:sz w:val="20"/>
      <w:lang w:val="en-US"/>
    </w:rPr>
  </w:style>
  <w:style w:type="character" w:styleId="Strong">
    <w:name w:val="Strong"/>
    <w:basedOn w:val="DefaultParagraphFont"/>
    <w:qFormat/>
    <w:rPr>
      <w:b/>
      <w:bCs/>
      <w:rtl w:val="0"/>
    </w:rPr>
  </w:style>
  <w:style w:type="paragraph" w:styleId="BodyText3">
    <w:name w:val="Body Text 3"/>
    <w:basedOn w:val="Normal"/>
    <w:pPr>
      <w:spacing w:after="120"/>
      <w:jc w:val="left"/>
    </w:pPr>
    <w:rPr>
      <w:sz w:val="16"/>
      <w:szCs w:val="16"/>
    </w:rPr>
  </w:style>
  <w:style w:type="paragraph" w:styleId="BalloonText">
    <w:name w:val="Balloon Text"/>
    <w:basedOn w:val="Normal"/>
    <w:semiHidden/>
    <w:pPr>
      <w:jc w:val="left"/>
    </w:pPr>
    <w:rPr>
      <w:rFonts w:ascii="Tahoma" w:hAnsi="Tahoma" w:cs="Tahoma"/>
      <w:sz w:val="16"/>
      <w:szCs w:val="16"/>
    </w:rPr>
  </w:style>
  <w:style w:type="paragraph" w:styleId="Footer">
    <w:name w:val="footer"/>
    <w:basedOn w:val="Normal"/>
    <w:pPr>
      <w:tabs>
        <w:tab w:val="center" w:pos="4536"/>
        <w:tab w:val="right" w:pos="9072"/>
      </w:tabs>
      <w:adjustRightInd/>
      <w:jc w:val="left"/>
    </w:pPr>
    <w:rPr>
      <w:rFonts w:ascii="Times New Roman" w:hAnsi="Times New Roman" w:cs="Times New Roman"/>
    </w:rPr>
  </w:style>
  <w:style w:type="paragraph" w:customStyle="1" w:styleId="odsek">
    <w:name w:val="odsek"/>
    <w:basedOn w:val="Normal"/>
    <w:pPr>
      <w:keepNext/>
      <w:adjustRightInd/>
      <w:spacing w:before="60" w:after="60"/>
      <w:ind w:firstLine="709"/>
      <w:jc w:val="both"/>
    </w:pPr>
    <w:rPr>
      <w:rFonts w:ascii="Times New Roman" w:hAnsi="Times New Roman" w:cs="Times New Roman"/>
      <w:color w:val="000000"/>
    </w:rPr>
  </w:style>
  <w:style w:type="paragraph" w:customStyle="1" w:styleId="adda">
    <w:name w:val="adda"/>
    <w:basedOn w:val="Normal"/>
    <w:pPr>
      <w:keepNext/>
      <w:numPr>
        <w:ilvl w:val="1"/>
        <w:numId w:val="10"/>
      </w:numPr>
      <w:tabs>
        <w:tab w:val="left" w:pos="1077"/>
      </w:tabs>
      <w:adjustRightInd/>
      <w:spacing w:before="60" w:after="60"/>
      <w:ind w:left="1077" w:hanging="357"/>
      <w:jc w:val="both"/>
    </w:pPr>
    <w:rPr>
      <w:rFonts w:ascii="Times New Roman" w:hAnsi="Times New Roman" w:cs="Times New Roman"/>
    </w:rPr>
  </w:style>
  <w:style w:type="paragraph" w:styleId="Title">
    <w:name w:val="Title"/>
    <w:basedOn w:val="Normal"/>
    <w:qFormat/>
    <w:pPr>
      <w:tabs>
        <w:tab w:val="left" w:pos="1800"/>
        <w:tab w:val="center" w:pos="4536"/>
      </w:tabs>
      <w:jc w:val="center"/>
    </w:pPr>
    <w:rPr>
      <w:rFonts w:ascii="AT*Toronto" w:hAnsi="AT*Toronto"/>
      <w:b/>
      <w:bCs/>
      <w:sz w:val="32"/>
      <w:szCs w:val="32"/>
    </w:rPr>
  </w:style>
  <w:style w:type="character" w:styleId="PageNumber">
    <w:name w:val="page number"/>
    <w:basedOn w:val="DefaultParagraphFont"/>
  </w:style>
  <w:style w:type="paragraph" w:customStyle="1" w:styleId="Odstavec">
    <w:name w:val="Odstavec"/>
    <w:basedOn w:val="Normal"/>
    <w:rsid w:val="0084768B"/>
    <w:pPr>
      <w:tabs>
        <w:tab w:val="left" w:pos="567"/>
      </w:tabs>
      <w:overflowPunct w:val="0"/>
      <w:spacing w:before="180" w:line="360" w:lineRule="auto"/>
      <w:jc w:val="both"/>
      <w:textAlignment w:val="baseline"/>
    </w:pPr>
    <w:rPr>
      <w:rFonts w:ascii="Times New Roman" w:hAnsi="Times New Roman" w:cs="Times New Roman"/>
      <w:szCs w:val="20"/>
    </w:rPr>
  </w:style>
  <w:style w:type="paragraph" w:styleId="NormalWeb">
    <w:name w:val="Normal (Web)"/>
    <w:basedOn w:val="Normal"/>
    <w:rsid w:val="0084768B"/>
    <w:pPr>
      <w:adjustRightInd/>
      <w:spacing w:before="100" w:beforeAutospacing="1" w:after="100" w:afterAutospacing="1"/>
      <w:jc w:val="left"/>
    </w:pPr>
    <w:rPr>
      <w:rFonts w:ascii="Times New Roman" w:hAnsi="Times New Roman" w:cs="Times New Roman"/>
    </w:rPr>
  </w:style>
  <w:style w:type="paragraph" w:customStyle="1" w:styleId="Odsekzoznamu">
    <w:name w:val="Odsek zoznamu"/>
    <w:basedOn w:val="Normal"/>
    <w:qFormat/>
    <w:rsid w:val="00E569F0"/>
    <w:pPr>
      <w:adjustRightInd/>
      <w:ind w:left="720"/>
      <w:contextualSpacing/>
      <w:jc w:val="left"/>
    </w:pPr>
    <w:rPr>
      <w:rFonts w:ascii="Times New Roman" w:hAnsi="Times New Roman" w:cs="Times New Roman"/>
    </w:rPr>
  </w:style>
  <w:style w:type="paragraph" w:customStyle="1" w:styleId="CharCharCharCharChar">
    <w:name w:val="Char Char Char Char Char"/>
    <w:basedOn w:val="Normal"/>
    <w:rsid w:val="00272E1C"/>
    <w:pPr>
      <w:adjustRightInd/>
      <w:spacing w:after="160" w:line="240" w:lineRule="exact"/>
      <w:jc w:val="left"/>
    </w:pPr>
    <w:rPr>
      <w:rFonts w:ascii="Tahoma"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28</TotalTime>
  <Pages>1</Pages>
  <Words>1117</Words>
  <Characters>6369</Characters>
  <Application>Microsoft Office Word</Application>
  <DocSecurity>0</DocSecurity>
  <Lines>0</Lines>
  <Paragraphs>0</Paragraphs>
  <ScaleCrop>false</ScaleCrop>
  <Company>Kancelária NR SR</Company>
  <LinksUpToDate>false</LinksUpToDate>
  <CharactersWithSpaces>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Prokopčáková Gabriela</cp:lastModifiedBy>
  <cp:revision>12</cp:revision>
  <cp:lastPrinted>2009-09-07T10:36:00Z</cp:lastPrinted>
  <dcterms:created xsi:type="dcterms:W3CDTF">2009-08-05T08:21:00Z</dcterms:created>
  <dcterms:modified xsi:type="dcterms:W3CDTF">2009-09-07T10:36:00Z</dcterms:modified>
</cp:coreProperties>
</file>