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 xml:space="preserve">Číslo:  </w:t>
      </w:r>
      <w:r w:rsidR="0021335D">
        <w:rPr>
          <w:rFonts w:ascii="Times New Roman" w:hAnsi="Times New Roman" w:cs="Times New Roman"/>
          <w:bCs/>
          <w:szCs w:val="20"/>
          <w:lang w:val="cs-CZ"/>
        </w:rPr>
        <w:t>1073</w:t>
      </w:r>
      <w:r>
        <w:rPr>
          <w:rFonts w:ascii="Times New Roman" w:hAnsi="Times New Roman" w:cs="Times New Roman"/>
          <w:bCs/>
          <w:szCs w:val="20"/>
          <w:lang w:val="cs-CZ"/>
        </w:rPr>
        <w:t>/200</w:t>
      </w:r>
      <w:r w:rsidR="00BA083A">
        <w:rPr>
          <w:rFonts w:ascii="Times New Roman" w:hAnsi="Times New Roman" w:cs="Times New Roman"/>
          <w:bCs/>
          <w:szCs w:val="20"/>
          <w:lang w:val="cs-CZ"/>
        </w:rPr>
        <w:t>9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05DEE" w:rsidP="00105D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5499F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314179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E8142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BA083A">
        <w:rPr>
          <w:rFonts w:ascii="Times New Roman" w:hAnsi="Times New Roman" w:cs="Times New Roman"/>
          <w:b/>
          <w:spacing w:val="60"/>
          <w:sz w:val="36"/>
        </w:rPr>
        <w:t>111</w:t>
      </w:r>
      <w:r w:rsidR="00446B52">
        <w:rPr>
          <w:rFonts w:ascii="Times New Roman" w:hAnsi="Times New Roman" w:cs="Times New Roman"/>
          <w:b/>
          <w:spacing w:val="60"/>
          <w:sz w:val="36"/>
        </w:rPr>
        <w:t>7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RPr="00532555" w:rsidP="00E81424">
      <w:pPr>
        <w:pStyle w:val="Heading3"/>
        <w:spacing w:line="360" w:lineRule="auto"/>
        <w:rPr>
          <w:rFonts w:ascii="Times New Roman" w:hAnsi="Times New Roman" w:cs="Times New Roman"/>
          <w:bCs/>
          <w:szCs w:val="28"/>
        </w:rPr>
      </w:pPr>
    </w:p>
    <w:p w:rsidR="00450EB4" w:rsidRPr="00532555" w:rsidP="00E81424">
      <w:pPr>
        <w:pStyle w:val="Heading3"/>
        <w:spacing w:line="360" w:lineRule="auto"/>
        <w:rPr>
          <w:rFonts w:ascii="Times New Roman" w:hAnsi="Times New Roman" w:cs="Times New Roman"/>
          <w:bCs/>
          <w:szCs w:val="28"/>
        </w:rPr>
      </w:pPr>
      <w:r w:rsidRPr="00532555">
        <w:rPr>
          <w:rFonts w:ascii="Times New Roman" w:hAnsi="Times New Roman" w:cs="Times New Roman"/>
          <w:bCs/>
          <w:szCs w:val="28"/>
        </w:rPr>
        <w:t>S p o l o č n á    s p r á v a</w:t>
      </w:r>
    </w:p>
    <w:p w:rsidR="00450EB4" w:rsidRPr="00C95289" w:rsidP="00E81424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1E74E0" w:rsidRPr="00C95289" w:rsidP="00E81424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C95289" w:rsidR="00450EB4">
        <w:rPr>
          <w:rFonts w:ascii="Times New Roman" w:hAnsi="Times New Roman" w:cs="Times New Roman"/>
          <w:b/>
        </w:rPr>
        <w:t xml:space="preserve">výborov Národnej rady Slovenskej republiky o prerokovaní </w:t>
      </w:r>
      <w:r w:rsidRPr="00C95289">
        <w:rPr>
          <w:rFonts w:ascii="Times New Roman" w:hAnsi="Times New Roman" w:cs="Times New Roman"/>
          <w:b/>
        </w:rPr>
        <w:t>návrhu poslank</w:t>
      </w:r>
      <w:r w:rsidR="00446B52">
        <w:rPr>
          <w:rFonts w:ascii="Times New Roman" w:hAnsi="Times New Roman" w:cs="Times New Roman"/>
          <w:b/>
        </w:rPr>
        <w:t>yne</w:t>
      </w:r>
      <w:r w:rsidRPr="00C95289">
        <w:rPr>
          <w:rFonts w:ascii="Times New Roman" w:hAnsi="Times New Roman" w:cs="Times New Roman"/>
          <w:b/>
        </w:rPr>
        <w:t xml:space="preserve"> Národnej rady Slov</w:t>
      </w:r>
      <w:r w:rsidRPr="00C95289">
        <w:rPr>
          <w:rFonts w:ascii="Times New Roman" w:hAnsi="Times New Roman" w:cs="Times New Roman"/>
          <w:b/>
        </w:rPr>
        <w:t xml:space="preserve">enskej republiky </w:t>
      </w:r>
      <w:r w:rsidR="00446B52">
        <w:rPr>
          <w:rFonts w:ascii="Times New Roman" w:hAnsi="Times New Roman" w:cs="Times New Roman"/>
          <w:b/>
        </w:rPr>
        <w:t xml:space="preserve">Lucie Žitňanskej </w:t>
      </w:r>
      <w:r w:rsidR="00C95289">
        <w:rPr>
          <w:rFonts w:ascii="Times New Roman" w:hAnsi="Times New Roman" w:cs="Times New Roman"/>
          <w:b/>
        </w:rPr>
        <w:t>na </w:t>
      </w:r>
      <w:r w:rsidRPr="00C95289">
        <w:rPr>
          <w:rFonts w:ascii="Times New Roman" w:hAnsi="Times New Roman" w:cs="Times New Roman"/>
          <w:b/>
        </w:rPr>
        <w:t xml:space="preserve">vydanie zákona, ktorým sa </w:t>
      </w:r>
      <w:r w:rsidR="00446B52">
        <w:rPr>
          <w:rFonts w:ascii="Times New Roman" w:hAnsi="Times New Roman" w:cs="Times New Roman"/>
          <w:b/>
        </w:rPr>
        <w:t xml:space="preserve">mení a </w:t>
      </w:r>
      <w:r w:rsidRPr="00C95289">
        <w:rPr>
          <w:rFonts w:ascii="Times New Roman" w:hAnsi="Times New Roman" w:cs="Times New Roman"/>
          <w:b/>
        </w:rPr>
        <w:t xml:space="preserve">dopĺňa zákon </w:t>
      </w:r>
      <w:r w:rsidR="00446B52">
        <w:rPr>
          <w:rFonts w:ascii="Times New Roman" w:hAnsi="Times New Roman" w:cs="Times New Roman"/>
          <w:b/>
        </w:rPr>
        <w:t xml:space="preserve">č. 513/1991 Zb. Obchodný zákonník </w:t>
      </w:r>
      <w:r w:rsidRPr="00C95289">
        <w:rPr>
          <w:rFonts w:ascii="Times New Roman" w:hAnsi="Times New Roman" w:cs="Times New Roman"/>
          <w:b/>
        </w:rPr>
        <w:t xml:space="preserve">v znení neskorších predpisov </w:t>
      </w:r>
      <w:r w:rsidRPr="00C95289" w:rsidR="00B24691">
        <w:rPr>
          <w:rFonts w:ascii="Times New Roman" w:hAnsi="Times New Roman" w:cs="Times New Roman"/>
          <w:b/>
        </w:rPr>
        <w:t>(tlač 111</w:t>
      </w:r>
      <w:r w:rsidR="00446B52">
        <w:rPr>
          <w:rFonts w:ascii="Times New Roman" w:hAnsi="Times New Roman" w:cs="Times New Roman"/>
          <w:b/>
        </w:rPr>
        <w:t>7</w:t>
      </w:r>
      <w:r w:rsidRPr="00C95289" w:rsidR="00B24691">
        <w:rPr>
          <w:rFonts w:ascii="Times New Roman" w:hAnsi="Times New Roman" w:cs="Times New Roman"/>
          <w:b/>
        </w:rPr>
        <w:t xml:space="preserve">) </w:t>
      </w:r>
      <w:r w:rsidRPr="00C95289">
        <w:rPr>
          <w:rFonts w:ascii="Times New Roman" w:hAnsi="Times New Roman" w:cs="Times New Roman"/>
          <w:b/>
        </w:rPr>
        <w:t xml:space="preserve">v druhom čítaní  </w:t>
      </w:r>
    </w:p>
    <w:p w:rsidR="00450EB4" w:rsidRPr="00C95289" w:rsidP="00E8142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95289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RPr="00C95289" w:rsidP="00E8142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C95289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446B52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28509C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446B52">
        <w:rPr>
          <w:rFonts w:ascii="Times New Roman" w:hAnsi="Times New Roman" w:cs="Times New Roman"/>
          <w:sz w:val="24"/>
          <w:lang w:val="sk-SK"/>
        </w:rPr>
        <w:tab/>
      </w:r>
      <w:r w:rsidRPr="00446B52" w:rsidR="00783CBE">
        <w:rPr>
          <w:rFonts w:ascii="Times New Roman" w:hAnsi="Times New Roman" w:cs="Times New Roman"/>
          <w:sz w:val="24"/>
          <w:lang w:val="sk-SK"/>
        </w:rPr>
        <w:tab/>
      </w:r>
      <w:r w:rsidRPr="00446B52">
        <w:rPr>
          <w:rFonts w:ascii="Times New Roman" w:hAnsi="Times New Roman" w:cs="Times New Roman"/>
          <w:sz w:val="24"/>
          <w:lang w:val="sk-SK"/>
        </w:rPr>
        <w:t xml:space="preserve">Ústavnoprávny výbor </w:t>
      </w:r>
      <w:r w:rsidRPr="00446B52">
        <w:rPr>
          <w:rFonts w:ascii="Times New Roman" w:hAnsi="Times New Roman" w:cs="Times New Roman"/>
          <w:bCs/>
          <w:sz w:val="24"/>
          <w:lang w:val="sk-SK"/>
        </w:rPr>
        <w:t xml:space="preserve">Národnej rady Slovenskej republiky ako </w:t>
      </w:r>
      <w:r w:rsidRPr="00446B52">
        <w:rPr>
          <w:rFonts w:ascii="Times New Roman" w:hAnsi="Times New Roman" w:cs="Times New Roman"/>
          <w:sz w:val="24"/>
          <w:lang w:val="sk-SK"/>
        </w:rPr>
        <w:t>gestorský výbor</w:t>
      </w:r>
      <w:r w:rsidRPr="00446B52">
        <w:rPr>
          <w:rFonts w:ascii="Times New Roman" w:hAnsi="Times New Roman" w:cs="Times New Roman"/>
          <w:bCs/>
          <w:sz w:val="24"/>
          <w:lang w:val="sk-SK"/>
        </w:rPr>
        <w:t xml:space="preserve"> k</w:t>
      </w:r>
      <w:r w:rsidRPr="00446B52">
        <w:rPr>
          <w:rFonts w:ascii="Times New Roman" w:hAnsi="Times New Roman" w:cs="Times New Roman"/>
          <w:sz w:val="24"/>
          <w:lang w:val="sk-SK"/>
        </w:rPr>
        <w:t> </w:t>
      </w:r>
      <w:r w:rsidRPr="00446B52" w:rsidR="00446B52">
        <w:rPr>
          <w:rFonts w:ascii="Times New Roman" w:hAnsi="Times New Roman" w:cs="Times New Roman"/>
          <w:sz w:val="24"/>
        </w:rPr>
        <w:t>návrhu poslankyne Národnej rady Slovenskej republiky Lucie Žitňanskej na vydanie zákona, ktorým sa mení a dopĺňa</w:t>
      </w:r>
      <w:r w:rsidRPr="00446B52" w:rsidR="00446B52">
        <w:rPr>
          <w:rFonts w:ascii="Times New Roman" w:hAnsi="Times New Roman" w:cs="Times New Roman"/>
          <w:b/>
          <w:sz w:val="24"/>
        </w:rPr>
        <w:t xml:space="preserve"> zákon č. 513/1991 Zb. Obchodný zákonník v znení neskorších predpi</w:t>
      </w:r>
      <w:r w:rsidRPr="00446B52" w:rsidR="00446B52">
        <w:rPr>
          <w:rFonts w:ascii="Times New Roman" w:hAnsi="Times New Roman" w:cs="Times New Roman"/>
          <w:b/>
          <w:sz w:val="24"/>
        </w:rPr>
        <w:t xml:space="preserve">sov </w:t>
      </w:r>
      <w:r w:rsidRPr="00446B52">
        <w:rPr>
          <w:rFonts w:ascii="Times New Roman" w:hAnsi="Times New Roman" w:cs="Times New Roman"/>
          <w:bCs/>
          <w:sz w:val="24"/>
          <w:lang w:val="sk-SK"/>
        </w:rPr>
        <w:t xml:space="preserve">(ďalej len „gestorský výbor“) podáva Národnej rade Slovenskej republiky podľa § 79 ods. 1 zákona Národnej rady Slovenskej republiky č.  350/1996 Z. z. o  rokovacom poriadku Národnej rady Slovenskej republiky v znení neskorších </w:t>
      </w:r>
      <w:r w:rsidRPr="0028509C">
        <w:rPr>
          <w:rFonts w:ascii="Times New Roman" w:hAnsi="Times New Roman" w:cs="Times New Roman"/>
          <w:bCs/>
          <w:sz w:val="24"/>
          <w:lang w:val="sk-SK"/>
        </w:rPr>
        <w:t xml:space="preserve">predpisov </w:t>
      </w:r>
      <w:r w:rsidRPr="0028509C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28509C">
        <w:rPr>
          <w:rFonts w:ascii="Times New Roman" w:hAnsi="Times New Roman" w:cs="Times New Roman"/>
          <w:bCs/>
          <w:sz w:val="24"/>
          <w:lang w:val="sk-SK"/>
        </w:rPr>
        <w:t xml:space="preserve"> výborov Národnej rady Slovenskej republiky.</w:t>
      </w:r>
    </w:p>
    <w:p w:rsidR="00D6754B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446B52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446B52" w:rsidP="0021580A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446B52" w:rsidR="0021580A">
        <w:rPr>
          <w:rFonts w:ascii="Times New Roman" w:hAnsi="Times New Roman" w:cs="Times New Roman"/>
          <w:sz w:val="24"/>
          <w:lang w:val="sk-SK"/>
        </w:rPr>
        <w:tab/>
      </w:r>
      <w:r w:rsidRPr="00446B52">
        <w:rPr>
          <w:rFonts w:ascii="Times New Roman" w:hAnsi="Times New Roman" w:cs="Times New Roman"/>
          <w:sz w:val="24"/>
          <w:lang w:val="sk-SK"/>
        </w:rPr>
        <w:tab/>
        <w:t>Národná rada Slovenskej republiky uznesením z</w:t>
      </w:r>
      <w:r w:rsidRPr="00446B52" w:rsidR="00446B52">
        <w:rPr>
          <w:rFonts w:ascii="Times New Roman" w:hAnsi="Times New Roman" w:cs="Times New Roman"/>
          <w:sz w:val="24"/>
          <w:lang w:val="sk-SK"/>
        </w:rPr>
        <w:t> </w:t>
      </w:r>
      <w:r w:rsidRPr="00446B52">
        <w:rPr>
          <w:rFonts w:ascii="Times New Roman" w:hAnsi="Times New Roman" w:cs="Times New Roman"/>
          <w:sz w:val="24"/>
          <w:lang w:val="sk-SK"/>
        </w:rPr>
        <w:t>1</w:t>
      </w:r>
      <w:r w:rsidRPr="00446B52" w:rsidR="00446B52">
        <w:rPr>
          <w:rFonts w:ascii="Times New Roman" w:hAnsi="Times New Roman" w:cs="Times New Roman"/>
          <w:sz w:val="24"/>
          <w:lang w:val="sk-SK"/>
        </w:rPr>
        <w:t>8.</w:t>
      </w:r>
      <w:r w:rsidRPr="00446B52">
        <w:rPr>
          <w:rFonts w:ascii="Times New Roman" w:hAnsi="Times New Roman" w:cs="Times New Roman"/>
          <w:sz w:val="24"/>
          <w:lang w:val="sk-SK"/>
        </w:rPr>
        <w:t xml:space="preserve"> </w:t>
      </w:r>
      <w:r w:rsidRPr="00446B52" w:rsidR="008B4BFC">
        <w:rPr>
          <w:rFonts w:ascii="Times New Roman" w:hAnsi="Times New Roman" w:cs="Times New Roman"/>
          <w:sz w:val="24"/>
          <w:lang w:val="sk-SK"/>
        </w:rPr>
        <w:t>júna 2009</w:t>
      </w:r>
      <w:r w:rsidRPr="00446B52">
        <w:rPr>
          <w:rFonts w:ascii="Times New Roman" w:hAnsi="Times New Roman" w:cs="Times New Roman"/>
          <w:sz w:val="24"/>
          <w:lang w:val="sk-SK"/>
        </w:rPr>
        <w:t xml:space="preserve"> č. </w:t>
      </w:r>
      <w:r w:rsidRPr="00446B52" w:rsidR="00B772D6">
        <w:rPr>
          <w:rFonts w:ascii="Times New Roman" w:hAnsi="Times New Roman" w:cs="Times New Roman"/>
          <w:sz w:val="24"/>
          <w:lang w:val="sk-SK"/>
        </w:rPr>
        <w:t>1</w:t>
      </w:r>
      <w:r w:rsidRPr="00446B52" w:rsidR="008B4BFC">
        <w:rPr>
          <w:rFonts w:ascii="Times New Roman" w:hAnsi="Times New Roman" w:cs="Times New Roman"/>
          <w:sz w:val="24"/>
          <w:lang w:val="sk-SK"/>
        </w:rPr>
        <w:t>48</w:t>
      </w:r>
      <w:r w:rsidRPr="00446B52" w:rsidR="00446B52">
        <w:rPr>
          <w:rFonts w:ascii="Times New Roman" w:hAnsi="Times New Roman" w:cs="Times New Roman"/>
          <w:sz w:val="24"/>
          <w:lang w:val="sk-SK"/>
        </w:rPr>
        <w:t>9</w:t>
      </w:r>
      <w:r w:rsidRPr="00446B52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446B52" w:rsidR="003C6316">
        <w:rPr>
          <w:rFonts w:ascii="Times New Roman" w:hAnsi="Times New Roman" w:cs="Times New Roman"/>
          <w:sz w:val="24"/>
        </w:rPr>
        <w:t xml:space="preserve">návrh </w:t>
      </w:r>
      <w:r w:rsidRPr="00446B52" w:rsidR="00446B52">
        <w:rPr>
          <w:rFonts w:ascii="Times New Roman" w:hAnsi="Times New Roman" w:cs="Times New Roman"/>
          <w:sz w:val="24"/>
        </w:rPr>
        <w:t xml:space="preserve">návrh poslankyne Národnej rady Slovenskej republiky Lucie Žitňanskej na vydanie zákona, ktorým sa mení a dopĺňa </w:t>
      </w:r>
      <w:r w:rsidRPr="00446B52" w:rsidR="00446B52">
        <w:rPr>
          <w:rFonts w:ascii="Times New Roman" w:hAnsi="Times New Roman" w:cs="Times New Roman"/>
          <w:b/>
          <w:sz w:val="24"/>
        </w:rPr>
        <w:t>zákon č.</w:t>
      </w:r>
      <w:r w:rsidRPr="00446B52" w:rsidR="00446B52">
        <w:rPr>
          <w:rFonts w:ascii="Times New Roman" w:hAnsi="Times New Roman" w:cs="Times New Roman"/>
          <w:b/>
          <w:sz w:val="24"/>
        </w:rPr>
        <w:t xml:space="preserve"> 513/1991 Zb. Obchodný zákonník</w:t>
      </w:r>
      <w:r w:rsidRPr="00446B52" w:rsidR="00446B52">
        <w:rPr>
          <w:rFonts w:ascii="Times New Roman" w:hAnsi="Times New Roman" w:cs="Times New Roman"/>
          <w:sz w:val="24"/>
        </w:rPr>
        <w:t xml:space="preserve"> v znení neskorších predpisov (tlač 1117) </w:t>
      </w:r>
      <w:r w:rsidRPr="00446B52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446B52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446B52">
        <w:rPr>
          <w:rFonts w:ascii="Times New Roman" w:hAnsi="Times New Roman" w:cs="Times New Roman"/>
        </w:rPr>
        <w:t xml:space="preserve"> a</w:t>
      </w:r>
      <w:r w:rsidR="00204B3E">
        <w:rPr>
          <w:rFonts w:ascii="Times New Roman" w:hAnsi="Times New Roman" w:cs="Times New Roman"/>
        </w:rPr>
        <w:t xml:space="preserve"> </w:t>
      </w:r>
    </w:p>
    <w:p w:rsidR="009540C1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="00450EB4">
        <w:rPr>
          <w:rFonts w:ascii="Times New Roman" w:hAnsi="Times New Roman" w:cs="Times New Roman"/>
          <w:b/>
        </w:rPr>
        <w:t>V</w:t>
      </w:r>
      <w:r w:rsidRPr="005B759B" w:rsidR="00450EB4">
        <w:rPr>
          <w:rFonts w:ascii="Times New Roman" w:hAnsi="Times New Roman" w:cs="Times New Roman"/>
          <w:b/>
        </w:rPr>
        <w:t xml:space="preserve">ýboru </w:t>
      </w:r>
      <w:r w:rsidRPr="005B759B" w:rsidR="00450EB4">
        <w:rPr>
          <w:rFonts w:ascii="Times New Roman" w:hAnsi="Times New Roman" w:cs="Times New Roman"/>
        </w:rPr>
        <w:t>Národnej rady Slovenskej republiky</w:t>
      </w:r>
      <w:r w:rsidR="00450EB4">
        <w:rPr>
          <w:rFonts w:ascii="Times New Roman" w:hAnsi="Times New Roman" w:cs="Times New Roman"/>
        </w:rPr>
        <w:t xml:space="preserve"> </w:t>
      </w:r>
      <w:r w:rsidR="00450EB4">
        <w:rPr>
          <w:rFonts w:ascii="Times New Roman" w:hAnsi="Times New Roman" w:cs="Times New Roman"/>
          <w:b/>
        </w:rPr>
        <w:t xml:space="preserve">pre </w:t>
      </w:r>
      <w:r w:rsidR="00446B52">
        <w:rPr>
          <w:rFonts w:ascii="Times New Roman" w:hAnsi="Times New Roman" w:cs="Times New Roman"/>
          <w:b/>
        </w:rPr>
        <w:t xml:space="preserve">hospodársku politiku. </w:t>
      </w:r>
    </w:p>
    <w:p w:rsidR="00446B52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návrhu zákona (§ 75 ods. 2 zákona Národnej rady Slovenskej republiky č.  350/199</w:t>
      </w:r>
      <w:r>
        <w:rPr>
          <w:rFonts w:ascii="Times New Roman" w:hAnsi="Times New Roman" w:cs="Times New Roman"/>
        </w:rPr>
        <w:t>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446B52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C46CD3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446B52" w:rsidR="000F39FE">
        <w:rPr>
          <w:rFonts w:ascii="Times New Roman" w:hAnsi="Times New Roman" w:cs="Times New Roman"/>
          <w:sz w:val="24"/>
          <w:lang w:val="sk-SK"/>
        </w:rPr>
        <w:tab/>
        <w:tab/>
      </w:r>
      <w:r w:rsidRPr="00446B52" w:rsidR="00446B52">
        <w:rPr>
          <w:rFonts w:ascii="Times New Roman" w:hAnsi="Times New Roman" w:cs="Times New Roman"/>
          <w:sz w:val="24"/>
          <w:lang w:val="sk-SK"/>
        </w:rPr>
        <w:t>N</w:t>
      </w:r>
      <w:r w:rsidRPr="00446B52" w:rsidR="00446B52">
        <w:rPr>
          <w:rFonts w:ascii="Times New Roman" w:hAnsi="Times New Roman" w:cs="Times New Roman"/>
          <w:sz w:val="24"/>
        </w:rPr>
        <w:t xml:space="preserve">ávrh poslankyne Národnej rady Slovenskej republiky Lucie Žitňanskej na vydanie zákona, ktorým sa mení a dopĺňa </w:t>
      </w:r>
      <w:r w:rsidRPr="00446B52" w:rsidR="00446B52">
        <w:rPr>
          <w:rFonts w:ascii="Times New Roman" w:hAnsi="Times New Roman" w:cs="Times New Roman"/>
          <w:b/>
          <w:sz w:val="24"/>
        </w:rPr>
        <w:t>zákon č. 513/1991 Zb. Obchodný zákonník</w:t>
      </w:r>
      <w:r w:rsidRPr="00446B52" w:rsidR="00446B52">
        <w:rPr>
          <w:rFonts w:ascii="Times New Roman" w:hAnsi="Times New Roman" w:cs="Times New Roman"/>
          <w:sz w:val="24"/>
        </w:rPr>
        <w:t xml:space="preserve"> v znení neskorších predpisov (tlač 1117)</w:t>
      </w:r>
      <w:r w:rsidRPr="00446B52" w:rsidR="00446B52">
        <w:rPr>
          <w:rFonts w:ascii="Times New Roman" w:hAnsi="Times New Roman" w:cs="Times New Roman"/>
          <w:b/>
          <w:sz w:val="24"/>
        </w:rPr>
        <w:t xml:space="preserve">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351A63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351A63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450EB4" w:rsidRPr="00351A63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P="007A0740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Ústavnoprávny v</w:t>
      </w:r>
      <w:r w:rsidRPr="006353C1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</w:rPr>
        <w:t xml:space="preserve"> Národnej rady Slovenskej republiky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8862AB">
        <w:rPr>
          <w:rFonts w:ascii="Times New Roman" w:hAnsi="Times New Roman" w:cs="Times New Roman"/>
          <w:bCs/>
        </w:rPr>
        <w:t>696</w:t>
      </w:r>
      <w:r>
        <w:rPr>
          <w:rFonts w:ascii="Times New Roman" w:hAnsi="Times New Roman" w:cs="Times New Roman"/>
          <w:bCs/>
        </w:rPr>
        <w:t xml:space="preserve"> </w:t>
      </w:r>
      <w:r w:rsidR="00BC1D18">
        <w:rPr>
          <w:rFonts w:ascii="Times New Roman" w:hAnsi="Times New Roman" w:cs="Times New Roman"/>
          <w:bCs/>
        </w:rPr>
        <w:br/>
      </w:r>
      <w:r w:rsidRPr="006B067D">
        <w:rPr>
          <w:rFonts w:ascii="Times New Roman" w:hAnsi="Times New Roman" w:cs="Times New Roman"/>
          <w:bCs/>
        </w:rPr>
        <w:t>z</w:t>
      </w:r>
      <w:r w:rsidR="00426795">
        <w:rPr>
          <w:rFonts w:ascii="Times New Roman" w:hAnsi="Times New Roman" w:cs="Times New Roman"/>
          <w:bCs/>
        </w:rPr>
        <w:t xml:space="preserve"> </w:t>
      </w:r>
      <w:r w:rsidR="001569D6">
        <w:rPr>
          <w:rFonts w:ascii="Times New Roman" w:hAnsi="Times New Roman" w:cs="Times New Roman"/>
          <w:bCs/>
        </w:rPr>
        <w:t>2</w:t>
      </w:r>
      <w:r w:rsidR="00426795">
        <w:rPr>
          <w:rFonts w:ascii="Times New Roman" w:hAnsi="Times New Roman" w:cs="Times New Roman"/>
          <w:bCs/>
        </w:rPr>
        <w:t xml:space="preserve">. </w:t>
      </w:r>
      <w:r w:rsidR="001569D6">
        <w:rPr>
          <w:rFonts w:ascii="Times New Roman" w:hAnsi="Times New Roman" w:cs="Times New Roman"/>
          <w:bCs/>
        </w:rPr>
        <w:t xml:space="preserve">septembra </w:t>
      </w:r>
      <w:r>
        <w:rPr>
          <w:rFonts w:ascii="Times New Roman" w:hAnsi="Times New Roman" w:cs="Times New Roman"/>
          <w:bCs/>
        </w:rPr>
        <w:t>2</w:t>
      </w:r>
      <w:r w:rsidRPr="006B067D">
        <w:rPr>
          <w:rFonts w:ascii="Times New Roman" w:hAnsi="Times New Roman" w:cs="Times New Roman"/>
          <w:bCs/>
        </w:rPr>
        <w:t>00</w:t>
      </w:r>
      <w:r w:rsidR="001569D6">
        <w:rPr>
          <w:rFonts w:ascii="Times New Roman" w:hAnsi="Times New Roman" w:cs="Times New Roman"/>
          <w:bCs/>
        </w:rPr>
        <w:t>9</w:t>
      </w:r>
      <w:r w:rsidR="00446B52">
        <w:rPr>
          <w:rFonts w:ascii="Times New Roman" w:hAnsi="Times New Roman" w:cs="Times New Roman"/>
          <w:bCs/>
        </w:rPr>
        <w:t xml:space="preserve"> a</w:t>
      </w:r>
      <w:r w:rsidR="001C3B34">
        <w:rPr>
          <w:rFonts w:ascii="Times New Roman" w:hAnsi="Times New Roman" w:cs="Times New Roman"/>
          <w:bCs/>
        </w:rPr>
        <w:t xml:space="preserve"> </w:t>
      </w:r>
      <w:r w:rsidR="007A0740">
        <w:rPr>
          <w:rFonts w:ascii="Times New Roman" w:hAnsi="Times New Roman" w:cs="Times New Roman"/>
          <w:bCs/>
        </w:rPr>
        <w:t xml:space="preserve"> </w:t>
      </w:r>
    </w:p>
    <w:p w:rsidR="00F75E10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 w:rsidR="00450EB4">
        <w:rPr>
          <w:rFonts w:ascii="Times New Roman" w:hAnsi="Times New Roman" w:cs="Times New Roman"/>
          <w:b/>
          <w:bCs/>
        </w:rPr>
        <w:t xml:space="preserve">Výbor </w:t>
      </w:r>
      <w:r w:rsidR="00450EB4">
        <w:rPr>
          <w:rFonts w:ascii="Times New Roman" w:hAnsi="Times New Roman" w:cs="Times New Roman"/>
          <w:bCs/>
        </w:rPr>
        <w:t xml:space="preserve">Národnej rady Slovenskej republiky </w:t>
      </w:r>
      <w:r w:rsidR="00450EB4">
        <w:rPr>
          <w:rFonts w:ascii="Times New Roman" w:hAnsi="Times New Roman" w:cs="Times New Roman"/>
          <w:b/>
          <w:bCs/>
        </w:rPr>
        <w:t xml:space="preserve">pre </w:t>
      </w:r>
      <w:r w:rsidR="00446B52">
        <w:rPr>
          <w:rFonts w:ascii="Times New Roman" w:hAnsi="Times New Roman" w:cs="Times New Roman"/>
          <w:b/>
          <w:bCs/>
        </w:rPr>
        <w:t>hospodársku poli</w:t>
      </w:r>
      <w:r w:rsidR="00446B52">
        <w:rPr>
          <w:rFonts w:ascii="Times New Roman" w:hAnsi="Times New Roman" w:cs="Times New Roman"/>
          <w:b/>
          <w:bCs/>
        </w:rPr>
        <w:t xml:space="preserve">tiku </w:t>
      </w:r>
      <w:r w:rsidR="001C0F9D">
        <w:rPr>
          <w:rFonts w:ascii="Times New Roman" w:hAnsi="Times New Roman" w:cs="Times New Roman"/>
          <w:bCs/>
        </w:rPr>
        <w:t>uz</w:t>
      </w:r>
      <w:r w:rsidR="00450EB4">
        <w:rPr>
          <w:rFonts w:ascii="Times New Roman" w:hAnsi="Times New Roman" w:cs="Times New Roman"/>
          <w:bCs/>
        </w:rPr>
        <w:t>nesením č.</w:t>
      </w:r>
      <w:r w:rsidR="00426795">
        <w:rPr>
          <w:rFonts w:ascii="Times New Roman" w:hAnsi="Times New Roman" w:cs="Times New Roman"/>
          <w:bCs/>
        </w:rPr>
        <w:t> </w:t>
      </w:r>
      <w:r w:rsidR="008862AB">
        <w:rPr>
          <w:rFonts w:ascii="Times New Roman" w:hAnsi="Times New Roman" w:cs="Times New Roman"/>
          <w:bCs/>
        </w:rPr>
        <w:t>550</w:t>
      </w:r>
      <w:r w:rsidR="00450EB4">
        <w:rPr>
          <w:rFonts w:ascii="Times New Roman" w:hAnsi="Times New Roman" w:cs="Times New Roman"/>
          <w:bCs/>
        </w:rPr>
        <w:t xml:space="preserve"> z</w:t>
      </w:r>
      <w:r w:rsidR="001569D6">
        <w:rPr>
          <w:rFonts w:ascii="Times New Roman" w:hAnsi="Times New Roman" w:cs="Times New Roman"/>
          <w:bCs/>
        </w:rPr>
        <w:t> </w:t>
      </w:r>
      <w:r w:rsidR="008862AB">
        <w:rPr>
          <w:rFonts w:ascii="Times New Roman" w:hAnsi="Times New Roman" w:cs="Times New Roman"/>
          <w:bCs/>
        </w:rPr>
        <w:t>2</w:t>
      </w:r>
      <w:r w:rsidR="001569D6">
        <w:rPr>
          <w:rFonts w:ascii="Times New Roman" w:hAnsi="Times New Roman" w:cs="Times New Roman"/>
          <w:bCs/>
        </w:rPr>
        <w:t>. septembra</w:t>
      </w:r>
      <w:r w:rsidR="0021580A">
        <w:rPr>
          <w:rFonts w:ascii="Times New Roman" w:hAnsi="Times New Roman" w:cs="Times New Roman"/>
          <w:bCs/>
        </w:rPr>
        <w:t xml:space="preserve"> </w:t>
      </w:r>
      <w:r w:rsidR="00450EB4">
        <w:rPr>
          <w:rFonts w:ascii="Times New Roman" w:hAnsi="Times New Roman" w:cs="Times New Roman"/>
          <w:bCs/>
        </w:rPr>
        <w:t>200</w:t>
      </w:r>
      <w:r w:rsidR="001569D6">
        <w:rPr>
          <w:rFonts w:ascii="Times New Roman" w:hAnsi="Times New Roman" w:cs="Times New Roman"/>
          <w:bCs/>
        </w:rPr>
        <w:t>9</w:t>
      </w:r>
      <w:r w:rsidR="004A03CC">
        <w:rPr>
          <w:rFonts w:ascii="Times New Roman" w:hAnsi="Times New Roman" w:cs="Times New Roman"/>
          <w:bCs/>
        </w:rPr>
        <w:t xml:space="preserve">.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A03CC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A03CC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9B6F98" w:rsidRPr="00AD51BF" w:rsidP="009B6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ab/>
      </w:r>
    </w:p>
    <w:p w:rsidR="004A03CC" w:rsidP="009B6F98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9B6F98" w:rsidRPr="00AD51BF" w:rsidP="009B6F98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IV.</w:t>
      </w:r>
    </w:p>
    <w:p w:rsidR="009B6F98" w:rsidRPr="00AD51BF" w:rsidP="009B6F98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51BF">
        <w:rPr>
          <w:rFonts w:ascii="Times New Roman" w:hAnsi="Times New Roman" w:cs="Times New Roman"/>
          <w:b/>
        </w:rPr>
        <w:tab/>
        <w:t>Z</w:t>
      </w:r>
      <w:r>
        <w:rPr>
          <w:rFonts w:ascii="Times New Roman" w:hAnsi="Times New Roman" w:cs="Times New Roman"/>
          <w:b/>
        </w:rPr>
        <w:t> </w:t>
      </w:r>
      <w:r w:rsidRPr="00AD51BF">
        <w:rPr>
          <w:rFonts w:ascii="Times New Roman" w:hAnsi="Times New Roman" w:cs="Times New Roman"/>
          <w:b/>
        </w:rPr>
        <w:t>uznesen</w:t>
      </w:r>
      <w:r>
        <w:rPr>
          <w:rFonts w:ascii="Times New Roman" w:hAnsi="Times New Roman" w:cs="Times New Roman"/>
          <w:b/>
        </w:rPr>
        <w:t>í</w:t>
      </w:r>
      <w:r w:rsidRPr="00AD51BF">
        <w:rPr>
          <w:rFonts w:ascii="Times New Roman" w:hAnsi="Times New Roman" w:cs="Times New Roman"/>
          <w:b/>
        </w:rPr>
        <w:t xml:space="preserve"> výbor</w:t>
      </w:r>
      <w:r>
        <w:rPr>
          <w:rFonts w:ascii="Times New Roman" w:hAnsi="Times New Roman" w:cs="Times New Roman"/>
          <w:b/>
        </w:rPr>
        <w:t>ov</w:t>
      </w:r>
      <w:r w:rsidRPr="00AD51BF">
        <w:rPr>
          <w:rFonts w:ascii="Times New Roman" w:hAnsi="Times New Roman" w:cs="Times New Roman"/>
          <w:b/>
        </w:rPr>
        <w:t xml:space="preserve"> </w:t>
      </w:r>
      <w:r w:rsidRPr="00AD51BF">
        <w:rPr>
          <w:rFonts w:ascii="Times New Roman" w:hAnsi="Times New Roman" w:cs="Times New Roman"/>
        </w:rPr>
        <w:t>Národnej rady Slovenskej republiky pod bodom III tejto správy vyplýva t</w:t>
      </w:r>
      <w:r w:rsidR="008862AB">
        <w:rPr>
          <w:rFonts w:ascii="Times New Roman" w:hAnsi="Times New Roman" w:cs="Times New Roman"/>
        </w:rPr>
        <w:t>en</w:t>
      </w:r>
      <w:r w:rsidRPr="00AD51BF">
        <w:rPr>
          <w:rFonts w:ascii="Times New Roman" w:hAnsi="Times New Roman" w:cs="Times New Roman"/>
        </w:rPr>
        <w:t xml:space="preserve">to </w:t>
      </w:r>
      <w:r w:rsidRPr="00AD51BF">
        <w:rPr>
          <w:rFonts w:ascii="Times New Roman" w:hAnsi="Times New Roman" w:cs="Times New Roman"/>
          <w:b/>
          <w:bCs/>
        </w:rPr>
        <w:t>pozmeňujúc</w:t>
      </w:r>
      <w:r w:rsidR="008862AB">
        <w:rPr>
          <w:rFonts w:ascii="Times New Roman" w:hAnsi="Times New Roman" w:cs="Times New Roman"/>
          <w:b/>
          <w:bCs/>
        </w:rPr>
        <w:t>i</w:t>
      </w:r>
      <w:r w:rsidRPr="00AD51BF">
        <w:rPr>
          <w:rFonts w:ascii="Times New Roman" w:hAnsi="Times New Roman" w:cs="Times New Roman"/>
          <w:b/>
          <w:bCs/>
        </w:rPr>
        <w:t xml:space="preserve"> návrh:</w:t>
      </w:r>
    </w:p>
    <w:p w:rsidR="009B6F98" w:rsidP="009B6F98">
      <w:pPr>
        <w:ind w:left="2880"/>
        <w:jc w:val="both"/>
        <w:rPr>
          <w:rFonts w:ascii="Times New Roman" w:hAnsi="Times New Roman" w:cs="Times New Roman"/>
        </w:rPr>
      </w:pPr>
    </w:p>
    <w:p w:rsidR="008862AB" w:rsidP="008862AB">
      <w:pPr>
        <w:jc w:val="both"/>
        <w:rPr>
          <w:rFonts w:ascii="Times New Roman" w:hAnsi="Times New Roman" w:cs="Times New Roman"/>
          <w:b/>
        </w:rPr>
      </w:pPr>
    </w:p>
    <w:p w:rsidR="008862AB" w:rsidP="008862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 znie:</w:t>
      </w:r>
    </w:p>
    <w:p w:rsidR="008862AB" w:rsidP="008862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„Čl. II</w:t>
      </w:r>
    </w:p>
    <w:p w:rsidR="008862AB" w:rsidP="008862AB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novembra 2009.“.</w:t>
      </w:r>
    </w:p>
    <w:p w:rsidR="008862AB" w:rsidP="008862AB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</w:p>
    <w:p w:rsidR="008862AB" w:rsidP="008862AB">
      <w:pPr>
        <w:tabs>
          <w:tab w:val="left" w:pos="-1985"/>
          <w:tab w:val="left" w:pos="709"/>
          <w:tab w:val="left" w:pos="1077"/>
        </w:tabs>
        <w:ind w:left="3420"/>
        <w:jc w:val="both"/>
        <w:rPr>
          <w:rFonts w:ascii="AT*Toronto" w:hAnsi="AT*Toronto" w:cs="Times New Roman"/>
          <w:szCs w:val="20"/>
          <w:lang w:val="cs-CZ"/>
        </w:rPr>
      </w:pPr>
      <w:r>
        <w:rPr>
          <w:rFonts w:ascii="AT*Toronto" w:hAnsi="AT*Toronto" w:cs="Times New Roman"/>
          <w:szCs w:val="20"/>
          <w:lang w:val="cs-CZ"/>
        </w:rPr>
        <w:t>Zmena účinnosti sa navrhuje z dôvodu trvania legislatívneho procesu a zabezpečenia aspoň minimálnej legisvakačnej lehoty. Je treba zmeniť účinnosť zákona tak, aby boli  dodržané požiadavky a lehoty ustanovené Ústavou Slovenskej republiky [čl. 87 ods. 2 až 4 a čl. 102 ods. 1 písm. o)]. Zároveň sa odstraňuje aj formulačná nepresnosť pôvodného znenia.</w:t>
      </w:r>
    </w:p>
    <w:p w:rsidR="008862AB" w:rsidP="009B6F98">
      <w:pPr>
        <w:rPr>
          <w:rFonts w:ascii="Times New Roman" w:hAnsi="Times New Roman" w:cs="Times New Roman"/>
          <w:b/>
        </w:rPr>
      </w:pPr>
    </w:p>
    <w:p w:rsidR="009B6F98" w:rsidP="009B6F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9B6F98" w:rsidRPr="009B6F98" w:rsidP="009B6F98">
      <w:pPr>
        <w:ind w:left="3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NR SR pre </w:t>
      </w:r>
      <w:r w:rsidR="004A03CC">
        <w:rPr>
          <w:rFonts w:ascii="Times New Roman" w:hAnsi="Times New Roman" w:cs="Times New Roman"/>
          <w:b/>
        </w:rPr>
        <w:t xml:space="preserve">hospodársku politiku </w:t>
      </w:r>
    </w:p>
    <w:p w:rsidR="009B6F98" w:rsidP="009B6F98">
      <w:pPr>
        <w:rPr>
          <w:rFonts w:ascii="Times New Roman" w:hAnsi="Times New Roman" w:cs="Times New Roman"/>
          <w:b/>
        </w:rPr>
      </w:pPr>
    </w:p>
    <w:p w:rsidR="008862AB" w:rsidP="009B6F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 xml:space="preserve">Gestorský výboru odporúča schváliť. </w:t>
      </w:r>
    </w:p>
    <w:p w:rsidR="008862AB" w:rsidP="009B6F98">
      <w:pPr>
        <w:rPr>
          <w:rFonts w:ascii="Times New Roman" w:hAnsi="Times New Roman" w:cs="Times New Roman"/>
          <w:b/>
        </w:rPr>
      </w:pPr>
    </w:p>
    <w:p w:rsidR="009B6F98" w:rsidRPr="00AD51BF" w:rsidP="009B6F98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9B6F98" w:rsidRPr="00AD51BF" w:rsidP="009B6F98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V.</w:t>
      </w:r>
    </w:p>
    <w:p w:rsidR="009B6F98" w:rsidRPr="004A03CC" w:rsidP="009B6F98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9B6F98" w:rsidRPr="00AD51BF" w:rsidP="009B6F98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4A03CC">
        <w:rPr>
          <w:rFonts w:ascii="Times New Roman" w:hAnsi="Times New Roman" w:cs="Times New Roman"/>
          <w:sz w:val="24"/>
          <w:lang w:val="sk-SK"/>
        </w:rPr>
        <w:tab/>
        <w:tab/>
      </w:r>
      <w:r w:rsidRPr="004A03CC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4A03CC">
        <w:rPr>
          <w:rFonts w:ascii="Times New Roman" w:hAnsi="Times New Roman" w:cs="Times New Roman"/>
          <w:sz w:val="24"/>
          <w:lang w:val="sk-SK"/>
        </w:rPr>
        <w:t xml:space="preserve"> na základe stanovísk výborov </w:t>
      </w:r>
      <w:r w:rsidRPr="004A03CC">
        <w:rPr>
          <w:rFonts w:ascii="Times New Roman" w:hAnsi="Times New Roman" w:cs="Times New Roman"/>
          <w:bCs/>
          <w:sz w:val="24"/>
          <w:lang w:val="sk-SK"/>
        </w:rPr>
        <w:t>k</w:t>
      </w:r>
      <w:r w:rsidRPr="004A03CC">
        <w:rPr>
          <w:rFonts w:ascii="Times New Roman" w:hAnsi="Times New Roman" w:cs="Times New Roman"/>
          <w:sz w:val="24"/>
          <w:lang w:val="sk-SK"/>
        </w:rPr>
        <w:t> </w:t>
      </w:r>
      <w:r w:rsidRPr="004A03CC" w:rsidR="004A03CC">
        <w:rPr>
          <w:rFonts w:ascii="Times New Roman" w:hAnsi="Times New Roman" w:cs="Times New Roman"/>
          <w:sz w:val="24"/>
        </w:rPr>
        <w:t>návrhu poslankyne Národnej rady Slovenskej republiky Lucie Žitňanskej na vydanie</w:t>
      </w:r>
      <w:r w:rsidRPr="004A03CC" w:rsidR="004A03CC">
        <w:rPr>
          <w:rFonts w:ascii="Times New Roman" w:hAnsi="Times New Roman" w:cs="Times New Roman"/>
          <w:b/>
          <w:sz w:val="24"/>
        </w:rPr>
        <w:t xml:space="preserve"> zákona, ktorým sa mení a dopĺňa zákon č. 513/1991 Zb. Obchodný zákonník </w:t>
      </w:r>
      <w:r w:rsidRPr="004A03CC" w:rsidR="004A03CC">
        <w:rPr>
          <w:rFonts w:ascii="Times New Roman" w:hAnsi="Times New Roman" w:cs="Times New Roman"/>
          <w:sz w:val="24"/>
        </w:rPr>
        <w:t>v</w:t>
      </w:r>
      <w:r w:rsidRPr="004A03CC" w:rsidR="004A03CC">
        <w:rPr>
          <w:rFonts w:ascii="Times New Roman" w:hAnsi="Times New Roman" w:cs="Times New Roman"/>
          <w:b/>
          <w:sz w:val="24"/>
        </w:rPr>
        <w:t> </w:t>
      </w:r>
      <w:r w:rsidRPr="004A03CC" w:rsidR="004A03CC">
        <w:rPr>
          <w:rFonts w:ascii="Times New Roman" w:hAnsi="Times New Roman" w:cs="Times New Roman"/>
          <w:sz w:val="24"/>
        </w:rPr>
        <w:t>znení neskorších predpisov (tlač 1117)</w:t>
      </w:r>
      <w:r w:rsidRPr="004A03CC" w:rsidR="004A03CC">
        <w:rPr>
          <w:rFonts w:ascii="Times New Roman" w:hAnsi="Times New Roman" w:cs="Times New Roman"/>
          <w:b/>
          <w:sz w:val="24"/>
        </w:rPr>
        <w:t xml:space="preserve"> </w:t>
      </w:r>
      <w:r w:rsidRPr="004A03CC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4A03CC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4A03CC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vyjadrených v rozprave k tomuto návrhu zákona, podľa § 79 ods. 4  písm.  f) a § 83  zákona Národnej rady Slovenskej republiky č. 350/1996 Z. z. o rokovacom poriadku </w:t>
      </w:r>
      <w:r w:rsidRPr="004A03CC">
        <w:rPr>
          <w:rFonts w:ascii="Times New Roman" w:hAnsi="Times New Roman" w:cs="Times New Roman"/>
          <w:sz w:val="24"/>
          <w:lang w:val="sk-SK"/>
        </w:rPr>
        <w:t xml:space="preserve">Národnej rady Slovenskej republiky v znení neskorších predpisov </w:t>
      </w:r>
      <w:r w:rsidRPr="004A03CC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4A03CC" w:rsidR="004A03CC">
        <w:rPr>
          <w:rFonts w:ascii="Times New Roman" w:hAnsi="Times New Roman" w:cs="Times New Roman"/>
          <w:sz w:val="24"/>
        </w:rPr>
        <w:t>návrh poslankyne Národnej rady Slovenskej republiky Lucie Žitňanskej na vydanie zákona, ktorým sa mení a dopĺňa</w:t>
      </w:r>
      <w:r w:rsidRPr="004A03CC" w:rsidR="004A03CC">
        <w:rPr>
          <w:rFonts w:ascii="Times New Roman" w:hAnsi="Times New Roman" w:cs="Times New Roman"/>
          <w:b/>
          <w:sz w:val="24"/>
        </w:rPr>
        <w:t xml:space="preserve"> zákon č. 513/1991 Zb. Obchodný zákonník </w:t>
      </w:r>
      <w:r w:rsidRPr="004A03CC" w:rsidR="004A03CC">
        <w:rPr>
          <w:rFonts w:ascii="Times New Roman" w:hAnsi="Times New Roman" w:cs="Times New Roman"/>
          <w:sz w:val="24"/>
        </w:rPr>
        <w:t xml:space="preserve">v znení neskorších predpisov (tlač 1117) </w:t>
      </w:r>
      <w:r w:rsidRPr="004A03CC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4A03CC">
        <w:rPr>
          <w:rFonts w:ascii="Times New Roman" w:hAnsi="Times New Roman" w:cs="Times New Roman"/>
          <w:bCs/>
          <w:sz w:val="24"/>
          <w:lang w:val="sk-SK"/>
        </w:rPr>
        <w:t>v znení schválen</w:t>
      </w:r>
      <w:r w:rsidR="008862AB">
        <w:rPr>
          <w:rFonts w:ascii="Times New Roman" w:hAnsi="Times New Roman" w:cs="Times New Roman"/>
          <w:bCs/>
          <w:sz w:val="24"/>
          <w:lang w:val="sk-SK"/>
        </w:rPr>
        <w:t>é</w:t>
      </w:r>
      <w:r w:rsidRPr="004A03CC">
        <w:rPr>
          <w:rFonts w:ascii="Times New Roman" w:hAnsi="Times New Roman" w:cs="Times New Roman"/>
          <w:bCs/>
          <w:sz w:val="24"/>
          <w:lang w:val="sk-SK"/>
        </w:rPr>
        <w:t>h</w:t>
      </w:r>
      <w:r w:rsidR="008862AB">
        <w:rPr>
          <w:rFonts w:ascii="Times New Roman" w:hAnsi="Times New Roman" w:cs="Times New Roman"/>
          <w:bCs/>
          <w:sz w:val="24"/>
          <w:lang w:val="sk-SK"/>
        </w:rPr>
        <w:t>o</w:t>
      </w:r>
      <w:r w:rsidRPr="004A03CC">
        <w:rPr>
          <w:rFonts w:ascii="Times New Roman" w:hAnsi="Times New Roman" w:cs="Times New Roman"/>
          <w:bCs/>
          <w:sz w:val="24"/>
          <w:lang w:val="sk-SK"/>
        </w:rPr>
        <w:t xml:space="preserve"> pozmeňujúc</w:t>
      </w:r>
      <w:r w:rsidR="008862AB">
        <w:rPr>
          <w:rFonts w:ascii="Times New Roman" w:hAnsi="Times New Roman" w:cs="Times New Roman"/>
          <w:bCs/>
          <w:sz w:val="24"/>
          <w:lang w:val="sk-SK"/>
        </w:rPr>
        <w:t>e</w:t>
      </w:r>
      <w:r w:rsidRPr="004A03CC">
        <w:rPr>
          <w:rFonts w:ascii="Times New Roman" w:hAnsi="Times New Roman" w:cs="Times New Roman"/>
          <w:bCs/>
          <w:sz w:val="24"/>
          <w:lang w:val="sk-SK"/>
        </w:rPr>
        <w:t>h</w:t>
      </w:r>
      <w:r w:rsidR="008862AB">
        <w:rPr>
          <w:rFonts w:ascii="Times New Roman" w:hAnsi="Times New Roman" w:cs="Times New Roman"/>
          <w:bCs/>
          <w:sz w:val="24"/>
          <w:lang w:val="sk-SK"/>
        </w:rPr>
        <w:t>o</w:t>
      </w:r>
      <w:r w:rsidRPr="004A03CC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AD51BF">
        <w:rPr>
          <w:rFonts w:ascii="Times New Roman" w:hAnsi="Times New Roman" w:cs="Times New Roman"/>
          <w:bCs/>
          <w:sz w:val="24"/>
          <w:lang w:val="sk-SK"/>
        </w:rPr>
        <w:t>návrh</w:t>
      </w:r>
      <w:r w:rsidR="008862AB">
        <w:rPr>
          <w:rFonts w:ascii="Times New Roman" w:hAnsi="Times New Roman" w:cs="Times New Roman"/>
          <w:bCs/>
          <w:sz w:val="24"/>
          <w:lang w:val="sk-SK"/>
        </w:rPr>
        <w:t>u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uveden</w:t>
      </w:r>
      <w:r w:rsidR="008862AB">
        <w:rPr>
          <w:rFonts w:ascii="Times New Roman" w:hAnsi="Times New Roman" w:cs="Times New Roman"/>
          <w:bCs/>
          <w:sz w:val="24"/>
          <w:lang w:val="sk-SK"/>
        </w:rPr>
        <w:t>é</w:t>
      </w:r>
      <w:r w:rsidRPr="00AD51BF">
        <w:rPr>
          <w:rFonts w:ascii="Times New Roman" w:hAnsi="Times New Roman" w:cs="Times New Roman"/>
          <w:bCs/>
          <w:sz w:val="24"/>
          <w:lang w:val="sk-SK"/>
        </w:rPr>
        <w:t>h</w:t>
      </w:r>
      <w:r w:rsidR="008862AB">
        <w:rPr>
          <w:rFonts w:ascii="Times New Roman" w:hAnsi="Times New Roman" w:cs="Times New Roman"/>
          <w:bCs/>
          <w:sz w:val="24"/>
          <w:lang w:val="sk-SK"/>
        </w:rPr>
        <w:t>o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v tejto spoločnej správe.  </w:t>
      </w:r>
    </w:p>
    <w:p w:rsidR="009B6F98" w:rsidRPr="00AD51BF" w:rsidP="009B6F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9B6F98" w:rsidRPr="00AD51BF" w:rsidP="009B6F98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4A03CC">
        <w:rPr>
          <w:rFonts w:ascii="Times New Roman" w:hAnsi="Times New Roman" w:cs="Times New Roman"/>
          <w:bCs/>
          <w:sz w:val="24"/>
          <w:lang w:val="sk-SK"/>
        </w:rPr>
        <w:tab/>
        <w:tab/>
      </w:r>
      <w:r w:rsidRPr="004A03CC">
        <w:rPr>
          <w:rFonts w:ascii="Times New Roman" w:hAnsi="Times New Roman" w:cs="Times New Roman"/>
          <w:b/>
          <w:bCs/>
          <w:sz w:val="24"/>
          <w:lang w:val="sk-SK"/>
        </w:rPr>
        <w:t>Spoločná správa</w:t>
      </w:r>
      <w:r w:rsidRPr="004A03CC">
        <w:rPr>
          <w:rFonts w:ascii="Times New Roman" w:hAnsi="Times New Roman" w:cs="Times New Roman"/>
          <w:sz w:val="24"/>
          <w:lang w:val="sk-SK"/>
        </w:rPr>
        <w:t xml:space="preserve"> výborov Národnej rady Slovenskej republiky o prerokovaní </w:t>
      </w:r>
      <w:r w:rsidRPr="004A03CC" w:rsidR="00873AB2">
        <w:rPr>
          <w:rFonts w:ascii="Times New Roman" w:hAnsi="Times New Roman" w:cs="Times New Roman"/>
          <w:sz w:val="24"/>
          <w:lang w:val="sk-SK"/>
        </w:rPr>
        <w:t xml:space="preserve">návrhu </w:t>
      </w:r>
      <w:r w:rsidRPr="004A03CC" w:rsidR="004A03CC">
        <w:rPr>
          <w:rFonts w:ascii="Times New Roman" w:hAnsi="Times New Roman" w:cs="Times New Roman"/>
          <w:sz w:val="24"/>
        </w:rPr>
        <w:t xml:space="preserve">poslankyne Národnej rady Slovenskej republiky Lucie Žitňanskej na vydanie zákona, ktorým sa mení a dopĺňa </w:t>
      </w:r>
      <w:r w:rsidRPr="004A03CC" w:rsidR="004A03CC">
        <w:rPr>
          <w:rFonts w:ascii="Times New Roman" w:hAnsi="Times New Roman" w:cs="Times New Roman"/>
          <w:b/>
          <w:sz w:val="24"/>
        </w:rPr>
        <w:t xml:space="preserve">zákon č. 513/1991 Zb. Obchodný zákonník </w:t>
      </w:r>
      <w:r w:rsidRPr="004A03CC" w:rsidR="004A03CC">
        <w:rPr>
          <w:rFonts w:ascii="Times New Roman" w:hAnsi="Times New Roman" w:cs="Times New Roman"/>
          <w:sz w:val="24"/>
        </w:rPr>
        <w:t>v znení neskorších predpisov (tlač 1117a)</w:t>
      </w:r>
      <w:r w:rsidRPr="004A03CC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="004A03CC">
        <w:rPr>
          <w:rFonts w:ascii="Times New Roman" w:hAnsi="Times New Roman" w:cs="Times New Roman"/>
          <w:bCs/>
          <w:sz w:val="24"/>
          <w:lang w:val="sk-SK"/>
        </w:rPr>
        <w:t xml:space="preserve">bola </w:t>
      </w:r>
      <w:r w:rsidRPr="004A03CC">
        <w:rPr>
          <w:rFonts w:ascii="Times New Roman" w:hAnsi="Times New Roman" w:cs="Times New Roman"/>
          <w:bCs/>
          <w:sz w:val="24"/>
          <w:lang w:val="sk-SK"/>
        </w:rPr>
        <w:t>schválená uznesením Ústavnoprávneho výboru Národnej rady Slovenskej republiky z</w:t>
      </w:r>
      <w:r w:rsidRPr="004A03CC" w:rsidR="00873AB2">
        <w:rPr>
          <w:rFonts w:ascii="Times New Roman" w:hAnsi="Times New Roman" w:cs="Times New Roman"/>
          <w:bCs/>
          <w:sz w:val="24"/>
          <w:lang w:val="sk-SK"/>
        </w:rPr>
        <w:t xml:space="preserve"> 8. septembra </w:t>
      </w:r>
      <w:r w:rsidRPr="004A03CC">
        <w:rPr>
          <w:rFonts w:ascii="Times New Roman" w:hAnsi="Times New Roman" w:cs="Times New Roman"/>
          <w:bCs/>
          <w:sz w:val="24"/>
          <w:lang w:val="sk-SK"/>
        </w:rPr>
        <w:t>2009 č.</w:t>
      </w:r>
      <w:r w:rsidR="00A74698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="00314179">
        <w:rPr>
          <w:rFonts w:ascii="Times New Roman" w:hAnsi="Times New Roman" w:cs="Times New Roman"/>
          <w:bCs/>
          <w:sz w:val="24"/>
          <w:lang w:val="sk-SK"/>
        </w:rPr>
        <w:t>702</w:t>
      </w:r>
      <w:r w:rsidRPr="004A03CC" w:rsidR="00873AB2">
        <w:rPr>
          <w:rFonts w:ascii="Times New Roman" w:hAnsi="Times New Roman" w:cs="Times New Roman"/>
          <w:bCs/>
          <w:sz w:val="24"/>
          <w:lang w:val="sk-SK"/>
        </w:rPr>
        <w:t>.</w:t>
      </w:r>
      <w:r w:rsidR="00A74698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4A03CC">
        <w:rPr>
          <w:rFonts w:ascii="Times New Roman" w:hAnsi="Times New Roman" w:cs="Times New Roman"/>
          <w:bCs/>
          <w:sz w:val="24"/>
          <w:lang w:val="sk-SK"/>
        </w:rPr>
        <w:t>Týmto uznesením výbor zároveň poveril spravodajkyňu predložiť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návrhy podľa §  81 ods. 2, § 83 ods. 4, § 84 ods. 2 a § 86 zákona o rokovacom poriadku Národnej rady Slovenskej republiky.  </w:t>
      </w:r>
    </w:p>
    <w:p w:rsidR="009B6F98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73AB2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73AB2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Mojmír Mamojka  </w:t>
      </w:r>
    </w:p>
    <w:p w:rsidR="009B6F98" w:rsidRPr="00AD51BF" w:rsidP="009B6F98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 xml:space="preserve">                              </w:t>
        <w:tab/>
        <w:tab/>
        <w:t xml:space="preserve">             predseda Ústavnoprávneho výboru </w:t>
      </w:r>
    </w:p>
    <w:p w:rsidR="009B6F98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Národnej rady Slovenskej republiky</w:t>
      </w:r>
    </w:p>
    <w:p w:rsidR="009B6F98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73AB2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73AB2" w:rsidRPr="00AD51BF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 xml:space="preserve">Bratislava  </w:t>
      </w:r>
      <w:r w:rsidR="00873AB2">
        <w:rPr>
          <w:rFonts w:ascii="Times New Roman" w:hAnsi="Times New Roman" w:cs="Times New Roman"/>
        </w:rPr>
        <w:t>8. septembra</w:t>
      </w:r>
      <w:r w:rsidRPr="00AD51BF">
        <w:rPr>
          <w:rFonts w:ascii="Times New Roman" w:hAnsi="Times New Roman" w:cs="Times New Roman"/>
        </w:rPr>
        <w:t xml:space="preserve"> 2009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60" w:rsidP="000639B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D756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60" w:rsidP="000639B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3255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D756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FEE08E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8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7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6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"/>
  </w:num>
  <w:num w:numId="4">
    <w:abstractNumId w:val="21"/>
  </w:num>
  <w:num w:numId="5">
    <w:abstractNumId w:val="16"/>
  </w:num>
  <w:num w:numId="6">
    <w:abstractNumId w:val="22"/>
  </w:num>
  <w:num w:numId="7">
    <w:abstractNumId w:val="13"/>
  </w:num>
  <w:num w:numId="8">
    <w:abstractNumId w:val="32"/>
  </w:num>
  <w:num w:numId="9">
    <w:abstractNumId w:val="34"/>
  </w:num>
  <w:num w:numId="10">
    <w:abstractNumId w:val="20"/>
  </w:num>
  <w:num w:numId="11">
    <w:abstractNumId w:val="12"/>
  </w:num>
  <w:num w:numId="12">
    <w:abstractNumId w:val="30"/>
  </w:num>
  <w:num w:numId="13">
    <w:abstractNumId w:val="3"/>
  </w:num>
  <w:num w:numId="14">
    <w:abstractNumId w:val="23"/>
  </w:num>
  <w:num w:numId="15">
    <w:abstractNumId w:val="8"/>
  </w:num>
  <w:num w:numId="16">
    <w:abstractNumId w:val="28"/>
  </w:num>
  <w:num w:numId="17">
    <w:abstractNumId w:val="14"/>
  </w:num>
  <w:num w:numId="18">
    <w:abstractNumId w:val="10"/>
  </w:num>
  <w:num w:numId="19">
    <w:abstractNumId w:val="35"/>
  </w:num>
  <w:num w:numId="20">
    <w:abstractNumId w:val="18"/>
  </w:num>
  <w:num w:numId="21">
    <w:abstractNumId w:val="4"/>
  </w:num>
  <w:num w:numId="22">
    <w:abstractNumId w:val="31"/>
  </w:num>
  <w:num w:numId="23">
    <w:abstractNumId w:val="19"/>
  </w:num>
  <w:num w:numId="24">
    <w:abstractNumId w:val="5"/>
  </w:num>
  <w:num w:numId="25">
    <w:abstractNumId w:val="37"/>
  </w:num>
  <w:num w:numId="26">
    <w:abstractNumId w:val="36"/>
  </w:num>
  <w:num w:numId="27">
    <w:abstractNumId w:val="33"/>
  </w:num>
  <w:num w:numId="28">
    <w:abstractNumId w:val="17"/>
  </w:num>
  <w:num w:numId="29">
    <w:abstractNumId w:val="7"/>
  </w:num>
  <w:num w:numId="30">
    <w:abstractNumId w:val="26"/>
  </w:num>
  <w:num w:numId="31">
    <w:abstractNumId w:val="9"/>
  </w:num>
  <w:num w:numId="32">
    <w:abstractNumId w:val="27"/>
  </w:num>
  <w:num w:numId="33">
    <w:abstractNumId w:val="11"/>
  </w:num>
  <w:num w:numId="34">
    <w:abstractNumId w:val="1"/>
  </w:num>
  <w:num w:numId="35">
    <w:abstractNumId w:val="15"/>
  </w:num>
  <w:num w:numId="36">
    <w:abstractNumId w:val="24"/>
  </w:num>
  <w:num w:numId="37">
    <w:abstractNumId w:val="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39B9"/>
    <w:rsid w:val="000F39FE"/>
    <w:rsid w:val="00105DEE"/>
    <w:rsid w:val="0015499F"/>
    <w:rsid w:val="001569D6"/>
    <w:rsid w:val="001C0F9D"/>
    <w:rsid w:val="001C3B34"/>
    <w:rsid w:val="001E74E0"/>
    <w:rsid w:val="00204B3E"/>
    <w:rsid w:val="0021335D"/>
    <w:rsid w:val="0021580A"/>
    <w:rsid w:val="0028509C"/>
    <w:rsid w:val="00314179"/>
    <w:rsid w:val="00351A63"/>
    <w:rsid w:val="003C6316"/>
    <w:rsid w:val="00426795"/>
    <w:rsid w:val="00446B52"/>
    <w:rsid w:val="00450EB4"/>
    <w:rsid w:val="004A03CC"/>
    <w:rsid w:val="00532555"/>
    <w:rsid w:val="005B759B"/>
    <w:rsid w:val="006353C1"/>
    <w:rsid w:val="006A5A00"/>
    <w:rsid w:val="006B067D"/>
    <w:rsid w:val="00783CBE"/>
    <w:rsid w:val="007A0740"/>
    <w:rsid w:val="00873AB2"/>
    <w:rsid w:val="008862AB"/>
    <w:rsid w:val="008B4BFC"/>
    <w:rsid w:val="009540C1"/>
    <w:rsid w:val="009B6F98"/>
    <w:rsid w:val="009D7560"/>
    <w:rsid w:val="00A74698"/>
    <w:rsid w:val="00AD51BF"/>
    <w:rsid w:val="00B24691"/>
    <w:rsid w:val="00B772D6"/>
    <w:rsid w:val="00BA083A"/>
    <w:rsid w:val="00BC1D18"/>
    <w:rsid w:val="00C46CD3"/>
    <w:rsid w:val="00C95289"/>
    <w:rsid w:val="00D6754B"/>
    <w:rsid w:val="00DF7263"/>
    <w:rsid w:val="00E81424"/>
    <w:rsid w:val="00F63807"/>
    <w:rsid w:val="00F75E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E74E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rsid w:val="008862AB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2440</TotalTime>
  <Pages>1</Pages>
  <Words>705</Words>
  <Characters>4020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1117</dc:title>
  <dc:subject>tlač 1117, tlač 1117a, schôdza 88, 8. september 2009</dc:subject>
  <dc:creator>Viera Ebringerová</dc:creator>
  <cp:keywords>Obchodný zákonník</cp:keywords>
  <dc:description>návrh poslankyne NR SR Lucie Žitňanskej</dc:description>
  <cp:lastModifiedBy>EbriVier</cp:lastModifiedBy>
  <cp:revision>2204</cp:revision>
  <cp:lastPrinted>2009-09-08T07:35:00Z</cp:lastPrinted>
  <dcterms:created xsi:type="dcterms:W3CDTF">2003-03-21T09:43:00Z</dcterms:created>
  <dcterms:modified xsi:type="dcterms:W3CDTF">2009-09-08T07:40:00Z</dcterms:modified>
  <cp:category>spoločná správa</cp:category>
</cp:coreProperties>
</file>