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D12FB5">
        <w:rPr>
          <w:rFonts w:cs="Times New Roman"/>
        </w:rPr>
        <w:t>1479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142C49">
        <w:rPr>
          <w:rFonts w:cs="Times New Roman"/>
        </w:rPr>
        <w:t>1243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D12FB5">
        <w:rPr>
          <w:rFonts w:ascii="Arial" w:hAnsi="Arial" w:cs="Arial"/>
          <w:sz w:val="22"/>
          <w:szCs w:val="22"/>
        </w:rPr>
        <w:t>24</w:t>
      </w:r>
      <w:r w:rsidR="00DA0846">
        <w:rPr>
          <w:rFonts w:ascii="Arial" w:hAnsi="Arial" w:cs="Arial"/>
          <w:sz w:val="22"/>
          <w:szCs w:val="22"/>
        </w:rPr>
        <w:t>.</w:t>
      </w:r>
      <w:r w:rsidR="00D12FB5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12FB5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</w:t>
      </w:r>
      <w:r w:rsidRPr="00E66789">
        <w:rPr>
          <w:rFonts w:cs="Arial"/>
          <w:sz w:val="22"/>
          <w:szCs w:val="22"/>
          <w:lang w:val="sk-SK"/>
        </w:rPr>
        <w:t>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</w:t>
      </w:r>
      <w:r w:rsidR="00D12FB5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D12FB5">
        <w:rPr>
          <w:rFonts w:cs="Arial"/>
          <w:szCs w:val="22"/>
        </w:rPr>
        <w:t xml:space="preserve">Kataríny CIBULKOVEJ </w:t>
        <w:br/>
      </w:r>
      <w:r w:rsidRPr="00E66789">
        <w:rPr>
          <w:rFonts w:cs="Arial"/>
          <w:szCs w:val="22"/>
        </w:rPr>
        <w:t>na vydanie zákona</w:t>
      </w:r>
      <w:r w:rsidR="00D12FB5">
        <w:rPr>
          <w:rFonts w:cs="Arial"/>
          <w:szCs w:val="22"/>
        </w:rPr>
        <w:t>,</w:t>
      </w:r>
      <w:r w:rsidR="006E6102">
        <w:rPr>
          <w:rFonts w:cs="Arial"/>
          <w:szCs w:val="22"/>
        </w:rPr>
        <w:t xml:space="preserve"> </w:t>
      </w:r>
      <w:r w:rsidRPr="00CA169E" w:rsidR="00CA169E">
        <w:rPr>
          <w:rFonts w:cs="Arial"/>
        </w:rPr>
        <w:t>ktorým sa mení a dopĺňa zákon č. 595/2003 Z. z. o dani z príjmov v znení neskorších predpisov</w:t>
      </w:r>
      <w:r w:rsidRPr="00E66789" w:rsidR="00CA169E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(tlač </w:t>
      </w:r>
      <w:r w:rsidR="00CA169E">
        <w:rPr>
          <w:rFonts w:cs="Arial"/>
          <w:szCs w:val="22"/>
        </w:rPr>
        <w:t>1211</w:t>
      </w:r>
      <w:r w:rsidR="00F91B80">
        <w:rPr>
          <w:rFonts w:cs="Arial"/>
          <w:szCs w:val="22"/>
        </w:rPr>
        <w:t xml:space="preserve">), doručený </w:t>
      </w:r>
      <w:r w:rsidR="00CA169E">
        <w:rPr>
          <w:rFonts w:cs="Arial"/>
          <w:szCs w:val="22"/>
        </w:rPr>
        <w:t>21</w:t>
      </w:r>
      <w:r w:rsidR="00F91B80">
        <w:rPr>
          <w:rFonts w:cs="Arial"/>
          <w:szCs w:val="22"/>
        </w:rPr>
        <w:t>.</w:t>
      </w:r>
      <w:r w:rsidR="00CA169E">
        <w:rPr>
          <w:rFonts w:cs="Arial"/>
          <w:szCs w:val="22"/>
        </w:rPr>
        <w:t xml:space="preserve"> augusta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CA169E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>Výboru Národ</w:t>
      </w:r>
      <w:r w:rsidRPr="00E66789" w:rsidR="008B1A45">
        <w:rPr>
          <w:rFonts w:ascii="Arial" w:hAnsi="Arial" w:cs="Arial"/>
          <w:sz w:val="22"/>
          <w:szCs w:val="22"/>
        </w:rPr>
        <w:t xml:space="preserve">nej rady Slovenskej republiky pre </w:t>
      </w:r>
      <w:r w:rsidR="00CA169E">
        <w:rPr>
          <w:rFonts w:ascii="Arial" w:hAnsi="Arial" w:cs="Arial"/>
          <w:sz w:val="22"/>
          <w:szCs w:val="22"/>
        </w:rPr>
        <w:t>sociálne veci a bývanie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A169E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A169E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A169E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A169E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A169E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42C49"/>
    <w:rsid w:val="00244D40"/>
    <w:rsid w:val="00370627"/>
    <w:rsid w:val="0054739D"/>
    <w:rsid w:val="005F3F76"/>
    <w:rsid w:val="006E6102"/>
    <w:rsid w:val="007351A5"/>
    <w:rsid w:val="008B1A45"/>
    <w:rsid w:val="00BE56B2"/>
    <w:rsid w:val="00C11306"/>
    <w:rsid w:val="00CA169E"/>
    <w:rsid w:val="00D12FB5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166</Words>
  <Characters>948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2009-08-24T13:06:00Z</dcterms:created>
  <dcterms:modified xsi:type="dcterms:W3CDTF">2009-08-24T13:08:00Z</dcterms:modified>
</cp:coreProperties>
</file>