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6475" w:rsidP="00D16475">
      <w:pPr>
        <w:pStyle w:val="Heading1"/>
        <w:spacing w:before="0"/>
      </w:pPr>
      <w:r>
        <w:t>PREDSEDA NÁRODNEJ RADY SLOVENSKEJ REPUBLIKY</w:t>
      </w:r>
    </w:p>
    <w:p w:rsidR="00D16475" w:rsidP="00D16475">
      <w:pPr>
        <w:pStyle w:val="Protokoln"/>
        <w:rPr>
          <w:rFonts w:cs="Times New Roman"/>
        </w:rPr>
      </w:pPr>
      <w:r>
        <w:rPr>
          <w:rFonts w:cs="Times New Roman"/>
        </w:rPr>
        <w:t>Číslo: 143</w:t>
      </w:r>
      <w:r w:rsidR="000D2139">
        <w:rPr>
          <w:rFonts w:cs="Times New Roman"/>
        </w:rPr>
        <w:t>8</w:t>
      </w:r>
      <w:r>
        <w:rPr>
          <w:rFonts w:cs="Times New Roman"/>
        </w:rPr>
        <w:t>/2009</w:t>
      </w:r>
    </w:p>
    <w:p w:rsidR="00D16475" w:rsidP="00D1647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D16475" w:rsidP="00D16475">
      <w:pPr>
        <w:pStyle w:val="rozhodnutia"/>
        <w:rPr>
          <w:rFonts w:cs="Times New Roman"/>
        </w:rPr>
      </w:pPr>
      <w:r>
        <w:rPr>
          <w:rFonts w:cs="Times New Roman"/>
        </w:rPr>
        <w:t>120</w:t>
      </w:r>
      <w:r w:rsidR="000D2139">
        <w:rPr>
          <w:rFonts w:cs="Times New Roman"/>
        </w:rPr>
        <w:t>2</w:t>
      </w:r>
    </w:p>
    <w:p w:rsidR="00D16475" w:rsidP="00D16475">
      <w:pPr>
        <w:pStyle w:val="Heading1"/>
      </w:pPr>
      <w:r>
        <w:t>ROZHODNUTIE</w:t>
      </w:r>
    </w:p>
    <w:p w:rsidR="00D16475" w:rsidP="00D16475">
      <w:pPr>
        <w:pStyle w:val="Heading1"/>
      </w:pPr>
      <w:r>
        <w:t>PREDSEDU NÁRODNEJ RADY SLOVENSKEJ REPUBLIKY</w:t>
      </w:r>
    </w:p>
    <w:p w:rsidR="00D16475" w:rsidP="00D16475">
      <w:pPr>
        <w:rPr>
          <w:rFonts w:ascii="Arial" w:hAnsi="Arial" w:cs="Arial"/>
        </w:rPr>
      </w:pPr>
    </w:p>
    <w:p w:rsidR="00D16475" w:rsidRPr="00E66789" w:rsidP="00D1647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21. augusta </w:t>
      </w:r>
      <w:r w:rsidRPr="00E66789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9</w:t>
      </w:r>
    </w:p>
    <w:p w:rsidR="00D16475" w:rsidRPr="00E66789" w:rsidP="00D16475">
      <w:pPr>
        <w:rPr>
          <w:rFonts w:ascii="Arial" w:hAnsi="Arial" w:cs="Arial"/>
          <w:sz w:val="22"/>
          <w:szCs w:val="22"/>
        </w:rPr>
      </w:pPr>
    </w:p>
    <w:p w:rsidR="00D16475" w:rsidRPr="00E66789" w:rsidP="00D16475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D16475" w:rsidRPr="00E66789" w:rsidP="00D16475">
      <w:pPr>
        <w:jc w:val="both"/>
        <w:rPr>
          <w:rFonts w:ascii="Arial" w:hAnsi="Arial" w:cs="Arial"/>
          <w:noProof/>
          <w:sz w:val="22"/>
          <w:szCs w:val="22"/>
        </w:rPr>
      </w:pPr>
    </w:p>
    <w:p w:rsidR="00D16475" w:rsidRPr="00E66789" w:rsidP="00D16475">
      <w:pPr>
        <w:jc w:val="both"/>
        <w:rPr>
          <w:rFonts w:ascii="Arial" w:hAnsi="Arial" w:cs="Arial"/>
          <w:noProof/>
          <w:sz w:val="22"/>
          <w:szCs w:val="22"/>
        </w:rPr>
      </w:pPr>
    </w:p>
    <w:p w:rsidR="00D16475" w:rsidRPr="00E66789" w:rsidP="00D16475">
      <w:pPr>
        <w:jc w:val="both"/>
        <w:rPr>
          <w:rFonts w:ascii="Arial" w:hAnsi="Arial" w:cs="Arial"/>
          <w:noProof/>
          <w:sz w:val="22"/>
          <w:szCs w:val="22"/>
        </w:rPr>
      </w:pPr>
    </w:p>
    <w:p w:rsidR="00D16475" w:rsidRPr="00E66789" w:rsidP="00D1647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D16475" w:rsidRPr="00E66789" w:rsidP="00D16475">
      <w:pPr>
        <w:jc w:val="both"/>
        <w:rPr>
          <w:rFonts w:ascii="Arial" w:hAnsi="Arial" w:cs="Arial"/>
          <w:b/>
          <w:sz w:val="22"/>
          <w:szCs w:val="22"/>
        </w:rPr>
      </w:pPr>
    </w:p>
    <w:p w:rsidR="00D16475" w:rsidRPr="00E66789" w:rsidP="00D16475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D16475" w:rsidRPr="00E66789" w:rsidP="00D16475">
      <w:pPr>
        <w:jc w:val="both"/>
        <w:rPr>
          <w:rFonts w:ascii="Arial" w:hAnsi="Arial" w:cs="Arial"/>
          <w:sz w:val="22"/>
          <w:szCs w:val="22"/>
        </w:rPr>
      </w:pPr>
    </w:p>
    <w:p w:rsidR="00D16475" w:rsidRPr="00E66789" w:rsidP="00D16475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D16475" w:rsidRPr="00E66789" w:rsidP="00D16475">
      <w:pPr>
        <w:jc w:val="both"/>
        <w:rPr>
          <w:rFonts w:ascii="Arial" w:hAnsi="Arial" w:cs="Arial"/>
          <w:sz w:val="22"/>
          <w:szCs w:val="22"/>
        </w:rPr>
      </w:pPr>
    </w:p>
    <w:p w:rsidR="00D16475" w:rsidRPr="00E66789" w:rsidP="00D16475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Moniky GIBALOVEJ, Pavla HRUŠOVSKÉHO a Márie SABOLOVEJ na vydanie zákona, ktorým sa mení a dopĺňa zákon  č. </w:t>
      </w:r>
      <w:r w:rsidR="000D2139">
        <w:rPr>
          <w:rFonts w:cs="Arial"/>
          <w:szCs w:val="22"/>
        </w:rPr>
        <w:t>461</w:t>
      </w:r>
      <w:r>
        <w:rPr>
          <w:rFonts w:cs="Arial"/>
          <w:szCs w:val="22"/>
        </w:rPr>
        <w:t>/</w:t>
      </w:r>
      <w:r w:rsidR="000D2139">
        <w:rPr>
          <w:rFonts w:cs="Arial"/>
          <w:szCs w:val="22"/>
        </w:rPr>
        <w:t>2003</w:t>
      </w:r>
      <w:r>
        <w:rPr>
          <w:rFonts w:cs="Arial"/>
          <w:szCs w:val="22"/>
        </w:rPr>
        <w:t xml:space="preserve"> Z</w:t>
      </w:r>
      <w:r w:rsidR="000D2139">
        <w:rPr>
          <w:rFonts w:cs="Arial"/>
          <w:szCs w:val="22"/>
        </w:rPr>
        <w:t>. z.</w:t>
      </w:r>
      <w:r>
        <w:rPr>
          <w:rFonts w:cs="Arial"/>
          <w:szCs w:val="22"/>
        </w:rPr>
        <w:t xml:space="preserve"> o</w:t>
      </w:r>
      <w:r w:rsidR="000D2139">
        <w:rPr>
          <w:rFonts w:cs="Arial"/>
          <w:szCs w:val="22"/>
        </w:rPr>
        <w:t xml:space="preserve"> sociálnom poistení</w:t>
      </w:r>
      <w:r>
        <w:rPr>
          <w:rFonts w:cs="Arial"/>
          <w:szCs w:val="22"/>
        </w:rPr>
        <w:t xml:space="preserve"> v znení neskorších predpisov </w:t>
      </w:r>
      <w:r w:rsidRPr="00E66789">
        <w:rPr>
          <w:rFonts w:cs="Arial"/>
          <w:szCs w:val="22"/>
        </w:rPr>
        <w:t xml:space="preserve">(tlač </w:t>
      </w:r>
      <w:r>
        <w:rPr>
          <w:rFonts w:cs="Arial"/>
          <w:szCs w:val="22"/>
        </w:rPr>
        <w:t>1</w:t>
      </w:r>
      <w:r w:rsidR="000D2139">
        <w:rPr>
          <w:rFonts w:cs="Arial"/>
          <w:szCs w:val="22"/>
        </w:rPr>
        <w:t>200</w:t>
      </w:r>
      <w:r>
        <w:rPr>
          <w:rFonts w:cs="Arial"/>
          <w:szCs w:val="22"/>
        </w:rPr>
        <w:t>), doručený 20. augusta 2009</w:t>
      </w:r>
    </w:p>
    <w:p w:rsidR="00D16475" w:rsidRPr="00E66789" w:rsidP="00D16475">
      <w:pPr>
        <w:pStyle w:val="BodyText2"/>
        <w:rPr>
          <w:rFonts w:cs="Arial"/>
          <w:szCs w:val="22"/>
        </w:rPr>
      </w:pPr>
    </w:p>
    <w:p w:rsidR="00D16475" w:rsidRPr="00E66789" w:rsidP="00D16475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D16475" w:rsidRPr="00E66789" w:rsidP="00D16475">
      <w:pPr>
        <w:jc w:val="both"/>
        <w:rPr>
          <w:rFonts w:ascii="Arial" w:hAnsi="Arial" w:cs="Arial"/>
          <w:sz w:val="22"/>
          <w:szCs w:val="22"/>
        </w:rPr>
      </w:pPr>
    </w:p>
    <w:p w:rsidR="00D16475" w:rsidP="00D1647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16475" w:rsidRPr="00E66789" w:rsidP="00D16475">
      <w:pPr>
        <w:tabs>
          <w:tab w:val="left" w:pos="1080"/>
          <w:tab w:val="left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D2139">
        <w:rPr>
          <w:rFonts w:ascii="Arial" w:hAnsi="Arial" w:cs="Arial"/>
          <w:sz w:val="22"/>
          <w:szCs w:val="22"/>
        </w:rPr>
        <w:t xml:space="preserve">financie, rozpočet a menu </w:t>
      </w:r>
      <w:r>
        <w:rPr>
          <w:rFonts w:ascii="Arial" w:hAnsi="Arial" w:cs="Arial"/>
          <w:sz w:val="22"/>
          <w:szCs w:val="22"/>
        </w:rPr>
        <w:t xml:space="preserve"> a</w:t>
      </w:r>
    </w:p>
    <w:p w:rsidR="00D16475" w:rsidRPr="00E66789" w:rsidP="00D16475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D2139">
        <w:rPr>
          <w:rFonts w:ascii="Arial" w:hAnsi="Arial" w:cs="Arial"/>
          <w:sz w:val="22"/>
          <w:szCs w:val="22"/>
        </w:rPr>
        <w:t>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D16475" w:rsidP="00D16475">
      <w:pPr>
        <w:tabs>
          <w:tab w:val="left" w:pos="1080"/>
        </w:tabs>
        <w:jc w:val="both"/>
        <w:rPr>
          <w:rFonts w:ascii="Arial" w:hAnsi="Arial" w:cs="Arial"/>
        </w:rPr>
      </w:pPr>
    </w:p>
    <w:p w:rsidR="00D16475" w:rsidP="00D16475">
      <w:pPr>
        <w:tabs>
          <w:tab w:val="left" w:pos="1080"/>
        </w:tabs>
        <w:jc w:val="both"/>
        <w:rPr>
          <w:rFonts w:ascii="Arial" w:hAnsi="Arial" w:cs="Arial"/>
        </w:rPr>
      </w:pPr>
    </w:p>
    <w:p w:rsidR="00D16475" w:rsidRPr="00E66789" w:rsidP="00D16475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D16475" w:rsidRPr="00E66789" w:rsidP="00D16475">
      <w:pPr>
        <w:jc w:val="both"/>
        <w:rPr>
          <w:rFonts w:ascii="Arial" w:hAnsi="Arial" w:cs="Arial"/>
          <w:b/>
          <w:sz w:val="22"/>
          <w:szCs w:val="22"/>
        </w:rPr>
      </w:pPr>
    </w:p>
    <w:p w:rsidR="00D16475" w:rsidRPr="00E66789" w:rsidP="00D16475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a) k</w:t>
      </w:r>
      <w:r>
        <w:rPr>
          <w:rFonts w:ascii="Arial" w:hAnsi="Arial" w:cs="Arial"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návrhu zákona ako gestorský </w:t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>
        <w:rPr>
          <w:rFonts w:ascii="Arial" w:hAnsi="Arial" w:cs="Arial"/>
          <w:sz w:val="22"/>
          <w:szCs w:val="22"/>
        </w:rPr>
        <w:t xml:space="preserve"> </w:t>
        <w:br/>
        <w:t xml:space="preserve">pre </w:t>
      </w:r>
      <w:r w:rsidR="000D2139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D16475" w:rsidRPr="00E66789" w:rsidP="00D16475">
      <w:pPr>
        <w:jc w:val="both"/>
        <w:rPr>
          <w:rFonts w:ascii="Arial" w:hAnsi="Arial" w:cs="Arial"/>
          <w:sz w:val="22"/>
          <w:szCs w:val="22"/>
        </w:rPr>
      </w:pPr>
    </w:p>
    <w:p w:rsidR="00D16475" w:rsidRPr="00E66789" w:rsidP="00D16475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14. októbra</w:t>
      </w:r>
      <w:r w:rsidRPr="00E66789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>
        <w:rPr>
          <w:rFonts w:ascii="Arial" w:hAnsi="Arial" w:cs="Arial"/>
          <w:b/>
          <w:sz w:val="22"/>
          <w:szCs w:val="22"/>
          <w:u w:val="single"/>
        </w:rPr>
        <w:t>do</w:t>
      </w:r>
      <w:r>
        <w:rPr>
          <w:rFonts w:ascii="Arial" w:hAnsi="Arial" w:cs="Arial"/>
          <w:b/>
          <w:sz w:val="22"/>
          <w:szCs w:val="22"/>
          <w:u w:val="single"/>
        </w:rPr>
        <w:t xml:space="preserve"> 16. októbra</w:t>
      </w:r>
      <w:r w:rsidRPr="00E66789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D16475" w:rsidRPr="00E66789" w:rsidP="00D16475">
      <w:pPr>
        <w:jc w:val="both"/>
        <w:rPr>
          <w:rFonts w:ascii="Arial" w:hAnsi="Arial" w:cs="Arial"/>
          <w:sz w:val="22"/>
          <w:szCs w:val="22"/>
        </w:rPr>
      </w:pPr>
    </w:p>
    <w:p w:rsidR="00D16475" w:rsidRPr="00E66789" w:rsidP="00D16475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30295" w:rsidP="00E30295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>
        <w:rPr>
          <w:rFonts w:cs="Arial"/>
          <w:spacing w:val="0"/>
          <w:sz w:val="22"/>
          <w:szCs w:val="22"/>
        </w:rPr>
        <w:t>P a 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D1647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2139"/>
    <w:rsid w:val="00D16475"/>
    <w:rsid w:val="00E30295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7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D1647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16475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D1647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D1647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1647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171</Words>
  <Characters>976</Characters>
  <Application>Microsoft Office Word</Application>
  <DocSecurity>0</DocSecurity>
  <Lines>0</Lines>
  <Paragraphs>0</Paragraphs>
  <ScaleCrop>false</ScaleCrop>
  <Company>KNRSR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cechveva</dc:creator>
  <cp:lastModifiedBy>cechveva</cp:lastModifiedBy>
  <cp:revision>3</cp:revision>
  <cp:lastPrinted>2009-08-21T08:30:00Z</cp:lastPrinted>
  <dcterms:created xsi:type="dcterms:W3CDTF">2009-08-21T08:27:00Z</dcterms:created>
  <dcterms:modified xsi:type="dcterms:W3CDTF">2009-08-21T08:30:00Z</dcterms:modified>
</cp:coreProperties>
</file>