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W w:w="1620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720"/>
        <w:gridCol w:w="900"/>
        <w:gridCol w:w="4320"/>
        <w:gridCol w:w="720"/>
        <w:gridCol w:w="900"/>
        <w:gridCol w:w="1260"/>
        <w:gridCol w:w="4860"/>
        <w:gridCol w:w="720"/>
        <w:gridCol w:w="1800"/>
      </w:tblGrid>
      <w:tr>
        <w:tblPrEx>
          <w:tblW w:w="16200" w:type="dxa"/>
          <w:tblInd w:w="-4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43" w:type="dxa"/>
            <w:right w:w="43" w:type="dxa"/>
          </w:tblCellMar>
        </w:tblPrEx>
        <w:trPr>
          <w:trHeight w:hRule="auto" w:val="0"/>
        </w:trPr>
        <w:tc>
          <w:tcPr>
            <w:tcW w:w="16200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C54C3" w:rsidRPr="00BF5091">
            <w:pPr>
              <w:pStyle w:val="Heading1"/>
              <w:rPr>
                <w:rFonts w:ascii="Arial Narrow" w:hAnsi="Arial Narrow" w:cs="Arial Narrow"/>
              </w:rPr>
            </w:pPr>
            <w:r w:rsidRPr="00BF5091">
              <w:rPr>
                <w:rFonts w:ascii="Arial Narrow" w:hAnsi="Arial Narrow" w:cs="Arial Narrow"/>
                <w:sz w:val="22"/>
                <w:szCs w:val="22"/>
              </w:rPr>
              <w:t>TABUĽKA  ZHODY</w:t>
            </w:r>
          </w:p>
          <w:p w:rsidR="008C54C3" w:rsidRPr="00BF5091">
            <w:pPr>
              <w:pStyle w:val="Heading1"/>
              <w:spacing w:after="120"/>
              <w:rPr>
                <w:rFonts w:ascii="Arial Narrow" w:hAnsi="Arial Narrow" w:cs="Arial Narrow"/>
                <w:b w:val="0"/>
                <w:bCs w:val="0"/>
              </w:rPr>
            </w:pPr>
            <w:r w:rsidRPr="00BF5091">
              <w:rPr>
                <w:rFonts w:ascii="Arial Narrow" w:hAnsi="Arial Narrow" w:cs="Arial Narrow"/>
                <w:sz w:val="22"/>
                <w:szCs w:val="22"/>
              </w:rPr>
              <w:t>smernice ES s ustanoveniami všetkých všeobecne záväzných právnych predpisov, ktoré danú smernicu preberajú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cantSplit/>
          <w:trHeight w:val="567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  <w:tl2br w:val="nil"/>
              <w:tr2bl w:val="nil"/>
            </w:tcBorders>
            <w:textDirection w:val="lrTb"/>
            <w:vAlign w:val="top"/>
          </w:tcPr>
          <w:p w:rsidR="008C54C3" w:rsidRPr="00BF5091">
            <w:pPr>
              <w:pStyle w:val="Heading4"/>
              <w:jc w:val="both"/>
              <w:rPr>
                <w:rFonts w:ascii="Arial Narrow" w:hAnsi="Arial Narrow" w:cs="Arial Narrow"/>
              </w:rPr>
            </w:pPr>
            <w:r w:rsidRPr="00BF5091">
              <w:rPr>
                <w:rFonts w:ascii="Arial Narrow" w:hAnsi="Arial Narrow" w:cs="Arial Narrow"/>
              </w:rPr>
              <w:t>Názov smernice:</w:t>
            </w:r>
          </w:p>
        </w:tc>
        <w:tc>
          <w:tcPr>
            <w:tcW w:w="145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3355B" w:rsidRPr="00BF5091" w:rsidP="0083355B">
            <w:pPr>
              <w:rPr>
                <w:rFonts w:ascii="Arial Narrow" w:hAnsi="Arial Narrow" w:cs="Arial Narrow"/>
              </w:rPr>
            </w:pPr>
            <w:r w:rsidRPr="00BF509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ŠTVRTÁ SMERNICA RADY </w:t>
            </w:r>
            <w:r w:rsidRPr="00BF5091">
              <w:rPr>
                <w:rFonts w:ascii="Arial Narrow" w:hAnsi="Arial Narrow" w:cs="Arial Narrow"/>
                <w:b/>
                <w:bCs/>
                <w:sz w:val="22"/>
                <w:szCs w:val="22"/>
                <w:u w:val="single"/>
              </w:rPr>
              <w:t>78/660/EHS</w:t>
            </w:r>
            <w:r w:rsidRPr="00BF509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z 25. júla 1978 o ročnej účtovnej závierke niektorých typov spoločností, vychádzajúca z článku 54 ods. 3 písm. g) zmluvy</w:t>
            </w:r>
          </w:p>
          <w:p w:rsidR="008C54C3" w:rsidRPr="00BF5091">
            <w:pPr>
              <w:pStyle w:val="Heading4"/>
              <w:jc w:val="both"/>
              <w:rPr>
                <w:rFonts w:ascii="Arial Narrow" w:hAnsi="Arial Narrow" w:cs="Arial Narrow"/>
                <w:b w:val="0"/>
                <w:bCs w:val="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trHeight w:val="567"/>
        </w:trPr>
        <w:tc>
          <w:tcPr>
            <w:tcW w:w="666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C54C3" w:rsidRPr="00BF5091">
            <w:pPr>
              <w:pStyle w:val="Heading4"/>
              <w:spacing w:before="120"/>
              <w:rPr>
                <w:rFonts w:ascii="Arial Narrow" w:hAnsi="Arial Narrow" w:cs="Arial Narrow"/>
              </w:rPr>
            </w:pPr>
            <w:r w:rsidRPr="00BF5091">
              <w:rPr>
                <w:rFonts w:ascii="Arial Narrow" w:hAnsi="Arial Narrow" w:cs="Arial Narrow"/>
              </w:rPr>
              <w:t>Smernica ES</w:t>
            </w:r>
          </w:p>
          <w:p w:rsidR="0083355B" w:rsidRPr="00BF5091" w:rsidP="0083355B">
            <w:pPr>
              <w:rPr>
                <w:rFonts w:ascii="Arial Narrow" w:hAnsi="Arial Narrow" w:cs="Arial Narrow"/>
              </w:rPr>
            </w:pPr>
            <w:r w:rsidRPr="00BF509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ŠTVRTÁ SMERNICA RADY </w:t>
            </w:r>
            <w:r w:rsidRPr="00BF5091">
              <w:rPr>
                <w:rFonts w:ascii="Arial Narrow" w:hAnsi="Arial Narrow" w:cs="Arial Narrow"/>
                <w:b/>
                <w:bCs/>
                <w:sz w:val="22"/>
                <w:szCs w:val="22"/>
                <w:u w:val="single"/>
              </w:rPr>
              <w:t>78/660/EHS</w:t>
            </w:r>
            <w:r w:rsidRPr="00BF509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z 25. júla 1978 o ročnej účtovnej závierke niektorých typov spoločností, vychádzajúca z článku 54 ods. 3 písm. g) zmluvy</w:t>
            </w:r>
          </w:p>
          <w:p w:rsidR="008C54C3" w:rsidRPr="00BF5091">
            <w:pPr>
              <w:pStyle w:val="BodyText3"/>
              <w:spacing w:line="240" w:lineRule="exact"/>
              <w:rPr>
                <w:rFonts w:ascii="Arial Narrow" w:hAnsi="Arial Narrow" w:cs="Arial Narrow"/>
              </w:rPr>
            </w:pPr>
          </w:p>
        </w:tc>
        <w:tc>
          <w:tcPr>
            <w:tcW w:w="9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8C54C3" w:rsidRPr="00BF5091">
            <w:pPr>
              <w:pStyle w:val="Heading4"/>
              <w:spacing w:before="120"/>
              <w:rPr>
                <w:rFonts w:ascii="Arial Narrow" w:hAnsi="Arial Narrow" w:cs="Arial Narrow"/>
              </w:rPr>
            </w:pPr>
            <w:r w:rsidRPr="00BF5091">
              <w:rPr>
                <w:rFonts w:ascii="Arial Narrow" w:hAnsi="Arial Narrow" w:cs="Arial Narrow"/>
              </w:rPr>
              <w:t>Všeobecne záväzné právne predpisy Slovenskej republi</w:t>
            </w:r>
            <w:r w:rsidRPr="00BF5091">
              <w:rPr>
                <w:rFonts w:ascii="Arial Narrow" w:hAnsi="Arial Narrow" w:cs="Arial Narrow"/>
              </w:rPr>
              <w:t>ky</w:t>
            </w:r>
          </w:p>
          <w:p w:rsidR="00303AA8">
            <w:pPr>
              <w:pStyle w:val="Header"/>
              <w:tabs>
                <w:tab w:val="left" w:pos="709"/>
              </w:tabs>
              <w:jc w:val="center"/>
              <w:rPr>
                <w:rFonts w:ascii="Arial Narrow" w:hAnsi="Arial Narrow" w:cs="Arial Narrow"/>
              </w:rPr>
            </w:pPr>
          </w:p>
          <w:p w:rsidR="008C54C3" w:rsidP="00303AA8">
            <w:pPr>
              <w:pStyle w:val="Header"/>
              <w:tabs>
                <w:tab w:val="left" w:pos="709"/>
              </w:tabs>
              <w:jc w:val="both"/>
              <w:rPr>
                <w:rFonts w:ascii="Arial Narrow" w:hAnsi="Arial Narrow" w:cs="Arial Narrow"/>
              </w:rPr>
            </w:pPr>
            <w:r w:rsidR="00303AA8">
              <w:rPr>
                <w:rFonts w:ascii="Arial Narrow" w:hAnsi="Arial Narrow" w:cs="Arial Narrow"/>
                <w:sz w:val="22"/>
                <w:szCs w:val="22"/>
              </w:rPr>
              <w:t>Zákon č. 431/2002 Z.z. o účtovníctve v znení neskorších predpisov ( ďalej len "431/2002")</w:t>
            </w:r>
          </w:p>
          <w:p w:rsidR="00303AA8" w:rsidP="00303AA8">
            <w:pPr>
              <w:pStyle w:val="Header"/>
              <w:tabs>
                <w:tab w:val="left" w:pos="709"/>
              </w:tabs>
              <w:jc w:val="both"/>
              <w:rPr>
                <w:rFonts w:ascii="Arial Narrow" w:hAnsi="Arial Narrow" w:cs="Arial Narrow"/>
              </w:rPr>
            </w:pPr>
          </w:p>
          <w:p w:rsidR="00303AA8" w:rsidRPr="00BF5091" w:rsidP="00303AA8">
            <w:pPr>
              <w:pStyle w:val="Header"/>
              <w:tabs>
                <w:tab w:val="left" w:pos="709"/>
              </w:tabs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Návrh zákona, </w:t>
            </w:r>
            <w:r w:rsidRPr="0032535F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ktorým sa mení a dopĺňa zákon č. 595/2003 Z. z. o dani z príjmov v znení neskorších predpisov</w:t>
            </w: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a o zmene a doplnení niektorých zákonov (Čl. II je označený ďalej len ako "návrh zákona")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9063F" w:rsidRPr="00BF5091">
            <w:pPr>
              <w:jc w:val="center"/>
              <w:rPr>
                <w:rFonts w:ascii="Arial Narrow" w:hAnsi="Arial Narrow" w:cs="Arial Narrow"/>
              </w:rPr>
            </w:pPr>
            <w:r w:rsidRPr="00BF5091">
              <w:rPr>
                <w:rFonts w:ascii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9063F" w:rsidRPr="00BF5091">
            <w:pPr>
              <w:jc w:val="center"/>
              <w:rPr>
                <w:rFonts w:ascii="Arial Narrow" w:hAnsi="Arial Narrow" w:cs="Arial Narrow"/>
              </w:rPr>
            </w:pPr>
            <w:r w:rsidRPr="00BF5091">
              <w:rPr>
                <w:rFonts w:ascii="Arial Narrow" w:hAnsi="Arial Narrow" w:cs="Arial Narrow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A9063F" w:rsidRPr="00BF5091">
            <w:pPr>
              <w:jc w:val="center"/>
              <w:rPr>
                <w:rFonts w:ascii="Arial Narrow" w:hAnsi="Arial Narrow" w:cs="Arial Narrow"/>
              </w:rPr>
            </w:pPr>
            <w:r w:rsidRPr="00BF5091">
              <w:rPr>
                <w:rFonts w:ascii="Arial Narrow" w:hAnsi="Arial Narrow" w:cs="Arial Narrow"/>
                <w:sz w:val="22"/>
                <w:szCs w:val="22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9063F" w:rsidRPr="00BF5091">
            <w:pPr>
              <w:jc w:val="center"/>
              <w:rPr>
                <w:rFonts w:ascii="Arial Narrow" w:hAnsi="Arial Narrow" w:cs="Arial Narrow"/>
              </w:rPr>
            </w:pPr>
            <w:r w:rsidRPr="00BF5091">
              <w:rPr>
                <w:rFonts w:ascii="Arial Narrow" w:hAnsi="Arial Narrow" w:cs="Arial Narrow"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9063F" w:rsidRPr="00BF5091">
            <w:pPr>
              <w:pStyle w:val="BodyText2"/>
              <w:spacing w:line="240" w:lineRule="exact"/>
              <w:rPr>
                <w:rFonts w:ascii="Arial Narrow" w:hAnsi="Arial Narrow" w:cs="Arial Narrow"/>
                <w:sz w:val="22"/>
                <w:szCs w:val="22"/>
              </w:rPr>
            </w:pPr>
            <w:r w:rsidRPr="00BF5091">
              <w:rPr>
                <w:rFonts w:ascii="Arial Narrow" w:hAnsi="Arial Narrow" w:cs="Arial Narrow"/>
                <w:sz w:val="22"/>
                <w:szCs w:val="22"/>
              </w:rPr>
              <w:t>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9063F" w:rsidRPr="00BF5091">
            <w:pPr>
              <w:pStyle w:val="BodyText2"/>
              <w:spacing w:line="240" w:lineRule="exact"/>
              <w:rPr>
                <w:rFonts w:ascii="Arial Narrow" w:hAnsi="Arial Narrow" w:cs="Arial Narrow"/>
                <w:sz w:val="22"/>
                <w:szCs w:val="22"/>
              </w:rPr>
            </w:pPr>
            <w:r w:rsidRPr="00BF5091">
              <w:rPr>
                <w:rFonts w:ascii="Arial Narrow" w:hAnsi="Arial Narrow" w:cs="Arial Narrow"/>
                <w:sz w:val="22"/>
                <w:szCs w:val="22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9063F" w:rsidRPr="00BF5091">
            <w:pPr>
              <w:jc w:val="center"/>
              <w:rPr>
                <w:rFonts w:ascii="Arial Narrow" w:hAnsi="Arial Narrow" w:cs="Arial Narrow"/>
              </w:rPr>
            </w:pPr>
            <w:r w:rsidRPr="00BF5091">
              <w:rPr>
                <w:rFonts w:ascii="Arial Narrow" w:hAnsi="Arial Narrow" w:cs="Arial Narrow"/>
                <w:sz w:val="22"/>
                <w:szCs w:val="22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A9063F" w:rsidRPr="00BF5091">
            <w:pPr>
              <w:jc w:val="center"/>
              <w:rPr>
                <w:rFonts w:ascii="Arial Narrow" w:hAnsi="Arial Narrow" w:cs="Arial Narrow"/>
              </w:rPr>
            </w:pPr>
            <w:r w:rsidRPr="00BF5091" w:rsidR="005170A9">
              <w:rPr>
                <w:rFonts w:ascii="Arial Narrow" w:hAnsi="Arial Narrow" w:cs="Arial Narrow"/>
                <w:sz w:val="22"/>
                <w:szCs w:val="22"/>
              </w:rPr>
              <w:t>8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9063F" w:rsidRPr="00BF5091">
            <w:pPr>
              <w:pStyle w:val="Normlny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BF5091">
              <w:rPr>
                <w:rFonts w:ascii="Arial Narrow" w:hAnsi="Arial Narrow" w:cs="Arial Narrow"/>
                <w:sz w:val="22"/>
                <w:szCs w:val="22"/>
              </w:rPr>
              <w:t>Článok</w:t>
            </w:r>
          </w:p>
          <w:p w:rsidR="00A9063F" w:rsidRPr="00BF5091">
            <w:pPr>
              <w:pStyle w:val="Normlny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BF5091">
              <w:rPr>
                <w:rFonts w:ascii="Arial Narrow" w:hAnsi="Arial Narrow" w:cs="Arial Narrow"/>
                <w:sz w:val="22"/>
                <w:szCs w:val="22"/>
              </w:rPr>
              <w:t>(Č, O,</w:t>
            </w:r>
          </w:p>
          <w:p w:rsidR="00A9063F" w:rsidRPr="00BF5091">
            <w:pPr>
              <w:pStyle w:val="Normlny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BF5091">
              <w:rPr>
                <w:rFonts w:ascii="Arial Narrow" w:hAnsi="Arial Narrow" w:cs="Arial Narrow"/>
                <w:sz w:val="22"/>
                <w:szCs w:val="22"/>
              </w:rPr>
              <w:t>V, P)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9063F" w:rsidRPr="00BF5091">
            <w:pPr>
              <w:pStyle w:val="Normlny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BF5091">
              <w:rPr>
                <w:rFonts w:ascii="Arial Narrow" w:hAnsi="Arial Narrow" w:cs="Arial Narrow"/>
                <w:sz w:val="22"/>
                <w:szCs w:val="22"/>
              </w:rPr>
              <w:t>Text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A9063F" w:rsidRPr="00BF5091">
            <w:pPr>
              <w:pStyle w:val="Normlny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BF5091">
              <w:rPr>
                <w:rFonts w:ascii="Arial Narrow" w:hAnsi="Arial Narrow" w:cs="Arial Narrow"/>
                <w:sz w:val="22"/>
                <w:szCs w:val="22"/>
              </w:rPr>
              <w:t>Spôsob transp.</w:t>
            </w:r>
          </w:p>
          <w:p w:rsidR="00A9063F" w:rsidRPr="00BF5091">
            <w:pPr>
              <w:pStyle w:val="Normlny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BF5091">
              <w:rPr>
                <w:rFonts w:ascii="Arial Narrow" w:hAnsi="Arial Narrow" w:cs="Arial Narrow"/>
                <w:sz w:val="22"/>
                <w:szCs w:val="22"/>
              </w:rPr>
              <w:t>(N, O, D, n.a.)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9063F" w:rsidRPr="00BF5091">
            <w:pPr>
              <w:pStyle w:val="Normlny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BF5091">
              <w:rPr>
                <w:rFonts w:ascii="Arial Narrow" w:hAnsi="Arial Narrow" w:cs="Arial Narrow"/>
                <w:sz w:val="22"/>
                <w:szCs w:val="22"/>
              </w:rPr>
              <w:t>Číslo</w:t>
            </w:r>
          </w:p>
          <w:p w:rsidR="00A9063F" w:rsidRPr="00BF5091">
            <w:pPr>
              <w:pStyle w:val="Normlny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BF5091">
              <w:rPr>
                <w:rFonts w:ascii="Arial Narrow" w:hAnsi="Arial Narrow" w:cs="Arial Narrow"/>
                <w:sz w:val="22"/>
                <w:szCs w:val="22"/>
              </w:rPr>
              <w:t>predpisu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9063F" w:rsidRPr="00BF5091">
            <w:pPr>
              <w:pStyle w:val="Normlny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BF5091">
              <w:rPr>
                <w:rFonts w:ascii="Arial Narrow" w:hAnsi="Arial Narrow" w:cs="Arial Narrow"/>
                <w:sz w:val="22"/>
                <w:szCs w:val="22"/>
              </w:rPr>
              <w:t>Článok (Č, §, O, V, P)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9063F" w:rsidRPr="00BF5091">
            <w:pPr>
              <w:pStyle w:val="Normlny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BF5091">
              <w:rPr>
                <w:rFonts w:ascii="Arial Narrow" w:hAnsi="Arial Narrow" w:cs="Arial Narrow"/>
                <w:sz w:val="22"/>
                <w:szCs w:val="22"/>
              </w:rPr>
              <w:t>Text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9063F" w:rsidRPr="00BF5091">
            <w:pPr>
              <w:pStyle w:val="Normlny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BF5091">
              <w:rPr>
                <w:rFonts w:ascii="Arial Narrow" w:hAnsi="Arial Narrow" w:cs="Arial Narrow"/>
                <w:sz w:val="22"/>
                <w:szCs w:val="22"/>
              </w:rPr>
              <w:t>Zhoda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A9063F" w:rsidRPr="00BF5091">
            <w:pPr>
              <w:pStyle w:val="Normlny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BF5091">
              <w:rPr>
                <w:rFonts w:ascii="Arial Narrow" w:hAnsi="Arial Narrow" w:cs="Arial Narrow"/>
                <w:sz w:val="22"/>
                <w:szCs w:val="22"/>
              </w:rPr>
              <w:t>Poznámky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9063F" w:rsidRPr="00BF5091">
            <w:pPr>
              <w:jc w:val="center"/>
              <w:rPr>
                <w:rFonts w:ascii="Arial Narrow" w:hAnsi="Arial Narrow" w:cs="Arial Narrow"/>
              </w:rPr>
            </w:pPr>
            <w:r w:rsidRPr="00BF5091" w:rsidR="00153B33">
              <w:rPr>
                <w:rFonts w:ascii="Arial Narrow" w:hAnsi="Arial Narrow" w:cs="Arial Narrow"/>
                <w:sz w:val="22"/>
                <w:szCs w:val="22"/>
              </w:rPr>
              <w:t xml:space="preserve">Čl. </w:t>
            </w:r>
            <w:r w:rsidRPr="00BF5091" w:rsidR="0083355B">
              <w:rPr>
                <w:rFonts w:ascii="Arial Narrow" w:hAnsi="Arial Narrow" w:cs="Arial Narrow"/>
                <w:sz w:val="22"/>
                <w:szCs w:val="22"/>
              </w:rPr>
              <w:t>28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D2E68" w:rsidRPr="00BF5091" w:rsidP="002D2E68">
            <w:pPr>
              <w:rPr>
                <w:rFonts w:ascii="Arial Narrow" w:hAnsi="Arial Narrow" w:cs="Arial Narrow"/>
              </w:rPr>
            </w:pPr>
            <w:r w:rsidRPr="00BF5091">
              <w:rPr>
                <w:rFonts w:ascii="Arial Narrow" w:hAnsi="Arial Narrow" w:cs="Arial Narrow"/>
                <w:sz w:val="22"/>
                <w:szCs w:val="22"/>
              </w:rPr>
              <w:t>ODDIEL 6</w:t>
            </w:r>
          </w:p>
          <w:p w:rsidR="002D2E68" w:rsidRPr="00BF5091" w:rsidP="002D2E68">
            <w:pPr>
              <w:rPr>
                <w:rFonts w:ascii="Arial Narrow" w:hAnsi="Arial Narrow" w:cs="Arial Narrow"/>
                <w:b/>
                <w:bCs/>
              </w:rPr>
            </w:pPr>
            <w:r w:rsidRPr="00BF509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Osobitné ustanovenia k niektorým položkám výkazu zisku a straty</w:t>
            </w:r>
          </w:p>
          <w:p w:rsidR="002D2E68" w:rsidRPr="00BF5091" w:rsidP="002D2E68">
            <w:pPr>
              <w:rPr>
                <w:rFonts w:ascii="Arial Narrow" w:hAnsi="Arial Narrow" w:cs="Arial Narrow"/>
              </w:rPr>
            </w:pPr>
            <w:r w:rsidRPr="00BF5091">
              <w:rPr>
                <w:rFonts w:ascii="Arial Narrow" w:hAnsi="Arial Narrow" w:cs="Arial Narrow"/>
                <w:sz w:val="22"/>
                <w:szCs w:val="22"/>
              </w:rPr>
              <w:t>Čistý obrat zahŕňa výnosy z predaja výrobkov a poplatky za</w:t>
            </w:r>
          </w:p>
          <w:p w:rsidR="002D2E68" w:rsidRPr="00BF5091" w:rsidP="002D2E68">
            <w:pPr>
              <w:rPr>
                <w:rFonts w:ascii="Arial Narrow" w:hAnsi="Arial Narrow" w:cs="Arial Narrow"/>
              </w:rPr>
            </w:pPr>
            <w:r w:rsidRPr="00BF5091">
              <w:rPr>
                <w:rFonts w:ascii="Arial Narrow" w:hAnsi="Arial Narrow" w:cs="Arial Narrow"/>
                <w:sz w:val="22"/>
                <w:szCs w:val="22"/>
              </w:rPr>
              <w:t>poskytovanie služieb patriacich k bežným činnostiam spoločnosti po odpočítaní zliav, dane z pridanej hodnoty a iných daní priamo spojených s obratom.</w:t>
            </w:r>
          </w:p>
          <w:p w:rsidR="00A9063F" w:rsidRPr="00BF5091">
            <w:pPr>
              <w:pStyle w:val="Normlny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A9063F" w:rsidRPr="00BF5091">
            <w:pPr>
              <w:jc w:val="center"/>
              <w:rPr>
                <w:rFonts w:ascii="Arial Narrow" w:hAnsi="Arial Narrow" w:cs="Arial Narrow"/>
              </w:rPr>
            </w:pPr>
            <w:r w:rsidRPr="00BF5091" w:rsidR="003D5525">
              <w:rPr>
                <w:rFonts w:ascii="Arial Narrow" w:hAnsi="Arial Narrow" w:cs="Arial Narrow"/>
                <w:sz w:val="22"/>
                <w:szCs w:val="22"/>
              </w:rPr>
              <w:t>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E77524" w:rsidRPr="00BF5091">
            <w:pPr>
              <w:jc w:val="center"/>
              <w:rPr>
                <w:rFonts w:ascii="Arial Narrow" w:hAnsi="Arial Narrow" w:cs="Arial Narrow"/>
              </w:rPr>
            </w:pPr>
            <w:r w:rsidRPr="00BF5091" w:rsidR="00FC6604">
              <w:rPr>
                <w:rFonts w:ascii="Arial Narrow" w:hAnsi="Arial Narrow" w:cs="Arial Narrow"/>
                <w:sz w:val="22"/>
                <w:szCs w:val="22"/>
              </w:rPr>
              <w:t>431/2002 a</w:t>
            </w:r>
          </w:p>
          <w:p w:rsidR="00E77524" w:rsidRPr="00BF5091">
            <w:pPr>
              <w:jc w:val="center"/>
              <w:rPr>
                <w:rFonts w:ascii="Arial Narrow" w:hAnsi="Arial Narrow" w:cs="Arial Narrow"/>
              </w:rPr>
            </w:pPr>
          </w:p>
          <w:p w:rsidR="00E77524" w:rsidRPr="00BF5091">
            <w:pPr>
              <w:jc w:val="center"/>
              <w:rPr>
                <w:rFonts w:ascii="Arial Narrow" w:hAnsi="Arial Narrow" w:cs="Arial Narrow"/>
              </w:rPr>
            </w:pPr>
          </w:p>
          <w:p w:rsidR="00A9063F" w:rsidRPr="00BF5091">
            <w:pPr>
              <w:jc w:val="center"/>
              <w:rPr>
                <w:rFonts w:ascii="Arial Narrow" w:hAnsi="Arial Narrow" w:cs="Arial Narrow"/>
              </w:rPr>
            </w:pPr>
            <w:r w:rsidRPr="00BF5091" w:rsidR="00FC6604"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Pr="00BF5091" w:rsidR="00FC6604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návrh zákona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E77524" w:rsidRPr="00BF5091">
            <w:pPr>
              <w:pStyle w:val="Normlny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BF5091" w:rsidR="00FC6604">
              <w:rPr>
                <w:rFonts w:ascii="Arial Narrow" w:hAnsi="Arial Narrow" w:cs="Arial Narrow"/>
                <w:sz w:val="22"/>
                <w:szCs w:val="22"/>
              </w:rPr>
              <w:t xml:space="preserve">§ 17a ods.2 </w:t>
            </w:r>
          </w:p>
          <w:p w:rsidR="00E77524" w:rsidRPr="00BF5091">
            <w:pPr>
              <w:pStyle w:val="Normlny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  <w:p w:rsidR="00E77524" w:rsidRPr="00BF5091">
            <w:pPr>
              <w:pStyle w:val="Normlny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  <w:p w:rsidR="00E77524" w:rsidRPr="00BF5091">
            <w:pPr>
              <w:pStyle w:val="Normlny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  <w:p w:rsidR="00A9063F" w:rsidRPr="00BF5091">
            <w:pPr>
              <w:pStyle w:val="Normlny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BF5091" w:rsidR="00FC6604">
              <w:rPr>
                <w:rFonts w:ascii="Arial Narrow" w:hAnsi="Arial Narrow" w:cs="Arial Narrow"/>
                <w:sz w:val="22"/>
                <w:szCs w:val="22"/>
              </w:rPr>
              <w:t>pís.b)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9063F" w:rsidRPr="00BF5091">
            <w:pPr>
              <w:pStyle w:val="Normlny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 w:rsidRPr="00BF5091" w:rsidR="00FC6604">
              <w:rPr>
                <w:rFonts w:ascii="Arial Narrow" w:hAnsi="Arial Narrow" w:cs="Arial Narrow"/>
                <w:sz w:val="22"/>
                <w:szCs w:val="22"/>
              </w:rPr>
              <w:t>Podľa odseku 1 postupuje aj účtovná jednotka neuvedená v odseku 1, ak je obchodnou spoločnosťou, ktorá najmenej dve po sebe idúce účtovné obdobia spĺňa aspoň dve z týchto podmienok:</w:t>
            </w:r>
          </w:p>
          <w:p w:rsidR="00E77524" w:rsidRPr="00BF5091">
            <w:pPr>
              <w:pStyle w:val="Normlny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BF509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čistý obrat  presiahol 65 969 594,40 eur, pričom čistým obratom na tento účel sú výnosy dosiahnuté z predaja výrobkov, tovarov, poskytnutých služieb a iné výnosy súvisiace s bežnou činnosťou účtovnej jednotky po odpočítaní zliav,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9063F" w:rsidRPr="00BF5091">
            <w:pPr>
              <w:jc w:val="center"/>
              <w:rPr>
                <w:rFonts w:ascii="Arial Narrow" w:hAnsi="Arial Narrow" w:cs="Arial Narrow"/>
              </w:rPr>
            </w:pPr>
            <w:r w:rsidRPr="00BF5091" w:rsidR="00E77524">
              <w:rPr>
                <w:rFonts w:ascii="Arial Narrow" w:hAnsi="Arial Narrow" w:cs="Arial Narrow"/>
                <w:sz w:val="22"/>
                <w:szCs w:val="22"/>
              </w:rPr>
              <w:t>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A9063F" w:rsidRPr="00BF5091" w:rsidP="00D8718B">
            <w:pPr>
              <w:pStyle w:val="Heading1"/>
              <w:rPr>
                <w:rFonts w:ascii="Arial Narrow" w:hAnsi="Arial Narrow" w:cs="Arial Narrow"/>
                <w:b w:val="0"/>
                <w:bCs w:val="0"/>
              </w:rPr>
            </w:pPr>
            <w:r w:rsidR="00D8718B">
              <w:rPr>
                <w:rFonts w:ascii="Arial Narrow" w:hAnsi="Arial Narrow" w:cs="Arial Narrow"/>
                <w:b w:val="0"/>
                <w:bCs w:val="0"/>
                <w:sz w:val="22"/>
                <w:szCs w:val="22"/>
              </w:rPr>
              <w:t xml:space="preserve">V </w:t>
            </w:r>
            <w:r w:rsidR="00B12AA5">
              <w:rPr>
                <w:rFonts w:ascii="Arial Narrow" w:hAnsi="Arial Narrow" w:cs="Arial Narrow"/>
                <w:b w:val="0"/>
                <w:bCs w:val="0"/>
                <w:sz w:val="22"/>
                <w:szCs w:val="22"/>
              </w:rPr>
              <w:t>SR súčasťou výnosov platite</w:t>
            </w:r>
            <w:r w:rsidR="00D8718B">
              <w:rPr>
                <w:rFonts w:ascii="Arial Narrow" w:hAnsi="Arial Narrow" w:cs="Arial Narrow"/>
                <w:b w:val="0"/>
                <w:bCs w:val="0"/>
                <w:sz w:val="22"/>
                <w:szCs w:val="22"/>
              </w:rPr>
              <w:t>ľ</w:t>
            </w:r>
            <w:r w:rsidR="00B12AA5">
              <w:rPr>
                <w:rFonts w:ascii="Arial Narrow" w:hAnsi="Arial Narrow" w:cs="Arial Narrow"/>
                <w:b w:val="0"/>
                <w:bCs w:val="0"/>
                <w:sz w:val="22"/>
                <w:szCs w:val="22"/>
              </w:rPr>
              <w:t>a DPH podľa aplikovaných účtovn</w:t>
            </w:r>
            <w:r w:rsidR="00D8718B">
              <w:rPr>
                <w:rFonts w:ascii="Arial Narrow" w:hAnsi="Arial Narrow" w:cs="Arial Narrow"/>
                <w:b w:val="0"/>
                <w:bCs w:val="0"/>
                <w:sz w:val="22"/>
                <w:szCs w:val="22"/>
              </w:rPr>
              <w:t>ých zásad nie je daň z pridanej hodnoty a z uvedeného dôvodu nie je potrebné zahrnúť do definície čistého obratu.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0A12A7" w:rsidRPr="00BF5091">
            <w:pPr>
              <w:jc w:val="center"/>
              <w:rPr>
                <w:rFonts w:ascii="Arial Narrow" w:hAnsi="Arial Narrow" w:cs="Arial Narrow"/>
              </w:rPr>
            </w:pPr>
            <w:r w:rsidRPr="00BF5091">
              <w:rPr>
                <w:rFonts w:ascii="Arial Narrow" w:hAnsi="Arial Narrow" w:cs="Arial Narrow"/>
                <w:sz w:val="22"/>
                <w:szCs w:val="22"/>
              </w:rPr>
              <w:t xml:space="preserve">Čl. </w:t>
            </w:r>
            <w:r>
              <w:rPr>
                <w:rFonts w:ascii="Arial Narrow" w:hAnsi="Arial Narrow" w:cs="Arial Narrow"/>
                <w:sz w:val="22"/>
                <w:szCs w:val="22"/>
              </w:rPr>
              <w:t>37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0A12A7" w:rsidRPr="000A12A7" w:rsidP="000A12A7">
            <w:pPr>
              <w:rPr>
                <w:rFonts w:ascii="Arial Narrow" w:hAnsi="Arial Narrow" w:cs="Arial Narrow"/>
              </w:rPr>
            </w:pPr>
            <w:r w:rsidRPr="000A12A7">
              <w:rPr>
                <w:rFonts w:ascii="Arial Narrow" w:hAnsi="Arial Narrow" w:cs="Arial Narrow"/>
                <w:sz w:val="22"/>
                <w:szCs w:val="22"/>
              </w:rPr>
              <w:t>Článok 34 sa primerane uplatní aj na položku „náklady na výskum a vývoj“. Vo výnimočných prípadoch však členské štáty môžu povoliť výnimku z článku 34 ods. l písm. a). V tom prípade môžu povoliť aj výnimky z článku 34 ods. l písm. b). Tieto výnimky sa musia uviesť a primerane zdôvodniť v poznámkach.</w:t>
            </w:r>
          </w:p>
          <w:p w:rsidR="000A12A7" w:rsidRPr="000A12A7" w:rsidP="000A12A7">
            <w:pPr>
              <w:rPr>
                <w:rFonts w:ascii="Arial Narrow" w:hAnsi="Arial Narrow" w:cs="Arial Narrow"/>
              </w:rPr>
            </w:pPr>
            <w:r w:rsidRPr="000A12A7">
              <w:rPr>
                <w:rFonts w:ascii="Arial Narrow" w:hAnsi="Arial Narrow" w:cs="Arial Narrow"/>
                <w:sz w:val="22"/>
                <w:szCs w:val="22"/>
              </w:rPr>
              <w:t>2. Článok 34 ods. l písm. a) sa uplatní pri položke „dobré meno“. Členské štáty však môžu spoločnostiam povoliť, aby odpisovali dobré meno na obmedzené obdobie piatich rokov s podmienkou, že toto obdobie nepresiahne dobu životnosti týchto aktív a používania tejto hodnoty bude uvedené a zdôvodnené v poznámkach.</w:t>
            </w:r>
          </w:p>
          <w:p w:rsidR="000A12A7" w:rsidRPr="00BF5091" w:rsidP="002D2E68">
            <w:pPr>
              <w:rPr>
                <w:rFonts w:ascii="Arial Narrow" w:hAnsi="Arial Narrow" w:cs="Arial Narr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0A12A7" w:rsidRPr="00BF5091" w:rsidP="00A81DE1">
            <w:pPr>
              <w:jc w:val="center"/>
              <w:rPr>
                <w:rFonts w:ascii="Arial Narrow" w:hAnsi="Arial Narrow" w:cs="Arial Narrow"/>
              </w:rPr>
            </w:pPr>
            <w:r w:rsidRPr="00BF5091">
              <w:rPr>
                <w:rFonts w:ascii="Arial Narrow" w:hAnsi="Arial Narrow" w:cs="Arial Narrow"/>
                <w:sz w:val="22"/>
                <w:szCs w:val="22"/>
              </w:rPr>
              <w:t>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0A12A7" w:rsidRPr="00BF5091" w:rsidP="00A81DE1">
            <w:pPr>
              <w:jc w:val="center"/>
              <w:rPr>
                <w:rFonts w:ascii="Arial Narrow" w:hAnsi="Arial Narrow" w:cs="Arial Narrow"/>
              </w:rPr>
            </w:pPr>
            <w:r w:rsidRPr="00BF5091">
              <w:rPr>
                <w:rFonts w:ascii="Arial Narrow" w:hAnsi="Arial Narrow" w:cs="Arial Narrow"/>
                <w:sz w:val="22"/>
                <w:szCs w:val="22"/>
              </w:rPr>
              <w:t>431/2002 a</w:t>
            </w:r>
          </w:p>
          <w:p w:rsidR="000A12A7" w:rsidRPr="00BF5091" w:rsidP="00A81DE1">
            <w:pPr>
              <w:jc w:val="center"/>
              <w:rPr>
                <w:rFonts w:ascii="Arial Narrow" w:hAnsi="Arial Narrow" w:cs="Arial Narrow"/>
              </w:rPr>
            </w:pPr>
          </w:p>
          <w:p w:rsidR="000A12A7" w:rsidRPr="00BF5091" w:rsidP="00A81DE1">
            <w:pPr>
              <w:jc w:val="center"/>
              <w:rPr>
                <w:rFonts w:ascii="Arial Narrow" w:hAnsi="Arial Narrow" w:cs="Arial Narrow"/>
              </w:rPr>
            </w:pPr>
          </w:p>
          <w:p w:rsidR="000A12A7" w:rsidP="00A81DE1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 w:rsidRPr="00BF5091"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Pr="00BF509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návrh zákona</w:t>
            </w:r>
          </w:p>
          <w:p w:rsidR="000A12A7" w:rsidP="00A81DE1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čl. III</w:t>
            </w:r>
          </w:p>
          <w:p w:rsidR="000A12A7" w:rsidRPr="00BF5091" w:rsidP="00A81DE1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bod 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0A12A7" w:rsidRPr="00BF5091">
            <w:pPr>
              <w:pStyle w:val="Normlny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0A12A7">
              <w:rPr>
                <w:rFonts w:ascii="Arial Narrow" w:hAnsi="Arial Narrow" w:cs="Arial Narrow"/>
                <w:sz w:val="22"/>
                <w:szCs w:val="22"/>
              </w:rPr>
              <w:t>§ 28 ods.4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0A12A7" w:rsidRPr="00BF5091" w:rsidP="000A12A7">
            <w:pPr>
              <w:pStyle w:val="Normlny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 w:rsidRPr="000A12A7">
              <w:rPr>
                <w:rFonts w:ascii="Arial Narrow" w:hAnsi="Arial Narrow" w:cs="Arial Narrow"/>
                <w:sz w:val="22"/>
                <w:szCs w:val="22"/>
              </w:rPr>
              <w:t xml:space="preserve">Hmotný  majetok okrem zásob a nehmotný majetok okrem pohľadávok  odpisuje  účtovná jednotka počas predpokladanej doby  používania zodpovedajúcej  spotrebe budúcich ekonomických úžitkov z majetku. Nehmotný  majetok, ktorým sú </w:t>
            </w:r>
            <w:r w:rsidRPr="000A12A7">
              <w:rPr>
                <w:rFonts w:ascii="Arial Narrow" w:hAnsi="Arial Narrow" w:cs="Arial Narrow"/>
                <w:strike/>
                <w:sz w:val="22"/>
                <w:szCs w:val="22"/>
              </w:rPr>
              <w:t>goodwill a</w:t>
            </w:r>
            <w:r w:rsidRPr="000A12A7">
              <w:rPr>
                <w:rFonts w:ascii="Arial Narrow" w:hAnsi="Arial Narrow" w:cs="Arial Narrow"/>
                <w:sz w:val="22"/>
                <w:szCs w:val="22"/>
              </w:rPr>
              <w:t xml:space="preserve"> náklady na vývoj, musí účtovná  jednotka odpísať najneskôr  do piatich rokov od jeho obstarania. </w:t>
            </w:r>
            <w:r w:rsidRPr="000A12A7">
              <w:rPr>
                <w:rFonts w:ascii="Arial Narrow" w:hAnsi="Arial Narrow" w:cs="Arial Narrow"/>
                <w:strike/>
                <w:sz w:val="22"/>
                <w:szCs w:val="22"/>
              </w:rPr>
              <w:t>Záporný goodwill musí účtovná  jednotka odpísať najneskôr do piatich rokov od jeho obstarania.</w:t>
            </w:r>
            <w:r w:rsidRPr="000A12A7">
              <w:rPr>
                <w:rFonts w:ascii="Arial Narrow" w:hAnsi="Arial Narrow" w:cs="Arial Narrow"/>
                <w:sz w:val="22"/>
                <w:szCs w:val="22"/>
              </w:rPr>
              <w:t xml:space="preserve"> Ak neboli  náklady na vývoj  úplne odpísané, môže účtovná  jednotka  vyplácať dividendy, podiely a tantiémy iba vtedy, ak  úhrnná  výška výsledku hospodárenia  a fondov tvorených  zo zisku určeného  na vyplácanie  je vyššia ako celková výška  neodpísaných  nákladov na vývoj. Nehmotný  majetok vytvorený vlastnou činnosťou  sa neaktivuje okrem softvéru a nákladov na vývoj, ktoré sa  aktivujú v súlade s postupmi účtovania.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0A12A7" w:rsidRPr="000A12A7">
            <w:pPr>
              <w:jc w:val="center"/>
              <w:rPr>
                <w:rFonts w:ascii="Arial Narrow" w:hAnsi="Arial Narrow" w:cs="Arial Narrow"/>
              </w:rPr>
            </w:pPr>
            <w:r w:rsidRPr="00BF5091" w:rsidR="00ED3CA8">
              <w:rPr>
                <w:rFonts w:ascii="Arial Narrow" w:hAnsi="Arial Narrow" w:cs="Arial Narrow"/>
                <w:sz w:val="22"/>
                <w:szCs w:val="22"/>
              </w:rPr>
              <w:t>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0A12A7" w:rsidRPr="000A12A7" w:rsidP="000A12A7">
            <w:pPr>
              <w:pStyle w:val="Heading1"/>
              <w:rPr>
                <w:rFonts w:ascii="Arial Narrow" w:hAnsi="Arial Narrow" w:cs="Arial Narrow"/>
                <w:b w:val="0"/>
              </w:rPr>
            </w:pPr>
            <w:r w:rsidRPr="000A12A7">
              <w:rPr>
                <w:rFonts w:ascii="Arial Narrow" w:hAnsi="Arial Narrow" w:cs="Arial Narrow"/>
                <w:b w:val="0"/>
                <w:sz w:val="22"/>
                <w:szCs w:val="22"/>
              </w:rPr>
              <w:t>Opatrenie MF SR č. 20 359/ 2002-92</w:t>
            </w:r>
          </w:p>
          <w:p w:rsidR="000A12A7" w:rsidRPr="000A12A7" w:rsidP="000A12A7">
            <w:pPr>
              <w:pStyle w:val="Heading1"/>
              <w:rPr>
                <w:rFonts w:ascii="Arial Narrow" w:hAnsi="Arial Narrow" w:cs="Arial Narrow"/>
                <w:b w:val="0"/>
              </w:rPr>
            </w:pPr>
          </w:p>
          <w:p w:rsidR="000A12A7" w:rsidRPr="000A12A7" w:rsidP="000A12A7">
            <w:pPr>
              <w:pStyle w:val="Heading1"/>
              <w:rPr>
                <w:rFonts w:ascii="Arial Narrow" w:hAnsi="Arial Narrow" w:cs="Arial Narrow"/>
                <w:b w:val="0"/>
              </w:rPr>
            </w:pPr>
          </w:p>
          <w:p w:rsidR="000A12A7" w:rsidRPr="000A12A7" w:rsidP="000A12A7">
            <w:pPr>
              <w:pStyle w:val="Heading1"/>
              <w:rPr>
                <w:rFonts w:ascii="Arial Narrow" w:hAnsi="Arial Narrow" w:cs="Arial Narrow"/>
                <w:b w:val="0"/>
              </w:rPr>
            </w:pPr>
            <w:r w:rsidRPr="000A12A7">
              <w:rPr>
                <w:rFonts w:ascii="Arial Narrow" w:hAnsi="Arial Narrow" w:cs="Arial Narrow"/>
                <w:b w:val="0"/>
                <w:sz w:val="22"/>
                <w:szCs w:val="22"/>
              </w:rPr>
              <w:t>Opatrenie MF SR č. 22 930/ 2005-74</w:t>
            </w:r>
          </w:p>
          <w:p w:rsidR="000A12A7" w:rsidRPr="000A12A7">
            <w:pPr>
              <w:pStyle w:val="Heading1"/>
              <w:rPr>
                <w:rFonts w:ascii="Arial Narrow" w:hAnsi="Arial Narrow" w:cs="Arial Narrow"/>
                <w:b w:val="0"/>
                <w:bCs w:val="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D2E68" w:rsidRPr="00BF5091">
            <w:pPr>
              <w:jc w:val="center"/>
              <w:rPr>
                <w:rFonts w:ascii="Arial Narrow" w:hAnsi="Arial Narrow" w:cs="Arial Narrow"/>
              </w:rPr>
            </w:pPr>
            <w:r w:rsidRPr="00BF5091" w:rsidR="00153B33">
              <w:rPr>
                <w:rFonts w:ascii="Arial Narrow" w:hAnsi="Arial Narrow" w:cs="Arial Narrow"/>
                <w:sz w:val="22"/>
                <w:szCs w:val="22"/>
              </w:rPr>
              <w:t>Čl.</w:t>
            </w:r>
            <w:r w:rsidRPr="00BF5091">
              <w:rPr>
                <w:rFonts w:ascii="Arial Narrow" w:hAnsi="Arial Narrow" w:cs="Arial Narrow"/>
                <w:sz w:val="22"/>
                <w:szCs w:val="22"/>
              </w:rPr>
              <w:t xml:space="preserve">43 </w:t>
            </w:r>
          </w:p>
          <w:p w:rsidR="00A9063F" w:rsidRPr="00BF5091">
            <w:pPr>
              <w:jc w:val="center"/>
              <w:rPr>
                <w:rFonts w:ascii="Arial Narrow" w:hAnsi="Arial Narrow" w:cs="Arial Narrow"/>
              </w:rPr>
            </w:pPr>
            <w:r w:rsidRPr="00BF5091" w:rsidR="002D2E68">
              <w:rPr>
                <w:rFonts w:ascii="Arial Narrow" w:hAnsi="Arial Narrow" w:cs="Arial Narrow"/>
                <w:sz w:val="22"/>
                <w:szCs w:val="22"/>
              </w:rPr>
              <w:t xml:space="preserve">bod  </w:t>
            </w:r>
            <w:r w:rsidRPr="00BF5091" w:rsidR="0083355B">
              <w:rPr>
                <w:rFonts w:ascii="Arial Narrow" w:hAnsi="Arial Narrow" w:cs="Arial Narrow"/>
                <w:sz w:val="22"/>
                <w:szCs w:val="22"/>
              </w:rPr>
              <w:t>8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D2E68" w:rsidRPr="00BF5091" w:rsidP="002D2E68">
            <w:pPr>
              <w:rPr>
                <w:rFonts w:ascii="Arial Narrow" w:hAnsi="Arial Narrow" w:cs="Arial Narrow"/>
              </w:rPr>
            </w:pPr>
            <w:r w:rsidRPr="00BF5091">
              <w:rPr>
                <w:rFonts w:ascii="Arial Narrow" w:hAnsi="Arial Narrow" w:cs="Arial Narrow"/>
                <w:sz w:val="22"/>
                <w:szCs w:val="22"/>
              </w:rPr>
              <w:t>1. V poznámkach sa okrem údajov vyplývajúcich z ostatných ustanovení tejto smernice uvádzajú úda</w:t>
            </w:r>
            <w:r w:rsidRPr="00BF5091">
              <w:rPr>
                <w:rFonts w:ascii="Arial Narrow" w:hAnsi="Arial Narrow" w:cs="Arial Narrow"/>
                <w:sz w:val="22"/>
                <w:szCs w:val="22"/>
              </w:rPr>
              <w:t>je o:</w:t>
            </w:r>
          </w:p>
          <w:p w:rsidR="002D2E68" w:rsidRPr="00BF5091" w:rsidP="002D2E68">
            <w:pPr>
              <w:rPr>
                <w:rFonts w:ascii="Arial Narrow" w:hAnsi="Arial Narrow" w:cs="Arial Narrow"/>
              </w:rPr>
            </w:pPr>
            <w:r w:rsidRPr="00BF5091">
              <w:rPr>
                <w:rFonts w:ascii="Arial Narrow" w:hAnsi="Arial Narrow" w:cs="Arial Narrow"/>
                <w:sz w:val="22"/>
                <w:szCs w:val="22"/>
              </w:rPr>
              <w:t>8. členení čistého obratu v zmysle článku 28 podľa kategórie činnosti a podľa geografického umiestnenia trhu v prípade, pokiaľ sa tieto kategórie a trhy z hľadiska organizácie predaja výrobkov a poskytovania služieb vyplývajúcich z bežnej činnosti spoločnosti navzájom výrazne odlišujú;</w:t>
            </w:r>
          </w:p>
          <w:p w:rsidR="00A9063F" w:rsidRPr="00BF5091">
            <w:pPr>
              <w:pStyle w:val="Normlny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A9063F" w:rsidRPr="00BF5091">
            <w:pPr>
              <w:jc w:val="center"/>
              <w:rPr>
                <w:rFonts w:ascii="Arial Narrow" w:hAnsi="Arial Narrow" w:cs="Arial Narrow"/>
              </w:rPr>
            </w:pPr>
            <w:r w:rsidRPr="00BF5091" w:rsidR="003D5525">
              <w:rPr>
                <w:rFonts w:ascii="Arial Narrow" w:hAnsi="Arial Narrow" w:cs="Arial Narrow"/>
                <w:sz w:val="22"/>
                <w:szCs w:val="22"/>
              </w:rPr>
              <w:t>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E77524" w:rsidRPr="00BF5091" w:rsidP="00E77524">
            <w:pPr>
              <w:jc w:val="center"/>
              <w:rPr>
                <w:rFonts w:ascii="Arial Narrow" w:hAnsi="Arial Narrow" w:cs="Arial Narrow"/>
              </w:rPr>
            </w:pPr>
            <w:r w:rsidRPr="00BF5091">
              <w:rPr>
                <w:rFonts w:ascii="Arial Narrow" w:hAnsi="Arial Narrow" w:cs="Arial Narrow"/>
                <w:sz w:val="22"/>
                <w:szCs w:val="22"/>
              </w:rPr>
              <w:t>431/2002 a</w:t>
            </w:r>
          </w:p>
          <w:p w:rsidR="00E77524" w:rsidRPr="00BF5091" w:rsidP="00E77524">
            <w:pPr>
              <w:jc w:val="center"/>
              <w:rPr>
                <w:rFonts w:ascii="Arial Narrow" w:hAnsi="Arial Narrow" w:cs="Arial Narrow"/>
              </w:rPr>
            </w:pPr>
          </w:p>
          <w:p w:rsidR="00E77524" w:rsidRPr="00BF5091" w:rsidP="00E77524">
            <w:pPr>
              <w:jc w:val="center"/>
              <w:rPr>
                <w:rFonts w:ascii="Arial Narrow" w:hAnsi="Arial Narrow" w:cs="Arial Narrow"/>
              </w:rPr>
            </w:pPr>
          </w:p>
          <w:p w:rsidR="00A9063F" w:rsidRPr="00BF5091" w:rsidP="00E77524">
            <w:pPr>
              <w:jc w:val="center"/>
              <w:rPr>
                <w:rFonts w:ascii="Arial Narrow" w:hAnsi="Arial Narrow" w:cs="Arial Narrow"/>
              </w:rPr>
            </w:pPr>
            <w:r w:rsidRPr="00BF5091" w:rsidR="00E77524"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Pr="00BF5091" w:rsidR="00E77524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návrh zákona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E77524" w:rsidRPr="00BF5091">
            <w:pPr>
              <w:jc w:val="center"/>
              <w:rPr>
                <w:rFonts w:ascii="Arial Narrow" w:hAnsi="Arial Narrow" w:cs="Arial Narrow"/>
              </w:rPr>
            </w:pPr>
            <w:r w:rsidRPr="00BF5091" w:rsidR="00FC6604">
              <w:rPr>
                <w:rFonts w:ascii="Arial Narrow" w:hAnsi="Arial Narrow" w:cs="Arial Narrow"/>
                <w:sz w:val="22"/>
                <w:szCs w:val="22"/>
              </w:rPr>
              <w:t xml:space="preserve">§ 17a ods.2 </w:t>
            </w:r>
          </w:p>
          <w:p w:rsidR="00E77524" w:rsidRPr="00BF5091">
            <w:pPr>
              <w:jc w:val="center"/>
              <w:rPr>
                <w:rFonts w:ascii="Arial Narrow" w:hAnsi="Arial Narrow" w:cs="Arial Narrow"/>
              </w:rPr>
            </w:pPr>
          </w:p>
          <w:p w:rsidR="00E77524" w:rsidRPr="00BF5091">
            <w:pPr>
              <w:jc w:val="center"/>
              <w:rPr>
                <w:rFonts w:ascii="Arial Narrow" w:hAnsi="Arial Narrow" w:cs="Arial Narrow"/>
              </w:rPr>
            </w:pPr>
          </w:p>
          <w:p w:rsidR="00E77524" w:rsidRPr="00BF5091">
            <w:pPr>
              <w:jc w:val="center"/>
              <w:rPr>
                <w:rFonts w:ascii="Arial Narrow" w:hAnsi="Arial Narrow" w:cs="Arial Narrow"/>
              </w:rPr>
            </w:pPr>
          </w:p>
          <w:p w:rsidR="00A9063F" w:rsidRPr="00BF5091">
            <w:pPr>
              <w:jc w:val="center"/>
              <w:rPr>
                <w:rFonts w:ascii="Arial Narrow" w:hAnsi="Arial Narrow" w:cs="Arial Narrow"/>
              </w:rPr>
            </w:pPr>
            <w:r w:rsidRPr="00BF5091" w:rsidR="00FC6604">
              <w:rPr>
                <w:rFonts w:ascii="Arial Narrow" w:hAnsi="Arial Narrow" w:cs="Arial Narrow"/>
                <w:sz w:val="22"/>
                <w:szCs w:val="22"/>
              </w:rPr>
              <w:t>pís.b)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E77524" w:rsidRPr="00BF5091" w:rsidP="00E77524">
            <w:pPr>
              <w:pStyle w:val="Normlny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 w:rsidRPr="00BF5091">
              <w:rPr>
                <w:rFonts w:ascii="Arial Narrow" w:hAnsi="Arial Narrow" w:cs="Arial Narrow"/>
                <w:sz w:val="22"/>
                <w:szCs w:val="22"/>
              </w:rPr>
              <w:t>Podľa odseku 1 postupuje aj účtovná jednotka neuvedená v odseku 1, ak je obchodnou spoločnosťou, ktorá najmenej dve po sebe idúce účtovné obdobia spĺňa aspoň dve z týchto podmienok:</w:t>
            </w:r>
          </w:p>
          <w:p w:rsidR="00A9063F" w:rsidRPr="00BF5091" w:rsidP="00E77524">
            <w:pPr>
              <w:pStyle w:val="BodyText2"/>
              <w:spacing w:line="240" w:lineRule="exact"/>
              <w:jc w:val="left"/>
              <w:rPr>
                <w:rFonts w:ascii="Arial Narrow" w:hAnsi="Arial Narrow" w:cs="Arial Narrow"/>
                <w:sz w:val="22"/>
                <w:szCs w:val="22"/>
              </w:rPr>
            </w:pPr>
            <w:r w:rsidRPr="00BF5091" w:rsidR="00E77524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čistý obrat  presiahol 65 969 594,40 eur, pričom čistým obratom na tento účel sú výnosy dosiahnuté z predaja výrobkov, tovarov, poskytnutých služieb a iné výnosy súvisiace s bežnou činnosťou účtovnej jednotky po odpočítaní zliav,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9063F" w:rsidRPr="00BF5091">
            <w:pPr>
              <w:jc w:val="center"/>
              <w:rPr>
                <w:rFonts w:ascii="Arial Narrow" w:hAnsi="Arial Narrow" w:cs="Arial Narrow"/>
              </w:rPr>
            </w:pPr>
            <w:r w:rsidRPr="00BF5091" w:rsidR="00E77524">
              <w:rPr>
                <w:rFonts w:ascii="Arial Narrow" w:hAnsi="Arial Narrow" w:cs="Arial Narrow"/>
                <w:sz w:val="22"/>
                <w:szCs w:val="22"/>
              </w:rPr>
              <w:t>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A9063F" w:rsidRPr="00BF5091">
            <w:pPr>
              <w:pStyle w:val="Heading1"/>
              <w:rPr>
                <w:rFonts w:ascii="Arial Narrow" w:hAnsi="Arial Narrow" w:cs="Arial Narrow"/>
                <w:b w:val="0"/>
                <w:bCs w:val="0"/>
              </w:rPr>
            </w:pPr>
            <w:r w:rsidR="00D8718B">
              <w:rPr>
                <w:rFonts w:ascii="Arial Narrow" w:hAnsi="Arial Narrow" w:cs="Arial Narrow"/>
                <w:b w:val="0"/>
                <w:bCs w:val="0"/>
                <w:sz w:val="22"/>
                <w:szCs w:val="22"/>
              </w:rPr>
              <w:t>V SR súčasťou výnosov platiteľa DPH podľa aplikovaných účtovných zásad nie je daň z pridanej hodnoty a z uvedeného dôvodu nie je potrebné zahrnúť do definície čistého obratu.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9063F" w:rsidRPr="00BF5091">
            <w:pPr>
              <w:jc w:val="center"/>
              <w:rPr>
                <w:rFonts w:ascii="Arial Narrow" w:hAnsi="Arial Narrow" w:cs="Arial Narrow"/>
              </w:rPr>
            </w:pPr>
            <w:r w:rsidRPr="00BF5091" w:rsidR="00153B33">
              <w:rPr>
                <w:rFonts w:ascii="Arial Narrow" w:hAnsi="Arial Narrow" w:cs="Arial Narrow"/>
                <w:sz w:val="22"/>
                <w:szCs w:val="22"/>
              </w:rPr>
              <w:t>Čl.</w:t>
            </w:r>
            <w:r w:rsidRPr="00BF5091" w:rsidR="0083355B">
              <w:rPr>
                <w:rFonts w:ascii="Arial Narrow" w:hAnsi="Arial Narrow" w:cs="Arial Narrow"/>
                <w:sz w:val="22"/>
                <w:szCs w:val="22"/>
              </w:rPr>
              <w:t>47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2D2E68" w:rsidRPr="00BF5091" w:rsidP="002D2E68">
            <w:pPr>
              <w:rPr>
                <w:rFonts w:ascii="Arial Narrow" w:hAnsi="Arial Narrow" w:cs="Arial Narrow"/>
              </w:rPr>
            </w:pPr>
            <w:r w:rsidRPr="00BF5091">
              <w:rPr>
                <w:rFonts w:ascii="Arial Narrow" w:hAnsi="Arial Narrow" w:cs="Arial Narrow"/>
                <w:sz w:val="22"/>
                <w:szCs w:val="22"/>
              </w:rPr>
              <w:t>ODDIEL 10</w:t>
            </w:r>
          </w:p>
          <w:p w:rsidR="002D2E68" w:rsidRPr="00BF5091" w:rsidP="002D2E68">
            <w:pPr>
              <w:rPr>
                <w:rFonts w:ascii="Arial Narrow" w:hAnsi="Arial Narrow" w:cs="Arial Narrow"/>
                <w:b/>
                <w:bCs/>
              </w:rPr>
            </w:pPr>
            <w:r w:rsidRPr="00BF509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Zverejnenie</w:t>
            </w:r>
          </w:p>
          <w:p w:rsidR="002D2E68" w:rsidRPr="00BF5091" w:rsidP="002D2E68">
            <w:pPr>
              <w:rPr>
                <w:rFonts w:ascii="Arial Narrow" w:hAnsi="Arial Narrow" w:cs="Arial Narrow"/>
              </w:rPr>
            </w:pPr>
            <w:r w:rsidRPr="00BF5091">
              <w:rPr>
                <w:rFonts w:ascii="Arial Narrow" w:hAnsi="Arial Narrow" w:cs="Arial Narrow"/>
                <w:sz w:val="22"/>
                <w:szCs w:val="22"/>
              </w:rPr>
              <w:t>1. Riadne overená ročná účtovná závierka a výročná správa spolu</w:t>
            </w:r>
            <w:r w:rsidRPr="00BF5091" w:rsidR="003D5525"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Pr="00BF5091">
              <w:rPr>
                <w:rFonts w:ascii="Arial Narrow" w:hAnsi="Arial Narrow" w:cs="Arial Narrow"/>
                <w:sz w:val="22"/>
                <w:szCs w:val="22"/>
              </w:rPr>
              <w:t>so správou predloženou osobou poverenou vykonaním auditu</w:t>
            </w:r>
            <w:r w:rsidRPr="00BF5091" w:rsidR="003D5525"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Pr="00BF5091">
              <w:rPr>
                <w:rFonts w:ascii="Arial Narrow" w:hAnsi="Arial Narrow" w:cs="Arial Narrow"/>
                <w:sz w:val="22"/>
                <w:szCs w:val="22"/>
              </w:rPr>
              <w:t>ročnej účtovnej závierky sa zverejní spôsobom stanoveným právnymi</w:t>
            </w:r>
            <w:r w:rsidRPr="00BF5091" w:rsidR="003D5525"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Pr="00BF5091">
              <w:rPr>
                <w:rFonts w:ascii="Arial Narrow" w:hAnsi="Arial Narrow" w:cs="Arial Narrow"/>
                <w:sz w:val="22"/>
                <w:szCs w:val="22"/>
              </w:rPr>
              <w:t>predpismi jednotlivých členských štátov v súlade s článkom</w:t>
            </w:r>
            <w:r w:rsidRPr="00BF5091" w:rsidR="003D5525"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Pr="00BF5091">
              <w:rPr>
                <w:rFonts w:ascii="Arial Narrow" w:hAnsi="Arial Narrow" w:cs="Arial Narrow"/>
                <w:sz w:val="22"/>
                <w:szCs w:val="22"/>
              </w:rPr>
              <w:t>3 smernice 68/151/EHS.</w:t>
            </w:r>
          </w:p>
          <w:p w:rsidR="002D2E68" w:rsidRPr="00BF5091" w:rsidP="002D2E68">
            <w:pPr>
              <w:rPr>
                <w:rFonts w:ascii="Arial Narrow" w:hAnsi="Arial Narrow" w:cs="Arial Narrow"/>
              </w:rPr>
            </w:pPr>
            <w:r w:rsidRPr="00BF5091">
              <w:rPr>
                <w:rFonts w:ascii="Arial Narrow" w:hAnsi="Arial Narrow" w:cs="Arial Narrow"/>
                <w:sz w:val="22"/>
                <w:szCs w:val="22"/>
              </w:rPr>
              <w:t>Právne predpisy členského štátu však môžu povoliť, aby sa</w:t>
            </w:r>
          </w:p>
          <w:p w:rsidR="002D2E68" w:rsidRPr="00BF5091" w:rsidP="002D2E68">
            <w:pPr>
              <w:rPr>
                <w:rFonts w:ascii="Arial Narrow" w:hAnsi="Arial Narrow" w:cs="Arial Narrow"/>
              </w:rPr>
            </w:pPr>
            <w:r w:rsidRPr="00BF5091">
              <w:rPr>
                <w:rFonts w:ascii="Arial Narrow" w:hAnsi="Arial Narrow" w:cs="Arial Narrow"/>
                <w:sz w:val="22"/>
                <w:szCs w:val="22"/>
              </w:rPr>
              <w:t>výročná správa nezverejnila vyššie uvedeným spôsobom. V takom</w:t>
            </w:r>
            <w:r w:rsidRPr="00BF5091" w:rsidR="003D5525"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Pr="00BF5091">
              <w:rPr>
                <w:rFonts w:ascii="Arial Narrow" w:hAnsi="Arial Narrow" w:cs="Arial Narrow"/>
                <w:sz w:val="22"/>
                <w:szCs w:val="22"/>
              </w:rPr>
              <w:t>prípade musí byť výročná spáva k dispozícii verejnosti v sídle spoločnosti</w:t>
            </w:r>
            <w:r w:rsidRPr="00BF5091" w:rsidR="003D5525"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Pr="00BF5091">
              <w:rPr>
                <w:rFonts w:ascii="Arial Narrow" w:hAnsi="Arial Narrow" w:cs="Arial Narrow"/>
                <w:sz w:val="22"/>
                <w:szCs w:val="22"/>
              </w:rPr>
              <w:t>dotknutého členského štátu. Úplná alebo čiastočná kópia</w:t>
            </w:r>
            <w:r w:rsidRPr="00BF5091" w:rsidR="003D5525"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Pr="00BF5091">
              <w:rPr>
                <w:rFonts w:ascii="Arial Narrow" w:hAnsi="Arial Narrow" w:cs="Arial Narrow"/>
                <w:sz w:val="22"/>
                <w:szCs w:val="22"/>
              </w:rPr>
              <w:t>tejto správy musí byť daná na požiadanie k dispozícii bezplatne.</w:t>
            </w:r>
          </w:p>
          <w:p w:rsidR="002D2E68" w:rsidRPr="00BF5091" w:rsidP="002D2E68">
            <w:pPr>
              <w:rPr>
                <w:rFonts w:ascii="Arial Narrow" w:hAnsi="Arial Narrow" w:cs="Arial Narrow"/>
              </w:rPr>
            </w:pPr>
            <w:r w:rsidRPr="00BF5091">
              <w:rPr>
                <w:rFonts w:ascii="Arial Narrow" w:hAnsi="Arial Narrow" w:cs="Arial Narrow"/>
                <w:sz w:val="22"/>
                <w:szCs w:val="22"/>
              </w:rPr>
              <w:t>2. Členské štáty môžu odchylne od odseku 1 umožniť, aby spoločnosti</w:t>
            </w:r>
            <w:r w:rsidRPr="00BF5091" w:rsidR="003D5525"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Pr="00BF5091">
              <w:rPr>
                <w:rFonts w:ascii="Arial Narrow" w:hAnsi="Arial Narrow" w:cs="Arial Narrow"/>
                <w:sz w:val="22"/>
                <w:szCs w:val="22"/>
              </w:rPr>
              <w:t>uvedené v článku 11 zverejňovali:</w:t>
            </w:r>
          </w:p>
          <w:p w:rsidR="002D2E68" w:rsidRPr="00BF5091" w:rsidP="002D2E68">
            <w:pPr>
              <w:rPr>
                <w:rFonts w:ascii="Arial Narrow" w:hAnsi="Arial Narrow" w:cs="Arial Narrow"/>
              </w:rPr>
            </w:pPr>
            <w:r w:rsidRPr="00BF5091">
              <w:rPr>
                <w:rFonts w:ascii="Arial Narrow" w:hAnsi="Arial Narrow" w:cs="Arial Narrow"/>
                <w:sz w:val="22"/>
                <w:szCs w:val="22"/>
              </w:rPr>
              <w:t>a) skrátenú súvahu vykazujúcu iba položky označené písmenami</w:t>
            </w:r>
            <w:r w:rsidRPr="00BF5091" w:rsidR="003D5525"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Pr="00BF5091">
              <w:rPr>
                <w:rFonts w:ascii="Arial Narrow" w:hAnsi="Arial Narrow" w:cs="Arial Narrow"/>
                <w:sz w:val="22"/>
                <w:szCs w:val="22"/>
              </w:rPr>
              <w:t>a rímskymi číslicami uvedené v článkoch 9 a 10 so zvláštnou</w:t>
            </w:r>
            <w:r w:rsidRPr="00BF5091" w:rsidR="003D5525"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Pr="00BF5091">
              <w:rPr>
                <w:rFonts w:ascii="Arial Narrow" w:hAnsi="Arial Narrow" w:cs="Arial Narrow"/>
                <w:sz w:val="22"/>
                <w:szCs w:val="22"/>
              </w:rPr>
              <w:t>poznámkou o informáciách požadovaných v zátvorkách pod</w:t>
            </w:r>
            <w:r w:rsidRPr="00BF5091" w:rsidR="003D5525"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Pr="00BF5091">
              <w:rPr>
                <w:rFonts w:ascii="Arial Narrow" w:hAnsi="Arial Narrow" w:cs="Arial Narrow"/>
                <w:sz w:val="22"/>
                <w:szCs w:val="22"/>
              </w:rPr>
              <w:t>D (II) aktív a C pasív v článku 9, ako aj D (II) článku 10, ale</w:t>
            </w:r>
            <w:r w:rsidRPr="00BF5091" w:rsidR="003D5525"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Pr="00BF5091">
              <w:rPr>
                <w:rFonts w:ascii="Arial Narrow" w:hAnsi="Arial Narrow" w:cs="Arial Narrow"/>
                <w:sz w:val="22"/>
                <w:szCs w:val="22"/>
              </w:rPr>
              <w:t>súhrnným spôsobom pre všetky položky, ktorých sa to týka;</w:t>
            </w:r>
          </w:p>
          <w:p w:rsidR="002D2E68" w:rsidRPr="00BF5091" w:rsidP="002D2E68">
            <w:pPr>
              <w:rPr>
                <w:rFonts w:ascii="Arial Narrow" w:hAnsi="Arial Narrow" w:cs="Arial Narrow"/>
              </w:rPr>
            </w:pPr>
            <w:r w:rsidRPr="00BF5091">
              <w:rPr>
                <w:rFonts w:ascii="Arial Narrow" w:hAnsi="Arial Narrow" w:cs="Arial Narrow"/>
                <w:sz w:val="22"/>
                <w:szCs w:val="22"/>
              </w:rPr>
              <w:t>b) skrátené poznámky bez údajov požadovaných v článku 43</w:t>
            </w:r>
          </w:p>
          <w:p w:rsidR="002D2E68" w:rsidRPr="00BF5091" w:rsidP="002D2E68">
            <w:pPr>
              <w:rPr>
                <w:rFonts w:ascii="Arial Narrow" w:hAnsi="Arial Narrow" w:cs="Arial Narrow"/>
              </w:rPr>
            </w:pPr>
            <w:r w:rsidRPr="00BF5091">
              <w:rPr>
                <w:rFonts w:ascii="Arial Narrow" w:hAnsi="Arial Narrow" w:cs="Arial Narrow"/>
                <w:sz w:val="22"/>
                <w:szCs w:val="22"/>
              </w:rPr>
              <w:t>ods. 1 bodoch 5 až 12. Súhrnným spôsobom sa však musia</w:t>
            </w:r>
          </w:p>
          <w:p w:rsidR="002D2E68" w:rsidRPr="00BF5091" w:rsidP="002D2E68">
            <w:pPr>
              <w:rPr>
                <w:rFonts w:ascii="Arial Narrow" w:hAnsi="Arial Narrow" w:cs="Arial Narrow"/>
              </w:rPr>
            </w:pPr>
            <w:r w:rsidRPr="00BF5091">
              <w:rPr>
                <w:rFonts w:ascii="Arial Narrow" w:hAnsi="Arial Narrow" w:cs="Arial Narrow"/>
                <w:sz w:val="22"/>
                <w:szCs w:val="22"/>
              </w:rPr>
              <w:t>uviesť údaje požadované v článku 43 ods. 1 bode 6 pre všetky</w:t>
            </w:r>
            <w:r w:rsidRPr="00BF5091" w:rsidR="003D5525"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Pr="00BF5091">
              <w:rPr>
                <w:rFonts w:ascii="Arial Narrow" w:hAnsi="Arial Narrow" w:cs="Arial Narrow"/>
                <w:sz w:val="22"/>
                <w:szCs w:val="22"/>
              </w:rPr>
              <w:t>položky, ktorých sa to týka.</w:t>
            </w:r>
          </w:p>
          <w:p w:rsidR="002D2E68" w:rsidRPr="00BF5091" w:rsidP="002D2E68">
            <w:pPr>
              <w:rPr>
                <w:rFonts w:ascii="Arial Narrow" w:hAnsi="Arial Narrow" w:cs="Arial Narrow"/>
              </w:rPr>
            </w:pPr>
            <w:r w:rsidRPr="00BF5091">
              <w:rPr>
                <w:rFonts w:ascii="Arial Narrow" w:hAnsi="Arial Narrow" w:cs="Arial Narrow"/>
                <w:sz w:val="22"/>
                <w:szCs w:val="22"/>
              </w:rPr>
              <w:t>Článok 12 sa uplatní.</w:t>
            </w:r>
          </w:p>
          <w:p w:rsidR="002D2E68" w:rsidRPr="00BF5091" w:rsidP="002D2E68">
            <w:pPr>
              <w:rPr>
                <w:rFonts w:ascii="Arial Narrow" w:hAnsi="Arial Narrow" w:cs="Arial Narrow"/>
              </w:rPr>
            </w:pPr>
            <w:r w:rsidRPr="00BF5091">
              <w:rPr>
                <w:rFonts w:ascii="Arial Narrow" w:hAnsi="Arial Narrow" w:cs="Arial Narrow"/>
                <w:sz w:val="22"/>
                <w:szCs w:val="22"/>
              </w:rPr>
              <w:t>Týmto spoločnostiam môžu členské štáty ďalej povoliť, aby</w:t>
            </w:r>
          </w:p>
          <w:p w:rsidR="002D2E68" w:rsidRPr="00BF5091" w:rsidP="002D2E68">
            <w:pPr>
              <w:rPr>
                <w:rFonts w:ascii="Arial Narrow" w:hAnsi="Arial Narrow" w:cs="Arial Narrow"/>
              </w:rPr>
            </w:pPr>
            <w:r w:rsidRPr="00BF5091">
              <w:rPr>
                <w:rFonts w:ascii="Arial Narrow" w:hAnsi="Arial Narrow" w:cs="Arial Narrow"/>
                <w:sz w:val="22"/>
                <w:szCs w:val="22"/>
              </w:rPr>
              <w:t>nemuseli zverejňovať svoje výkazy ziskov a strát, výročnú správu</w:t>
            </w:r>
            <w:r w:rsidRPr="00BF5091" w:rsidR="003D5525"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Pr="00BF5091">
              <w:rPr>
                <w:rFonts w:ascii="Arial Narrow" w:hAnsi="Arial Narrow" w:cs="Arial Narrow"/>
                <w:sz w:val="22"/>
                <w:szCs w:val="22"/>
              </w:rPr>
              <w:t>a správu osoby poverenej vykonaním auditu závierky.</w:t>
            </w:r>
          </w:p>
          <w:p w:rsidR="002D2E68" w:rsidRPr="00BF5091" w:rsidP="002D2E68">
            <w:pPr>
              <w:rPr>
                <w:rFonts w:ascii="Arial Narrow" w:hAnsi="Arial Narrow" w:cs="Arial Narrow"/>
              </w:rPr>
            </w:pPr>
            <w:r w:rsidRPr="00BF5091">
              <w:rPr>
                <w:rFonts w:ascii="Arial Narrow" w:hAnsi="Arial Narrow" w:cs="Arial Narrow"/>
                <w:sz w:val="22"/>
                <w:szCs w:val="22"/>
              </w:rPr>
              <w:t>3. Členské štáty môžu povoliť, aby spoločnosti uvedené v článku</w:t>
            </w:r>
            <w:r w:rsidRPr="00BF5091" w:rsidR="003D5525"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Pr="00BF5091">
              <w:rPr>
                <w:rFonts w:ascii="Arial Narrow" w:hAnsi="Arial Narrow" w:cs="Arial Narrow"/>
                <w:sz w:val="22"/>
                <w:szCs w:val="22"/>
              </w:rPr>
              <w:t>27 zverejňovali:</w:t>
            </w:r>
          </w:p>
          <w:p w:rsidR="002D2E68" w:rsidRPr="00BF5091" w:rsidP="002D2E68">
            <w:pPr>
              <w:rPr>
                <w:rFonts w:ascii="Arial Narrow" w:hAnsi="Arial Narrow" w:cs="Arial Narrow"/>
              </w:rPr>
            </w:pPr>
            <w:r w:rsidRPr="00BF5091">
              <w:rPr>
                <w:rFonts w:ascii="Arial Narrow" w:hAnsi="Arial Narrow" w:cs="Arial Narrow"/>
                <w:sz w:val="22"/>
                <w:szCs w:val="22"/>
              </w:rPr>
              <w:t>a) skrátenú súvahu, ktorá obsahuje len tie položky, ktoré sú</w:t>
            </w:r>
          </w:p>
          <w:p w:rsidR="002D2E68" w:rsidRPr="00BF5091" w:rsidP="002D2E68">
            <w:pPr>
              <w:rPr>
                <w:rFonts w:ascii="Arial Narrow" w:hAnsi="Arial Narrow" w:cs="Arial Narrow"/>
              </w:rPr>
            </w:pPr>
            <w:r w:rsidRPr="00BF5091">
              <w:rPr>
                <w:rFonts w:ascii="Arial Narrow" w:hAnsi="Arial Narrow" w:cs="Arial Narrow"/>
                <w:sz w:val="22"/>
                <w:szCs w:val="22"/>
              </w:rPr>
              <w:t>označené písmenami a rímskymi číslicami stanovenými</w:t>
            </w:r>
          </w:p>
          <w:p w:rsidR="002D2E68" w:rsidRPr="00BF5091" w:rsidP="002D2E68">
            <w:pPr>
              <w:rPr>
                <w:rFonts w:ascii="Arial Narrow" w:hAnsi="Arial Narrow" w:cs="Arial Narrow"/>
              </w:rPr>
            </w:pPr>
            <w:r w:rsidRPr="00BF5091">
              <w:rPr>
                <w:rFonts w:ascii="Arial Narrow" w:hAnsi="Arial Narrow" w:cs="Arial Narrow"/>
                <w:sz w:val="22"/>
                <w:szCs w:val="22"/>
              </w:rPr>
              <w:t>v článkoch 9 a 10, so zvláštnou poznámkou buď v súvahe</w:t>
            </w:r>
          </w:p>
          <w:p w:rsidR="002D2E68" w:rsidRPr="00BF5091" w:rsidP="002D2E68">
            <w:pPr>
              <w:rPr>
                <w:rFonts w:ascii="Arial Narrow" w:hAnsi="Arial Narrow" w:cs="Arial Narrow"/>
              </w:rPr>
            </w:pPr>
            <w:r w:rsidRPr="00BF5091">
              <w:rPr>
                <w:rFonts w:ascii="Arial Narrow" w:hAnsi="Arial Narrow" w:cs="Arial Narrow"/>
                <w:sz w:val="22"/>
                <w:szCs w:val="22"/>
              </w:rPr>
              <w:t>alebo v poznámkach týkajúcou sa:</w:t>
            </w:r>
          </w:p>
          <w:p w:rsidR="002D2E68" w:rsidRPr="00BF5091" w:rsidP="002D2E68">
            <w:pPr>
              <w:rPr>
                <w:rFonts w:ascii="Arial Narrow" w:hAnsi="Arial Narrow" w:cs="Arial Narrow"/>
              </w:rPr>
            </w:pPr>
            <w:r w:rsidRPr="00BF5091">
              <w:rPr>
                <w:rFonts w:ascii="Arial Narrow" w:hAnsi="Arial Narrow" w:cs="Arial Narrow"/>
                <w:sz w:val="22"/>
                <w:szCs w:val="22"/>
              </w:rPr>
              <w:t>— položiek C (I) (3), C (II) (1), (2), (3) a (4), C (III) (l), (2), (3),</w:t>
            </w:r>
          </w:p>
          <w:p w:rsidR="002D2E68" w:rsidRPr="00BF5091" w:rsidP="002D2E68">
            <w:pPr>
              <w:rPr>
                <w:rFonts w:ascii="Arial Narrow" w:hAnsi="Arial Narrow" w:cs="Arial Narrow"/>
              </w:rPr>
            </w:pPr>
            <w:r w:rsidRPr="00BF5091">
              <w:rPr>
                <w:rFonts w:ascii="Arial Narrow" w:hAnsi="Arial Narrow" w:cs="Arial Narrow"/>
                <w:sz w:val="22"/>
                <w:szCs w:val="22"/>
              </w:rPr>
              <w:t>(4) a (7), D (II) (2), (3) a (6) a D (III) (1) a (2) aktív a C (l),</w:t>
            </w:r>
          </w:p>
          <w:p w:rsidR="002D2E68" w:rsidRPr="00BF5091" w:rsidP="002D2E68">
            <w:pPr>
              <w:rPr>
                <w:rFonts w:ascii="Arial Narrow" w:hAnsi="Arial Narrow" w:cs="Arial Narrow"/>
              </w:rPr>
            </w:pPr>
            <w:r w:rsidRPr="00BF5091">
              <w:rPr>
                <w:rFonts w:ascii="Arial Narrow" w:hAnsi="Arial Narrow" w:cs="Arial Narrow"/>
                <w:sz w:val="22"/>
                <w:szCs w:val="22"/>
              </w:rPr>
              <w:t>(2), (6), (7) a (9) pasív podľa článku 9,</w:t>
            </w:r>
          </w:p>
          <w:p w:rsidR="002D2E68" w:rsidRPr="00BF5091" w:rsidP="002D2E68">
            <w:pPr>
              <w:rPr>
                <w:rFonts w:ascii="Arial Narrow" w:hAnsi="Arial Narrow" w:cs="Arial Narrow"/>
              </w:rPr>
            </w:pPr>
            <w:r w:rsidRPr="00BF5091">
              <w:rPr>
                <w:rFonts w:ascii="Arial Narrow" w:hAnsi="Arial Narrow" w:cs="Arial Narrow"/>
                <w:sz w:val="22"/>
                <w:szCs w:val="22"/>
              </w:rPr>
              <w:t>— položky C (I) (3), C (II) (1), (2), (3) a (4), C (III) (1), (2), (3),</w:t>
            </w:r>
          </w:p>
          <w:p w:rsidR="002D2E68" w:rsidRPr="00BF5091" w:rsidP="002D2E68">
            <w:pPr>
              <w:rPr>
                <w:rFonts w:ascii="Arial Narrow" w:hAnsi="Arial Narrow" w:cs="Arial Narrow"/>
              </w:rPr>
            </w:pPr>
            <w:r w:rsidRPr="00BF5091">
              <w:rPr>
                <w:rFonts w:ascii="Arial Narrow" w:hAnsi="Arial Narrow" w:cs="Arial Narrow"/>
                <w:sz w:val="22"/>
                <w:szCs w:val="22"/>
              </w:rPr>
              <w:t>(4), a (7), D (II) (2), (3) a (6), D (III) (l) a (2), F (1), (2), (6), (7)</w:t>
            </w:r>
          </w:p>
          <w:p w:rsidR="002D2E68" w:rsidRPr="00BF5091" w:rsidP="002D2E68">
            <w:pPr>
              <w:rPr>
                <w:rFonts w:ascii="Arial Narrow" w:hAnsi="Arial Narrow" w:cs="Arial Narrow"/>
              </w:rPr>
            </w:pPr>
            <w:r w:rsidRPr="00BF5091">
              <w:rPr>
                <w:rFonts w:ascii="Arial Narrow" w:hAnsi="Arial Narrow" w:cs="Arial Narrow"/>
                <w:sz w:val="22"/>
                <w:szCs w:val="22"/>
              </w:rPr>
              <w:t>a (9) a I (1), (2), (6), (7), a (9) podľa článku 10,</w:t>
            </w:r>
          </w:p>
          <w:p w:rsidR="002D2E68" w:rsidRPr="00BF5091" w:rsidP="002D2E68">
            <w:pPr>
              <w:rPr>
                <w:rFonts w:ascii="Arial Narrow" w:hAnsi="Arial Narrow" w:cs="Arial Narrow"/>
              </w:rPr>
            </w:pPr>
            <w:r w:rsidRPr="00BF5091">
              <w:rPr>
                <w:rFonts w:ascii="Arial Narrow" w:hAnsi="Arial Narrow" w:cs="Arial Narrow"/>
                <w:sz w:val="22"/>
                <w:szCs w:val="22"/>
              </w:rPr>
              <w:t>— údaje požadované v zátvorkách v položkách D (II) aktív</w:t>
            </w:r>
          </w:p>
          <w:p w:rsidR="002D2E68" w:rsidRPr="00BF5091" w:rsidP="002D2E68">
            <w:pPr>
              <w:rPr>
                <w:rFonts w:ascii="Arial Narrow" w:hAnsi="Arial Narrow" w:cs="Arial Narrow"/>
              </w:rPr>
            </w:pPr>
            <w:r w:rsidRPr="00BF5091">
              <w:rPr>
                <w:rFonts w:ascii="Arial Narrow" w:hAnsi="Arial Narrow" w:cs="Arial Narrow"/>
                <w:sz w:val="22"/>
                <w:szCs w:val="22"/>
              </w:rPr>
              <w:t>a C pasív v článku 9, ale súhrnne pre všetky príslušné</w:t>
            </w:r>
          </w:p>
          <w:p w:rsidR="002D2E68" w:rsidRPr="00BF5091" w:rsidP="002D2E68">
            <w:pPr>
              <w:rPr>
                <w:rFonts w:ascii="Arial Narrow" w:hAnsi="Arial Narrow" w:cs="Arial Narrow"/>
              </w:rPr>
            </w:pPr>
            <w:r w:rsidRPr="00BF5091">
              <w:rPr>
                <w:rFonts w:ascii="Arial Narrow" w:hAnsi="Arial Narrow" w:cs="Arial Narrow"/>
                <w:sz w:val="22"/>
                <w:szCs w:val="22"/>
              </w:rPr>
              <w:t>položky a osobitne pre položky D (II) (2) a (3) aktív, ako</w:t>
            </w:r>
          </w:p>
          <w:p w:rsidR="002D2E68" w:rsidRPr="00BF5091" w:rsidP="002D2E68">
            <w:pPr>
              <w:rPr>
                <w:rFonts w:ascii="Arial Narrow" w:hAnsi="Arial Narrow" w:cs="Arial Narrow"/>
              </w:rPr>
            </w:pPr>
            <w:r w:rsidRPr="00BF5091">
              <w:rPr>
                <w:rFonts w:ascii="Arial Narrow" w:hAnsi="Arial Narrow" w:cs="Arial Narrow"/>
                <w:sz w:val="22"/>
                <w:szCs w:val="22"/>
              </w:rPr>
              <w:t>aj C (1), (2), (6), (7) a (9) pasív,</w:t>
            </w:r>
          </w:p>
          <w:p w:rsidR="002D2E68" w:rsidRPr="00BF5091" w:rsidP="002D2E68">
            <w:pPr>
              <w:rPr>
                <w:rFonts w:ascii="Arial Narrow" w:hAnsi="Arial Narrow" w:cs="Arial Narrow"/>
              </w:rPr>
            </w:pPr>
            <w:r w:rsidRPr="00BF5091">
              <w:rPr>
                <w:rFonts w:ascii="Arial Narrow" w:hAnsi="Arial Narrow" w:cs="Arial Narrow"/>
                <w:sz w:val="22"/>
                <w:szCs w:val="22"/>
              </w:rPr>
              <w:t>— údaje požadované v zátvorkách pri položke D (II) v článku</w:t>
            </w:r>
          </w:p>
          <w:p w:rsidR="002D2E68" w:rsidRPr="00BF5091" w:rsidP="002D2E68">
            <w:pPr>
              <w:rPr>
                <w:rFonts w:ascii="Arial Narrow" w:hAnsi="Arial Narrow" w:cs="Arial Narrow"/>
              </w:rPr>
            </w:pPr>
            <w:r w:rsidRPr="00BF5091">
              <w:rPr>
                <w:rFonts w:ascii="Arial Narrow" w:hAnsi="Arial Narrow" w:cs="Arial Narrow"/>
                <w:sz w:val="22"/>
                <w:szCs w:val="22"/>
              </w:rPr>
              <w:t>10, ale súhrnne pre všetky dotknuté položky a osobitne</w:t>
            </w:r>
          </w:p>
          <w:p w:rsidR="002D2E68" w:rsidRPr="00BF5091" w:rsidP="002D2E68">
            <w:pPr>
              <w:rPr>
                <w:rFonts w:ascii="Arial Narrow" w:hAnsi="Arial Narrow" w:cs="Arial Narrow"/>
              </w:rPr>
            </w:pPr>
            <w:r w:rsidRPr="00BF5091">
              <w:rPr>
                <w:rFonts w:ascii="Arial Narrow" w:hAnsi="Arial Narrow" w:cs="Arial Narrow"/>
                <w:sz w:val="22"/>
                <w:szCs w:val="22"/>
              </w:rPr>
              <w:t>pre položky D (II) (2) a (3);</w:t>
            </w:r>
          </w:p>
          <w:p w:rsidR="002D2E68" w:rsidRPr="00BF5091" w:rsidP="002D2E68">
            <w:pPr>
              <w:rPr>
                <w:rFonts w:ascii="Arial Narrow" w:hAnsi="Arial Narrow" w:cs="Arial Narrow"/>
              </w:rPr>
            </w:pPr>
            <w:r w:rsidRPr="00BF5091">
              <w:rPr>
                <w:rFonts w:ascii="Arial Narrow" w:hAnsi="Arial Narrow" w:cs="Arial Narrow"/>
                <w:sz w:val="22"/>
                <w:szCs w:val="22"/>
              </w:rPr>
              <w:t>b) skrátené poznámky bez údajov požadovaných v článku 43</w:t>
            </w:r>
          </w:p>
          <w:p w:rsidR="002D2E68" w:rsidRPr="00BF5091" w:rsidP="002D2E68">
            <w:pPr>
              <w:rPr>
                <w:rFonts w:ascii="Arial Narrow" w:hAnsi="Arial Narrow" w:cs="Arial Narrow"/>
              </w:rPr>
            </w:pPr>
            <w:r w:rsidRPr="00BF5091">
              <w:rPr>
                <w:rFonts w:ascii="Arial Narrow" w:hAnsi="Arial Narrow" w:cs="Arial Narrow"/>
                <w:sz w:val="22"/>
                <w:szCs w:val="22"/>
              </w:rPr>
              <w:t>ods. 1 bodoch 5, 6, 8, 10 a 11. Musia sa však uviesť údaje</w:t>
            </w:r>
          </w:p>
          <w:p w:rsidR="002D2E68" w:rsidRPr="00BF5091" w:rsidP="002D2E68">
            <w:pPr>
              <w:rPr>
                <w:rFonts w:ascii="Arial Narrow" w:hAnsi="Arial Narrow" w:cs="Arial Narrow"/>
              </w:rPr>
            </w:pPr>
            <w:r w:rsidRPr="00BF5091">
              <w:rPr>
                <w:rFonts w:ascii="Arial Narrow" w:hAnsi="Arial Narrow" w:cs="Arial Narrow"/>
                <w:sz w:val="22"/>
                <w:szCs w:val="22"/>
              </w:rPr>
              <w:t>požadované v článku 43 ods. 1 bode 6, ale súhrnne pre všetky</w:t>
            </w:r>
            <w:r w:rsidRPr="00BF5091" w:rsidR="003D5525"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Pr="00BF5091">
              <w:rPr>
                <w:rFonts w:ascii="Arial Narrow" w:hAnsi="Arial Narrow" w:cs="Arial Narrow"/>
                <w:sz w:val="22"/>
                <w:szCs w:val="22"/>
              </w:rPr>
              <w:t>dotknuté položky.</w:t>
            </w:r>
          </w:p>
          <w:p w:rsidR="002D2E68" w:rsidRPr="00BF5091" w:rsidP="002D2E68">
            <w:pPr>
              <w:rPr>
                <w:rFonts w:ascii="Arial Narrow" w:hAnsi="Arial Narrow" w:cs="Arial Narrow"/>
              </w:rPr>
            </w:pPr>
            <w:r w:rsidRPr="00BF5091">
              <w:rPr>
                <w:rFonts w:ascii="Arial Narrow" w:hAnsi="Arial Narrow" w:cs="Arial Narrow"/>
                <w:sz w:val="22"/>
                <w:szCs w:val="22"/>
              </w:rPr>
              <w:t>Týmto odsekom nie je dotknutý odsek 1, pokiaľ ide o výkaz</w:t>
            </w:r>
          </w:p>
          <w:p w:rsidR="002D2E68" w:rsidRPr="00BF5091" w:rsidP="002D2E68">
            <w:pPr>
              <w:rPr>
                <w:rFonts w:ascii="Arial Narrow" w:hAnsi="Arial Narrow" w:cs="Arial Narrow"/>
              </w:rPr>
            </w:pPr>
            <w:r w:rsidRPr="00BF5091">
              <w:rPr>
                <w:rFonts w:ascii="Arial Narrow" w:hAnsi="Arial Narrow" w:cs="Arial Narrow"/>
                <w:sz w:val="22"/>
                <w:szCs w:val="22"/>
              </w:rPr>
              <w:t>ziskov a strát, výročnú správu a správu osoby poverenej vykonaním</w:t>
            </w:r>
            <w:r w:rsidRPr="00BF5091" w:rsidR="003D5525"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 w:rsidRPr="00BF5091">
              <w:rPr>
                <w:rFonts w:ascii="Arial Narrow" w:hAnsi="Arial Narrow" w:cs="Arial Narrow"/>
                <w:sz w:val="22"/>
                <w:szCs w:val="22"/>
              </w:rPr>
              <w:t>auditu závierky.</w:t>
            </w:r>
          </w:p>
          <w:p w:rsidR="002D2E68" w:rsidRPr="00BF5091" w:rsidP="002D2E68">
            <w:pPr>
              <w:rPr>
                <w:rFonts w:ascii="Arial Narrow" w:hAnsi="Arial Narrow" w:cs="Arial Narrow"/>
              </w:rPr>
            </w:pPr>
            <w:r w:rsidRPr="00BF5091">
              <w:rPr>
                <w:rFonts w:ascii="Arial Narrow" w:hAnsi="Arial Narrow" w:cs="Arial Narrow"/>
                <w:sz w:val="22"/>
                <w:szCs w:val="22"/>
              </w:rPr>
              <w:t>Článok 12 sa uplatní.</w:t>
            </w:r>
          </w:p>
          <w:p w:rsidR="00A9063F" w:rsidRPr="00BF5091">
            <w:pPr>
              <w:pStyle w:val="Normlny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A9063F" w:rsidRPr="00BF5091">
            <w:pPr>
              <w:jc w:val="center"/>
              <w:rPr>
                <w:rFonts w:ascii="Arial Narrow" w:hAnsi="Arial Narrow" w:cs="Arial Narrow"/>
              </w:rPr>
            </w:pPr>
            <w:r w:rsidRPr="00BF5091" w:rsidR="003D5525">
              <w:rPr>
                <w:rFonts w:ascii="Arial Narrow" w:hAnsi="Arial Narrow" w:cs="Arial Narrow"/>
                <w:sz w:val="22"/>
                <w:szCs w:val="22"/>
              </w:rPr>
              <w:t>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9063F" w:rsidRPr="00BF5091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 w:rsidRPr="00BF5091" w:rsidR="00E77524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návrh zákona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9063F" w:rsidRPr="00BF5091">
            <w:pPr>
              <w:pStyle w:val="Normlny"/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 w:rsidRPr="00BF5091" w:rsidR="00E77524">
              <w:rPr>
                <w:rFonts w:ascii="Arial Narrow" w:hAnsi="Arial Narrow" w:cs="Arial Narrow"/>
                <w:sz w:val="22"/>
                <w:szCs w:val="22"/>
              </w:rPr>
              <w:t>§ 21 ods.1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E77524" w:rsidRPr="00BF5091" w:rsidP="00E77524">
            <w:pPr>
              <w:jc w:val="both"/>
              <w:rPr>
                <w:rFonts w:ascii="Arial Narrow" w:hAnsi="Arial Narrow" w:cs="Arial Narrow"/>
                <w:b/>
                <w:bCs/>
              </w:rPr>
            </w:pPr>
            <w:r w:rsidRPr="00BF509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Riadnu individuálnu účtovnú závierku a mimoriadnu individuálnu účtovnú závierku povinne ukladajú  do zbierky listín obchodného  registra  samostatne alebo  ako  súčasť výročnej správy tieto účtovné jednotky:</w:t>
            </w:r>
          </w:p>
          <w:p w:rsidR="00E77524" w:rsidRPr="00BF5091" w:rsidP="00E77524">
            <w:pPr>
              <w:numPr>
                <w:ilvl w:val="0"/>
                <w:numId w:val="15"/>
              </w:numPr>
              <w:tabs>
                <w:tab w:val="left" w:pos="137"/>
                <w:tab w:val="clear" w:pos="1077"/>
              </w:tabs>
              <w:ind w:left="0" w:firstLine="0"/>
              <w:jc w:val="both"/>
              <w:rPr>
                <w:rFonts w:ascii="Arial Narrow" w:hAnsi="Arial Narrow" w:cs="Arial Narrow"/>
                <w:b/>
                <w:bCs/>
              </w:rPr>
            </w:pPr>
            <w:r w:rsidRPr="00BF509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akciová spoločnosť, spoločnosť s ručením obmedzeným, družstvo a štátny podnik, a to do 30 dní po schválení  účtovnej závierky alebo  do  lehoty ustanovenej   osobitným predpisom,</w:t>
            </w:r>
            <w:r w:rsidRPr="00BF5091">
              <w:rPr>
                <w:rFonts w:ascii="Arial Narrow" w:hAnsi="Arial Narrow" w:cs="Arial Narrow"/>
                <w:b/>
                <w:bCs/>
                <w:sz w:val="22"/>
                <w:szCs w:val="22"/>
                <w:vertAlign w:val="superscript"/>
              </w:rPr>
              <w:t>28ab</w:t>
            </w:r>
            <w:r w:rsidRPr="00BF509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)</w:t>
            </w:r>
          </w:p>
          <w:p w:rsidR="00E77524" w:rsidRPr="00BF5091" w:rsidP="00E77524">
            <w:pPr>
              <w:numPr>
                <w:ilvl w:val="0"/>
                <w:numId w:val="15"/>
              </w:numPr>
              <w:tabs>
                <w:tab w:val="left" w:pos="317"/>
                <w:tab w:val="clear" w:pos="1077"/>
              </w:tabs>
              <w:ind w:left="137" w:firstLine="0"/>
              <w:jc w:val="both"/>
              <w:rPr>
                <w:rFonts w:ascii="Arial Narrow" w:hAnsi="Arial Narrow" w:cs="Arial Narrow"/>
                <w:b/>
                <w:bCs/>
              </w:rPr>
            </w:pPr>
            <w:r w:rsidRPr="00BF5091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Exportno – importná banka Slovenskej republiky, a to do 30 dní  po schválení účtovnej závierky,</w:t>
            </w:r>
          </w:p>
          <w:p w:rsidR="00A9063F" w:rsidRPr="00BF5091" w:rsidP="00E77524">
            <w:pPr>
              <w:pStyle w:val="Normlny"/>
              <w:jc w:val="both"/>
              <w:rPr>
                <w:rFonts w:ascii="Arial Narrow" w:hAnsi="Arial Narrow" w:cs="Arial Narrow"/>
                <w:sz w:val="22"/>
                <w:szCs w:val="22"/>
              </w:rPr>
            </w:pPr>
            <w:r w:rsidRPr="00BF5091" w:rsidR="00E77524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>c) verejná obchodná spoločnosť a komanditná spoločnosť, a to do siedmych mesiacov  po uplynutí  účtovného  obdobia</w:t>
            </w:r>
            <w:r w:rsidRPr="00BF5091" w:rsidR="00E77524">
              <w:rPr>
                <w:rFonts w:ascii="Arial Narrow" w:hAnsi="Arial Narrow" w:cs="Arial Narrow"/>
                <w:sz w:val="22"/>
                <w:szCs w:val="22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9063F" w:rsidRPr="00BF5091">
            <w:pPr>
              <w:jc w:val="center"/>
              <w:rPr>
                <w:rFonts w:ascii="Arial Narrow" w:hAnsi="Arial Narrow" w:cs="Arial Narrow"/>
              </w:rPr>
            </w:pPr>
            <w:r w:rsidRPr="00BF5091" w:rsidR="00E77524">
              <w:rPr>
                <w:rFonts w:ascii="Arial Narrow" w:hAnsi="Arial Narrow" w:cs="Arial Narrow"/>
                <w:sz w:val="22"/>
                <w:szCs w:val="22"/>
              </w:rPr>
              <w:t>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textDirection w:val="lrTb"/>
            <w:vAlign w:val="top"/>
          </w:tcPr>
          <w:p w:rsidR="00A9063F" w:rsidRPr="00BF5091">
            <w:pPr>
              <w:pStyle w:val="Heading1"/>
              <w:rPr>
                <w:rFonts w:ascii="Arial Narrow" w:hAnsi="Arial Narrow" w:cs="Arial Narrow"/>
                <w:b w:val="0"/>
                <w:bCs w:val="0"/>
              </w:rPr>
            </w:pPr>
          </w:p>
        </w:tc>
      </w:tr>
    </w:tbl>
    <w:p w:rsidR="008C54C3" w:rsidRPr="00BF5091">
      <w:pPr>
        <w:ind w:left="360"/>
        <w:rPr>
          <w:rFonts w:ascii="Arial Narrow" w:hAnsi="Arial Narrow" w:cs="Arial Narrow"/>
          <w:sz w:val="22"/>
          <w:szCs w:val="22"/>
        </w:rPr>
      </w:pPr>
    </w:p>
    <w:p w:rsidR="008C54C3" w:rsidRPr="00BF5091">
      <w:pPr>
        <w:rPr>
          <w:rFonts w:ascii="Arial Narrow" w:hAnsi="Arial Narrow" w:cs="Arial Narrow"/>
          <w:sz w:val="22"/>
          <w:szCs w:val="22"/>
        </w:rPr>
      </w:pPr>
    </w:p>
    <w:p w:rsidR="008C54C3" w:rsidRPr="00BF5091">
      <w:pPr>
        <w:rPr>
          <w:rFonts w:ascii="Arial Narrow" w:hAnsi="Arial Narrow" w:cs="Arial Narrow"/>
          <w:sz w:val="22"/>
          <w:szCs w:val="22"/>
        </w:rPr>
      </w:pPr>
    </w:p>
    <w:p w:rsidR="008C54C3" w:rsidRPr="00BF5091">
      <w:pPr>
        <w:rPr>
          <w:rFonts w:ascii="Arial Narrow" w:hAnsi="Arial Narrow" w:cs="Arial Narrow"/>
          <w:sz w:val="22"/>
          <w:szCs w:val="22"/>
        </w:rPr>
      </w:pPr>
    </w:p>
    <w:p w:rsidR="008C54C3" w:rsidRPr="00BF5091">
      <w:pPr>
        <w:rPr>
          <w:rFonts w:ascii="Arial Narrow" w:hAnsi="Arial Narrow" w:cs="Arial Narrow"/>
          <w:sz w:val="22"/>
          <w:szCs w:val="22"/>
        </w:rPr>
      </w:pPr>
    </w:p>
    <w:p w:rsidR="008C54C3" w:rsidRPr="00BF5091">
      <w:pPr>
        <w:rPr>
          <w:rFonts w:ascii="Arial Narrow" w:hAnsi="Arial Narrow" w:cs="Arial Narrow"/>
          <w:sz w:val="22"/>
          <w:szCs w:val="22"/>
        </w:rPr>
      </w:pPr>
    </w:p>
    <w:p w:rsidR="008C54C3" w:rsidRPr="00BF5091">
      <w:pPr>
        <w:pStyle w:val="Header"/>
        <w:tabs>
          <w:tab w:val="clear" w:pos="4536"/>
          <w:tab w:val="clear" w:pos="9072"/>
        </w:tabs>
        <w:rPr>
          <w:rFonts w:ascii="Arial Narrow" w:hAnsi="Arial Narrow" w:cs="Arial Narrow"/>
          <w:sz w:val="22"/>
          <w:szCs w:val="22"/>
        </w:rPr>
      </w:pPr>
    </w:p>
    <w:sectPr>
      <w:footerReference w:type="default" r:id="rId4"/>
      <w:pgSz w:w="16838" w:h="11906" w:orient="landscape" w:code="9"/>
      <w:pgMar w:top="851" w:right="851" w:bottom="851" w:left="851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4C3">
    <w:pPr>
      <w:pStyle w:val="Footer"/>
      <w:framePr w:vAnchor="text" w:hAnchor="margin" w:xAlign="right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A90121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8C54C3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1224F"/>
    <w:multiLevelType w:val="singleLevel"/>
    <w:tmpl w:val="E12A9CF4"/>
    <w:lvl w:ilvl="0">
      <w:start w:val="1"/>
      <w:numFmt w:val="decimal"/>
      <w:lvlText w:val="(%1)"/>
      <w:lvlJc w:val="left"/>
      <w:pPr>
        <w:tabs>
          <w:tab w:val="num" w:pos="1070"/>
        </w:tabs>
        <w:ind w:left="30" w:firstLine="680"/>
      </w:pPr>
      <w:rPr>
        <w:rFonts w:ascii="Times New Roman" w:hAnsi="Times New Roman" w:cs="Times New Roman"/>
        <w:b w:val="0"/>
        <w:i w:val="0"/>
        <w:strike w:val="0"/>
        <w:color w:val="auto"/>
        <w:sz w:val="24"/>
        <w:rtl w:val="0"/>
      </w:rPr>
    </w:lvl>
  </w:abstractNum>
  <w:abstractNum w:abstractNumId="1">
    <w:nsid w:val="05E3175C"/>
    <w:multiLevelType w:val="hybridMultilevel"/>
    <w:tmpl w:val="BFEC5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2">
    <w:nsid w:val="07FD1BD7"/>
    <w:multiLevelType w:val="hybridMultilevel"/>
    <w:tmpl w:val="63A8C14E"/>
    <w:lvl w:ilvl="0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ascii="Arial Narrow" w:hAnsi="Arial Narrow" w:cs="Times New Roman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</w:rPr>
    </w:lvl>
  </w:abstractNum>
  <w:abstractNum w:abstractNumId="3">
    <w:nsid w:val="0E3E00AF"/>
    <w:multiLevelType w:val="hybridMultilevel"/>
    <w:tmpl w:val="D61EDC9A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4">
    <w:nsid w:val="10E43D89"/>
    <w:multiLevelType w:val="hybridMultilevel"/>
    <w:tmpl w:val="E4401AF2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5">
    <w:nsid w:val="11773E29"/>
    <w:multiLevelType w:val="singleLevel"/>
    <w:tmpl w:val="B75E3EB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  <w:rtl w:val="0"/>
      </w:rPr>
    </w:lvl>
  </w:abstractNum>
  <w:abstractNum w:abstractNumId="6">
    <w:nsid w:val="1B9B4CD7"/>
    <w:multiLevelType w:val="singleLevel"/>
    <w:tmpl w:val="5728EE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</w:rPr>
    </w:lvl>
  </w:abstractNum>
  <w:abstractNum w:abstractNumId="7">
    <w:nsid w:val="36E77358"/>
    <w:multiLevelType w:val="hybridMultilevel"/>
    <w:tmpl w:val="19C03F34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8">
    <w:nsid w:val="44AD64CE"/>
    <w:multiLevelType w:val="singleLevel"/>
    <w:tmpl w:val="E5D834B2"/>
    <w:lvl w:ilvl="0">
      <w:start w:val="2"/>
      <w:numFmt w:val="decimal"/>
      <w:lvlText w:val="%1."/>
      <w:lvlJc w:val="left"/>
      <w:pPr>
        <w:tabs>
          <w:tab w:val="num" w:pos="317"/>
        </w:tabs>
        <w:ind w:left="317" w:hanging="360"/>
      </w:pPr>
      <w:rPr>
        <w:rFonts w:cs="Times New Roman"/>
        <w:rtl w:val="0"/>
      </w:rPr>
    </w:lvl>
  </w:abstractNum>
  <w:abstractNum w:abstractNumId="9">
    <w:nsid w:val="487A4548"/>
    <w:multiLevelType w:val="multilevel"/>
    <w:tmpl w:val="3F9A5BEA"/>
    <w:lvl w:ilvl="0">
      <w:start w:val="1"/>
      <w:numFmt w:val="lowerLetter"/>
      <w:lvlText w:val="%1)"/>
      <w:lvlJc w:val="left"/>
      <w:pPr>
        <w:tabs>
          <w:tab w:val="num" w:pos="360"/>
        </w:tabs>
        <w:ind w:left="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</w:rPr>
    </w:lvl>
  </w:abstractNum>
  <w:abstractNum w:abstractNumId="10">
    <w:nsid w:val="4D80696D"/>
    <w:multiLevelType w:val="hybridMultilevel"/>
    <w:tmpl w:val="7F204AD4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1">
    <w:nsid w:val="59A85ABE"/>
    <w:multiLevelType w:val="hybridMultilevel"/>
    <w:tmpl w:val="0406BCC8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num w:numId="1">
    <w:abstractNumId w:val="5"/>
  </w:num>
  <w:num w:numId="2">
    <w:abstractNumId w:val="5"/>
    <w:lvlOverride w:ilvl="0">
      <w:startOverride w:val="3"/>
    </w:lvlOverride>
  </w:num>
  <w:num w:numId="3">
    <w:abstractNumId w:val="8"/>
  </w:num>
  <w:num w:numId="4">
    <w:abstractNumId w:val="8"/>
    <w:lvlOverride w:ilvl="0">
      <w:startOverride w:val="2"/>
    </w:lvlOverride>
  </w:num>
  <w:num w:numId="5">
    <w:abstractNumId w:val="6"/>
  </w:num>
  <w:num w:numId="6">
    <w:abstractNumId w:val="6"/>
    <w:lvlOverride w:ilvl="0">
      <w:startOverride w:val="1"/>
    </w:lvlOverride>
  </w:num>
  <w:num w:numId="7">
    <w:abstractNumId w:val="9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"/>
  </w:num>
  <w:num w:numId="11">
    <w:abstractNumId w:val="11"/>
  </w:num>
  <w:num w:numId="12">
    <w:abstractNumId w:val="4"/>
  </w:num>
  <w:num w:numId="13">
    <w:abstractNumId w:val="10"/>
  </w:num>
  <w:num w:numId="14">
    <w:abstractNumId w:val="3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oNotHyphenateCaps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A12A7"/>
    <w:rsid w:val="00153B33"/>
    <w:rsid w:val="002D2E68"/>
    <w:rsid w:val="00303AA8"/>
    <w:rsid w:val="0032535F"/>
    <w:rsid w:val="003D5525"/>
    <w:rsid w:val="005170A9"/>
    <w:rsid w:val="0083355B"/>
    <w:rsid w:val="008C54C3"/>
    <w:rsid w:val="00A81DE1"/>
    <w:rsid w:val="00A90121"/>
    <w:rsid w:val="00A9063F"/>
    <w:rsid w:val="00B12AA5"/>
    <w:rsid w:val="00BF5091"/>
    <w:rsid w:val="00D8718B"/>
    <w:rsid w:val="00E77524"/>
    <w:rsid w:val="00ED3CA8"/>
    <w:rsid w:val="00FC660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50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FB1D50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9"/>
    <w:qFormat/>
    <w:rsid w:val="00FB1D50"/>
    <w:pPr>
      <w:keepNext/>
      <w:spacing w:before="120"/>
      <w:jc w:val="center"/>
      <w:outlineLvl w:val="1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Nadpis4Char"/>
    <w:uiPriority w:val="99"/>
    <w:qFormat/>
    <w:rsid w:val="00FB1D50"/>
    <w:pPr>
      <w:keepNext/>
      <w:jc w:val="center"/>
      <w:outlineLvl w:val="3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FB1D50"/>
    <w:rPr>
      <w:rFonts w:ascii="Cambria" w:hAnsi="Cambria" w:cs="Times New Roman"/>
      <w:b/>
      <w:bCs/>
      <w:kern w:val="32"/>
      <w:sz w:val="32"/>
      <w:szCs w:val="32"/>
      <w:rtl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FB1D50"/>
    <w:rPr>
      <w:rFonts w:ascii="Cambria" w:hAnsi="Cambria" w:cs="Times New Roman"/>
      <w:b/>
      <w:bCs/>
      <w:i/>
      <w:iCs/>
      <w:sz w:val="28"/>
      <w:szCs w:val="28"/>
      <w:rtl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sid w:val="00FB1D50"/>
    <w:rPr>
      <w:rFonts w:ascii="Calibri" w:hAnsi="Calibri" w:cs="Times New Roman"/>
      <w:b/>
      <w:bCs/>
      <w:sz w:val="28"/>
      <w:szCs w:val="28"/>
      <w:rtl w:val="0"/>
    </w:rPr>
  </w:style>
  <w:style w:type="paragraph" w:styleId="BodyText3">
    <w:name w:val="Body Text 3"/>
    <w:basedOn w:val="Normal"/>
    <w:link w:val="Zkladntext3Char"/>
    <w:uiPriority w:val="99"/>
    <w:rsid w:val="00FB1D50"/>
    <w:pPr>
      <w:spacing w:line="240" w:lineRule="atLeast"/>
      <w:jc w:val="both"/>
    </w:p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sid w:val="00FB1D50"/>
    <w:rPr>
      <w:rFonts w:cs="Times New Roman"/>
      <w:sz w:val="16"/>
      <w:szCs w:val="16"/>
      <w:rtl w:val="0"/>
    </w:rPr>
  </w:style>
  <w:style w:type="paragraph" w:styleId="Header">
    <w:name w:val="header"/>
    <w:basedOn w:val="Normal"/>
    <w:link w:val="HlavikaChar"/>
    <w:uiPriority w:val="99"/>
    <w:rsid w:val="00FB1D50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FB1D50"/>
    <w:rPr>
      <w:rFonts w:cs="Times New Roman"/>
      <w:sz w:val="24"/>
      <w:szCs w:val="24"/>
      <w:rtl w:val="0"/>
    </w:rPr>
  </w:style>
  <w:style w:type="paragraph" w:styleId="BodyText2">
    <w:name w:val="Body Text 2"/>
    <w:basedOn w:val="Normal"/>
    <w:link w:val="Zkladntext2Char"/>
    <w:uiPriority w:val="99"/>
    <w:rsid w:val="00FB1D50"/>
    <w:pPr>
      <w:jc w:val="center"/>
    </w:pPr>
    <w:rPr>
      <w:sz w:val="20"/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FB1D50"/>
    <w:rPr>
      <w:rFonts w:cs="Times New Roman"/>
      <w:sz w:val="24"/>
      <w:szCs w:val="24"/>
      <w:rtl w:val="0"/>
    </w:rPr>
  </w:style>
  <w:style w:type="paragraph" w:customStyle="1" w:styleId="Normlny">
    <w:name w:val="_Normálny"/>
    <w:basedOn w:val="Normal"/>
    <w:uiPriority w:val="99"/>
    <w:rsid w:val="00FB1D50"/>
    <w:pPr>
      <w:jc w:val="left"/>
    </w:pPr>
    <w:rPr>
      <w:sz w:val="20"/>
      <w:szCs w:val="20"/>
    </w:rPr>
  </w:style>
  <w:style w:type="paragraph" w:styleId="FootnoteText">
    <w:name w:val="footnote text"/>
    <w:basedOn w:val="Normal"/>
    <w:link w:val="TextpoznmkypodiarouChar"/>
    <w:uiPriority w:val="99"/>
    <w:semiHidden/>
    <w:rsid w:val="00FB1D50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FB1D50"/>
    <w:rPr>
      <w:rFonts w:cs="Times New Roman"/>
      <w:sz w:val="20"/>
      <w:szCs w:val="20"/>
      <w:rtl w:val="0"/>
    </w:rPr>
  </w:style>
  <w:style w:type="paragraph" w:customStyle="1" w:styleId="PARA">
    <w:name w:val="PARA"/>
    <w:basedOn w:val="Normal"/>
    <w:next w:val="Normal"/>
    <w:uiPriority w:val="99"/>
    <w:rsid w:val="00FB1D50"/>
    <w:pPr>
      <w:keepNext/>
      <w:keepLines/>
      <w:tabs>
        <w:tab w:val="left" w:pos="680"/>
      </w:tabs>
      <w:spacing w:before="240" w:after="120"/>
      <w:jc w:val="center"/>
    </w:pPr>
    <w:rPr>
      <w:lang w:val="en-US"/>
    </w:rPr>
  </w:style>
  <w:style w:type="paragraph" w:customStyle="1" w:styleId="abc">
    <w:name w:val="abc"/>
    <w:basedOn w:val="Normal"/>
    <w:uiPriority w:val="99"/>
    <w:rsid w:val="00FB1D50"/>
    <w:pPr>
      <w:tabs>
        <w:tab w:val="left" w:pos="360"/>
        <w:tab w:val="left" w:pos="680"/>
      </w:tabs>
      <w:jc w:val="both"/>
    </w:pPr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FB1D50"/>
    <w:rPr>
      <w:rFonts w:cs="Times New Roman"/>
      <w:vertAlign w:val="superscript"/>
      <w:rtl w:val="0"/>
    </w:rPr>
  </w:style>
  <w:style w:type="paragraph" w:styleId="Footer">
    <w:name w:val="footer"/>
    <w:basedOn w:val="Normal"/>
    <w:link w:val="PtaChar"/>
    <w:uiPriority w:val="99"/>
    <w:rsid w:val="00FB1D50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sid w:val="00FB1D50"/>
    <w:rPr>
      <w:rFonts w:cs="Times New Roman"/>
      <w:sz w:val="24"/>
      <w:szCs w:val="24"/>
      <w:rtl w:val="0"/>
    </w:rPr>
  </w:style>
  <w:style w:type="character" w:styleId="PageNumber">
    <w:name w:val="page number"/>
    <w:basedOn w:val="DefaultParagraphFont"/>
    <w:uiPriority w:val="99"/>
    <w:rsid w:val="00FB1D50"/>
    <w:rPr>
      <w:rFonts w:cs="Times New Roman"/>
      <w:rtl w:val="0"/>
    </w:rPr>
  </w:style>
  <w:style w:type="paragraph" w:styleId="BodyTextIndent2">
    <w:name w:val="Body Text Indent 2"/>
    <w:basedOn w:val="Normal"/>
    <w:link w:val="Zarkazkladnhotextu2Char"/>
    <w:uiPriority w:val="99"/>
    <w:rsid w:val="00FB1D50"/>
    <w:pPr>
      <w:ind w:left="290" w:hanging="290"/>
      <w:jc w:val="left"/>
    </w:pPr>
    <w:rPr>
      <w:sz w:val="20"/>
      <w:szCs w:val="20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FB1D50"/>
    <w:rPr>
      <w:rFonts w:cs="Times New Roman"/>
      <w:sz w:val="24"/>
      <w:szCs w:val="24"/>
      <w:rtl w:val="0"/>
    </w:rPr>
  </w:style>
  <w:style w:type="paragraph" w:customStyle="1" w:styleId="CharCharCharChar">
    <w:name w:val="Char Char Char Char"/>
    <w:basedOn w:val="Normal"/>
    <w:uiPriority w:val="99"/>
    <w:rsid w:val="00E77524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CharCharCharChar1">
    <w:name w:val="Char Char Char Char1"/>
    <w:basedOn w:val="Normal"/>
    <w:uiPriority w:val="99"/>
    <w:rsid w:val="00303AA8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4</Pages>
  <Words>1186</Words>
  <Characters>6764</Characters>
  <Application>Microsoft Office Word</Application>
  <DocSecurity>0</DocSecurity>
  <Lines>0</Lines>
  <Paragraphs>0</Paragraphs>
  <ScaleCrop>false</ScaleCrop>
  <Company>ÚV SR</Company>
  <LinksUpToDate>false</LinksUpToDate>
  <CharactersWithSpaces>7935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creator>bodorova</dc:creator>
  <cp:lastModifiedBy>mvidova</cp:lastModifiedBy>
  <cp:revision>2</cp:revision>
  <cp:lastPrinted>2006-12-14T13:09:00Z</cp:lastPrinted>
  <dcterms:created xsi:type="dcterms:W3CDTF">2009-08-19T07:22:00Z</dcterms:created>
  <dcterms:modified xsi:type="dcterms:W3CDTF">2009-08-19T07:22:00Z</dcterms:modified>
</cp:coreProperties>
</file>