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4163" w:rsidP="008F41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0EDD">
        <w:rPr>
          <w:rFonts w:ascii="Times New Roman" w:hAnsi="Times New Roman" w:cs="Times New Roman"/>
          <w:b/>
          <w:sz w:val="26"/>
          <w:szCs w:val="26"/>
        </w:rPr>
        <w:t>Dôvodová správa</w:t>
      </w:r>
    </w:p>
    <w:p w:rsidR="008F4163" w:rsidP="008F4163">
      <w:pPr>
        <w:rPr>
          <w:rFonts w:ascii="Times New Roman" w:hAnsi="Times New Roman" w:cs="Times New Roman"/>
          <w:b/>
          <w:sz w:val="26"/>
          <w:szCs w:val="26"/>
        </w:rPr>
      </w:pPr>
    </w:p>
    <w:p w:rsidR="008F4163" w:rsidP="008F4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Všeobecná časť</w:t>
      </w:r>
    </w:p>
    <w:p w:rsidR="008F4163" w:rsidP="008F4163">
      <w:pPr>
        <w:rPr>
          <w:rFonts w:ascii="Times New Roman" w:hAnsi="Times New Roman" w:cs="Times New Roman"/>
        </w:rPr>
      </w:pPr>
    </w:p>
    <w:p w:rsidR="008F4163" w:rsidP="008F416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</w:t>
      </w:r>
      <w:r w:rsidRPr="00B515FD">
        <w:rPr>
          <w:rFonts w:ascii="Times New Roman" w:hAnsi="Times New Roman" w:cs="Times New Roman"/>
        </w:rPr>
        <w:t xml:space="preserve"> č. 161/2005 Z. z. o navrátení vlastníctva k nehnuteľným veciam cirkvám a náboženským spoločnostiam a prechode vlastníctva k niektorým nehnuteľnostiam</w:t>
      </w:r>
      <w:r>
        <w:rPr>
          <w:rFonts w:ascii="Times New Roman" w:hAnsi="Times New Roman" w:cs="Times New Roman"/>
        </w:rPr>
        <w:t xml:space="preserve"> ustanovil </w:t>
      </w:r>
      <w:r w:rsidRPr="00AC5D6F">
        <w:rPr>
          <w:rFonts w:ascii="Times New Roman" w:hAnsi="Times New Roman" w:cs="Times New Roman"/>
        </w:rPr>
        <w:t>navrátenie vlastníctva k nehnuteľným veciam, ktoré nebol</w:t>
      </w:r>
      <w:r>
        <w:rPr>
          <w:rFonts w:ascii="Times New Roman" w:hAnsi="Times New Roman" w:cs="Times New Roman"/>
        </w:rPr>
        <w:t>o</w:t>
      </w:r>
      <w:r w:rsidRPr="00AC5D6F">
        <w:rPr>
          <w:rFonts w:ascii="Times New Roman" w:hAnsi="Times New Roman" w:cs="Times New Roman"/>
        </w:rPr>
        <w:t xml:space="preserve"> vydané podľa </w:t>
      </w:r>
      <w:r>
        <w:rPr>
          <w:rFonts w:ascii="Times New Roman" w:hAnsi="Times New Roman" w:cs="Times New Roman"/>
        </w:rPr>
        <w:t>zákona č. 282/1993 Z. z. o zmiernení niektorých majetkových krívd spôsobených cirkvám a náboženským spoločnostiam v znení neskorších predpisov</w:t>
      </w:r>
      <w:r w:rsidRPr="00AC5D6F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 súčasne </w:t>
      </w:r>
      <w:r w:rsidRPr="00AC5D6F">
        <w:rPr>
          <w:rFonts w:ascii="Times New Roman" w:hAnsi="Times New Roman" w:cs="Times New Roman"/>
        </w:rPr>
        <w:t>prechod vlastníctva</w:t>
      </w:r>
      <w:r>
        <w:rPr>
          <w:rFonts w:ascii="Times New Roman" w:hAnsi="Times New Roman" w:cs="Times New Roman"/>
        </w:rPr>
        <w:t xml:space="preserve"> k niektorým nehnuteľným veciam na zákonom ustanovené cirkvi a ich útvary s právnou subjektivitou. Cieľom predkladaného návrhu zákona bolo umožniť oprávneným osobám, ktoré nestihli uplatniť svoj nárok v stanovenej lehote, aby tento mohli uplatniť v novej lehote a aby sa poskytla rovnaká  ochrana vlastníctva fyzickým osobám a vlastníctva cirkvám a náboženským spoločnostiam. V súlade s duchom zákona možno nepochybne za jeho nosný cieľ považovať nápravu spôsobenej majetkovej krivdy, čo sa osobitne prejavilo v časti týkajúcej sa prechodu, resp. navrátenia vlastníctva v prílohách uvedených nehnuteľností.</w:t>
      </w:r>
    </w:p>
    <w:p w:rsidR="008F4163" w:rsidP="008F4163">
      <w:pPr>
        <w:ind w:firstLine="708"/>
        <w:jc w:val="both"/>
        <w:rPr>
          <w:rFonts w:ascii="Times New Roman" w:hAnsi="Times New Roman" w:cs="Times New Roman"/>
        </w:rPr>
      </w:pPr>
    </w:p>
    <w:p w:rsidR="008F4163" w:rsidP="008F416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Úmysel zákonodarcu vychádzal z ust. čl. 11 ods. 1 ústavného zákona č. 23/1991 Zb., ktorým sa zavádza Listina základných práv a slobôd a z článku 20 Ústavy Slovenskej republiky, ktoré garantujú rovnaký zákonný obsah a ochranu vlastníckych práv všetkých vlastníkov. </w:t>
      </w:r>
    </w:p>
    <w:p w:rsidR="008F4163" w:rsidP="008F4163">
      <w:pPr>
        <w:ind w:firstLine="708"/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  <w:tab/>
        <w:t xml:space="preserve">Vzhľadom na skutočnosť, že v časti, týkajúcej sa prechodu vlastníctva podľa bodu 1. prílohy č. 2 nebolo možné zákon vôbec uplatniť, došlo nielenže k stavu, kedy nebolo možné v zamýšľanom rozsahu odstrániť majetkové krivdy na strane zákonom ustanovených cirkví a náboženských spoločností, práve naopak došlo naviac k nežiaducej negatívne diskriminačnej pozícii jednej z oprávnených cirkví. V dôsledku tohto sa tak nemohol v plnom rozsahu vôbec naplniť ani prvotný úmysel zákonodarcu, a keďže tento nežiaduci stav naďalej pretrváva, navrhuje sa zmena a doplnenie zákona č. 161/2005 Z. z., ktorých cieľom je náprava uvedeného stavu, a teda v plnej miere naplnenie </w:t>
      </w:r>
      <w:r w:rsidRPr="000D58F3">
        <w:rPr>
          <w:rFonts w:ascii="Times New Roman" w:hAnsi="Times New Roman" w:cs="Times New Roman"/>
          <w:i/>
        </w:rPr>
        <w:t>ratio legis</w:t>
      </w:r>
      <w:r>
        <w:rPr>
          <w:rFonts w:ascii="Times New Roman" w:hAnsi="Times New Roman" w:cs="Times New Roman"/>
        </w:rPr>
        <w:t xml:space="preserve"> pôvodnej právnej úpravy, ktoré sledoval zákonodarca, a kt</w:t>
      </w:r>
      <w:r>
        <w:rPr>
          <w:rFonts w:ascii="Times New Roman" w:hAnsi="Times New Roman" w:cs="Times New Roman"/>
        </w:rPr>
        <w:t xml:space="preserve">oré sa stalo rozhodnou normatívnou motiváciou prijatia citovaného právneho predpisu.  </w:t>
      </w: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Navrhovaná právna úprava nebude mať dopad na štátny rozpočet, rozpočty obcí alebo rozpočty vyšších územných celkov, preto sa  doložka o posúdení vplyvov nevyhotovuje. </w:t>
      </w: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je v súlade s Ústavou Slovenskej republiky, ústavnými zákonmi a inými zákonmi a medzinárodnými zmluvami a inými medzinárodnými dokumentmi, ktorými je Slovenská republika viazaná.</w:t>
      </w:r>
    </w:p>
    <w:p w:rsidR="008F4163" w:rsidP="008F4163">
      <w:pPr>
        <w:ind w:firstLine="708"/>
        <w:jc w:val="both"/>
        <w:rPr>
          <w:rFonts w:ascii="Times New Roman" w:hAnsi="Times New Roman" w:cs="Times New Roman"/>
        </w:rPr>
        <w:sectPr>
          <w:footnotePr>
            <w:pos w:val="beneathText"/>
          </w:footnotePr>
          <w:pgSz w:w="11905" w:h="16837"/>
          <w:pgMar w:top="1417" w:right="1417" w:bottom="1417" w:left="1417" w:header="1417" w:footer="1417" w:gutter="0"/>
          <w:cols w:space="708"/>
          <w:bidi w:val="0"/>
          <w:docGrid w:linePitch="360"/>
        </w:sectPr>
      </w:pPr>
    </w:p>
    <w:p w:rsidR="008F4163" w:rsidP="008F4163">
      <w:pPr>
        <w:pStyle w:val="Heading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DOLOŽKA  ZLUČITEĽNOSTI</w:t>
      </w:r>
    </w:p>
    <w:p w:rsidR="008F4163" w:rsidP="008F416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právneho predpisu</w:t>
      </w:r>
    </w:p>
    <w:p w:rsidR="008F4163" w:rsidP="008F416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Predkladateľ právneho predpisu: </w:t>
      </w:r>
      <w:r>
        <w:rPr>
          <w:rFonts w:ascii="Times New Roman" w:hAnsi="Times New Roman" w:cs="Times New Roman"/>
        </w:rPr>
        <w:t xml:space="preserve"> </w:t>
      </w:r>
    </w:p>
    <w:p w:rsidR="008F4163" w:rsidRPr="004D79A5" w:rsidP="008F4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poslanci Národnej rady Slovenskej republiky </w:t>
      </w:r>
      <w:r w:rsidRPr="004D79A5">
        <w:rPr>
          <w:rFonts w:ascii="Times New Roman" w:hAnsi="Times New Roman" w:cs="Times New Roman"/>
        </w:rPr>
        <w:t>Ján Kvorka, Ľubomír Petrák, Ján Senko, Pavol Kubovič, Milan Urbáni</w:t>
      </w:r>
      <w:r>
        <w:rPr>
          <w:rFonts w:ascii="Times New Roman" w:hAnsi="Times New Roman" w:cs="Times New Roman"/>
        </w:rPr>
        <w:t>.</w:t>
      </w:r>
      <w:r w:rsidRPr="004D79A5">
        <w:rPr>
          <w:rFonts w:ascii="Times New Roman" w:hAnsi="Times New Roman" w:cs="Times New Roman"/>
        </w:rPr>
        <w:t xml:space="preserve"> </w:t>
        <w:tab/>
      </w:r>
    </w:p>
    <w:p w:rsidR="008F4163" w:rsidRPr="004D79A5" w:rsidP="008F4163">
      <w:pPr>
        <w:jc w:val="both"/>
        <w:rPr>
          <w:rFonts w:ascii="Arial" w:hAnsi="Arial" w:cs="Arial"/>
          <w:b/>
          <w:spacing w:val="30"/>
        </w:rPr>
      </w:pPr>
      <w:r w:rsidRPr="004D79A5">
        <w:rPr>
          <w:rFonts w:ascii="Arial" w:hAnsi="Arial" w:cs="Arial"/>
          <w:b/>
          <w:spacing w:val="30"/>
        </w:rPr>
        <w:t xml:space="preserve"> </w:t>
      </w: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RPr="00F42ACF" w:rsidP="008F4163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Názov návrhu právneho predpisu: </w:t>
      </w:r>
      <w:r>
        <w:rPr>
          <w:rFonts w:ascii="Times New Roman" w:hAnsi="Times New Roman" w:cs="Times New Roman"/>
        </w:rPr>
        <w:t xml:space="preserve">návrh </w:t>
      </w:r>
      <w:r w:rsidRPr="00F42ACF">
        <w:rPr>
          <w:rFonts w:ascii="Times New Roman" w:hAnsi="Times New Roman" w:cs="Times New Roman"/>
        </w:rPr>
        <w:t xml:space="preserve">zákona, ktorým sa mení a dopĺňa zákon </w:t>
      </w:r>
      <w:r>
        <w:rPr>
          <w:rFonts w:ascii="Times New Roman" w:hAnsi="Times New Roman" w:cs="Times New Roman"/>
        </w:rPr>
        <w:t xml:space="preserve">         </w:t>
      </w:r>
      <w:r w:rsidRPr="00F42ACF">
        <w:rPr>
          <w:rFonts w:ascii="Times New Roman" w:hAnsi="Times New Roman" w:cs="Times New Roman"/>
        </w:rPr>
        <w:t>č. 161/2005</w:t>
      </w:r>
      <w:r>
        <w:rPr>
          <w:rFonts w:ascii="Times New Roman" w:hAnsi="Times New Roman" w:cs="Times New Roman"/>
        </w:rPr>
        <w:t xml:space="preserve"> </w:t>
      </w:r>
      <w:r w:rsidRPr="00F42ACF">
        <w:rPr>
          <w:rFonts w:ascii="Times New Roman" w:hAnsi="Times New Roman" w:cs="Times New Roman"/>
        </w:rPr>
        <w:t>Z. z. o navrátení vlastníctva k nehnuteľným veciam cirkvám a náboženským spoločnostiam a prechode vlastníctva k niektorým nehnuteľnostiam</w:t>
      </w:r>
      <w:r>
        <w:rPr>
          <w:rFonts w:ascii="Times New Roman" w:hAnsi="Times New Roman" w:cs="Times New Roman"/>
        </w:rPr>
        <w:t>.</w:t>
      </w:r>
    </w:p>
    <w:p w:rsidR="008F4163" w:rsidP="008F4163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8F4163" w:rsidP="008F4163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8F4163" w:rsidP="008F4163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Problematika návrhu právneho predpisu:</w:t>
      </w:r>
    </w:p>
    <w:p w:rsidR="008F4163" w:rsidP="008F4163">
      <w:pPr>
        <w:tabs>
          <w:tab w:val="left" w:pos="360"/>
          <w:tab w:val="left" w:pos="1980"/>
        </w:tabs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 nie je upravená v práve Európskych spoločenstiev,</w:t>
      </w:r>
    </w:p>
    <w:p w:rsidR="008F4163" w:rsidP="008F4163">
      <w:pPr>
        <w:numPr>
          <w:ilvl w:val="0"/>
          <w:numId w:val="1"/>
        </w:numPr>
        <w:tabs>
          <w:tab w:val="left" w:pos="570"/>
          <w:tab w:val="left" w:pos="1098"/>
          <w:tab w:val="left" w:pos="1278"/>
        </w:tabs>
        <w:suppressAutoHyphens/>
        <w:ind w:left="10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upravená v práve Európskej únie,</w:t>
      </w:r>
    </w:p>
    <w:p w:rsidR="008F4163" w:rsidP="008F4163">
      <w:pPr>
        <w:numPr>
          <w:ilvl w:val="0"/>
          <w:numId w:val="1"/>
        </w:numPr>
        <w:tabs>
          <w:tab w:val="left" w:pos="570"/>
          <w:tab w:val="left" w:pos="1098"/>
          <w:tab w:val="left" w:pos="1278"/>
          <w:tab w:val="left" w:pos="1980"/>
        </w:tabs>
        <w:suppressAutoHyphens/>
        <w:ind w:left="10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je obsiahnutá v judikatúre Súdneho dvora Európskych spoločenstiev alebo Súdu prvého stupňa Európskych spoločenstiev. </w:t>
      </w: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Vzhľadom na to, že problematika návrhu právneho predpisu nie je v práve Európskych spoločenstiev a Európskej únie upravená, je bezpredmetné vyjadrovať sa k bodom </w:t>
      </w:r>
      <w:r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</w:rPr>
        <w:t xml:space="preserve"> a </w:t>
      </w:r>
      <w:r>
        <w:rPr>
          <w:rFonts w:ascii="Times New Roman" w:hAnsi="Times New Roman" w:cs="Times New Roman"/>
          <w:b/>
          <w:bCs/>
        </w:rPr>
        <w:t>6.</w:t>
      </w: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0EDD">
        <w:rPr>
          <w:rFonts w:ascii="Times New Roman" w:hAnsi="Times New Roman" w:cs="Times New Roman"/>
          <w:b/>
          <w:sz w:val="26"/>
          <w:szCs w:val="26"/>
        </w:rPr>
        <w:t>Dôvodová správa</w:t>
      </w:r>
    </w:p>
    <w:p w:rsidR="008F4163" w:rsidP="008F4163">
      <w:pPr>
        <w:rPr>
          <w:rFonts w:ascii="Times New Roman" w:hAnsi="Times New Roman" w:cs="Times New Roman"/>
          <w:b/>
          <w:sz w:val="26"/>
          <w:szCs w:val="26"/>
        </w:rPr>
      </w:pPr>
    </w:p>
    <w:p w:rsidR="008F4163" w:rsidP="008F4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Osobitná časť</w:t>
      </w:r>
    </w:p>
    <w:p w:rsidR="008F4163" w:rsidP="008F4163">
      <w:pPr>
        <w:rPr>
          <w:rFonts w:ascii="Times New Roman" w:hAnsi="Times New Roman" w:cs="Times New Roman"/>
        </w:rPr>
      </w:pPr>
    </w:p>
    <w:p w:rsidR="008F4163" w:rsidP="008F4163">
      <w:pPr>
        <w:rPr>
          <w:rFonts w:ascii="Times New Roman" w:hAnsi="Times New Roman" w:cs="Times New Roman"/>
        </w:rPr>
      </w:pPr>
    </w:p>
    <w:p w:rsidR="008F4163" w:rsidRPr="00430D71" w:rsidP="008F4163">
      <w:pPr>
        <w:rPr>
          <w:rFonts w:ascii="Times New Roman" w:hAnsi="Times New Roman" w:cs="Times New Roman"/>
          <w:b/>
        </w:rPr>
      </w:pPr>
      <w:r w:rsidRPr="00430D71">
        <w:rPr>
          <w:rFonts w:ascii="Times New Roman" w:hAnsi="Times New Roman" w:cs="Times New Roman"/>
          <w:b/>
        </w:rPr>
        <w:t>K Čl. I</w:t>
      </w:r>
    </w:p>
    <w:p w:rsidR="008F4163" w:rsidP="008F4163">
      <w:pPr>
        <w:rPr>
          <w:rFonts w:ascii="Times New Roman" w:hAnsi="Times New Roman" w:cs="Times New Roman"/>
        </w:rPr>
      </w:pPr>
    </w:p>
    <w:p w:rsidR="008F4163" w:rsidRPr="00430D71" w:rsidP="008F4163">
      <w:pPr>
        <w:jc w:val="both"/>
        <w:rPr>
          <w:rFonts w:ascii="Times New Roman" w:hAnsi="Times New Roman" w:cs="Times New Roman"/>
        </w:rPr>
      </w:pPr>
      <w:r w:rsidRPr="00430D71">
        <w:rPr>
          <w:rFonts w:ascii="Times New Roman" w:hAnsi="Times New Roman" w:cs="Times New Roman"/>
        </w:rPr>
        <w:t xml:space="preserve">K bodu 1. </w:t>
      </w: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Nový paragraf 7a v záujme dosiahnutia ratio legis právnej úpravy ustanovuje prechod vlastníctva </w:t>
      </w:r>
      <w:r w:rsidRPr="000E193B">
        <w:rPr>
          <w:rFonts w:ascii="Times New Roman" w:hAnsi="Times New Roman" w:cs="Times New Roman"/>
        </w:rPr>
        <w:t>podľa bodu č. 1 prílohy č. 2 aj z vlastníctva verejnoprávnych inštitúcii.</w:t>
      </w:r>
      <w:r>
        <w:rPr>
          <w:rFonts w:ascii="Times New Roman" w:hAnsi="Times New Roman" w:cs="Times New Roman"/>
        </w:rPr>
        <w:t xml:space="preserve"> Nielen obce, ale aj verejnoprávne inštitúcie ako im povahovo a vlastnícky rovnocenné subjekty sú vo vzťahu k pretrvávajúcim oprávneným nárokom cirkví označené povinnými osobami, nakoľko tieto analogicky získali majetky implikujúce pretrvávanie majetkových krívd. Uvedené ustanovenie spolu s nasledujúcimi novelizačnými ustanoveniami vytvára priestor pre plnohodnotnú nápravu majetkových krívd cirkví a náboženských spoločnosti v intenciách predmetu úpravy.</w:t>
      </w: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bodu 2. </w:t>
      </w: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súlade s bodom 1. sa navrhuje zaviesť prechodné ustanovenie, ktoré zaručí náležité uplatnenie právnej úpravy, jej ducha a pôvodného ústavnými princípmi motivovaného úmyslu zákonodarcu, a teda prechod vlastníctva </w:t>
      </w:r>
      <w:r w:rsidRPr="000E193B">
        <w:rPr>
          <w:rFonts w:ascii="Times New Roman" w:hAnsi="Times New Roman" w:cs="Times New Roman"/>
        </w:rPr>
        <w:t>aj z vlastníctva Slovenskej republiky a obcí</w:t>
      </w:r>
      <w:r>
        <w:rPr>
          <w:rFonts w:ascii="Times New Roman" w:hAnsi="Times New Roman" w:cs="Times New Roman"/>
        </w:rPr>
        <w:t xml:space="preserve"> podľa bodu 1. prílohy č. 2 , a to v prípade, ak k nemu doteraz nedošlo.</w:t>
      </w: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3.</w:t>
      </w: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Mení sa bod 1. prílohy č. 2 s cieľom jednoznačného identifikovania majetkovej podstaty , tzn. dotknutých nehnuteľností v úmysle zabezpečenia plnohodnotného naplnenia ratio legis právnej úpravy. </w:t>
      </w: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RPr="00430D71" w:rsidP="008F4163">
      <w:pPr>
        <w:jc w:val="both"/>
        <w:rPr>
          <w:rFonts w:ascii="Times New Roman" w:hAnsi="Times New Roman" w:cs="Times New Roman"/>
          <w:b/>
        </w:rPr>
      </w:pPr>
      <w:r w:rsidRPr="00430D71">
        <w:rPr>
          <w:rFonts w:ascii="Times New Roman" w:hAnsi="Times New Roman" w:cs="Times New Roman"/>
          <w:b/>
        </w:rPr>
        <w:t>K Čl. II.</w:t>
      </w: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účinnosť právneho predpisu, ktorá bude z hľadiska evidencie v katastri nehnuteľností rozhodujúca pre zaevidovanie vlastníctva k nehnuteľnostiam podľa bodu 1. prílohy č. 2 zákona.</w:t>
      </w:r>
    </w:p>
    <w:p w:rsidR="008F4163" w:rsidP="008F4163">
      <w:pPr>
        <w:jc w:val="both"/>
        <w:rPr>
          <w:rFonts w:ascii="Times New Roman" w:hAnsi="Times New Roman" w:cs="Times New Roman"/>
        </w:rPr>
      </w:pPr>
    </w:p>
    <w:p w:rsidR="008F4163" w:rsidP="008F4163">
      <w:pPr>
        <w:rPr>
          <w:rFonts w:ascii="Times New Roman" w:hAnsi="Times New Roman" w:cs="Times New Roman"/>
        </w:rPr>
      </w:pPr>
    </w:p>
    <w:p w:rsidR="008F4163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noPunctuationKerning/>
  <w:characterSpacingControl w:val="doNotCompress"/>
  <w:footnotePr>
    <w:pos w:val="beneathText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58F3"/>
    <w:rsid w:val="000E193B"/>
    <w:rsid w:val="00430D71"/>
    <w:rsid w:val="004D79A5"/>
    <w:rsid w:val="00800EDD"/>
    <w:rsid w:val="008F4163"/>
    <w:rsid w:val="00AC5D6F"/>
    <w:rsid w:val="00B515FD"/>
    <w:rsid w:val="00F42AC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16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8F4163"/>
    <w:pPr>
      <w:keepNext/>
      <w:suppressAutoHyphens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729</Words>
  <Characters>4159</Characters>
  <Application>Microsoft Office Word</Application>
  <DocSecurity>0</DocSecurity>
  <Lines>0</Lines>
  <Paragraphs>0</Paragraphs>
  <ScaleCrop>false</ScaleCrop>
  <Company>Kancelária NR SR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Knapp Jan</dc:creator>
  <cp:lastModifiedBy>Knapp Jan</cp:lastModifiedBy>
  <cp:revision>1</cp:revision>
  <dcterms:created xsi:type="dcterms:W3CDTF">2009-08-19T08:25:00Z</dcterms:created>
  <dcterms:modified xsi:type="dcterms:W3CDTF">2009-08-19T08:25:00Z</dcterms:modified>
</cp:coreProperties>
</file>