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260"/>
        <w:gridCol w:w="5040"/>
        <w:gridCol w:w="540"/>
        <w:gridCol w:w="1080"/>
        <w:gridCol w:w="720"/>
        <w:gridCol w:w="5940"/>
        <w:gridCol w:w="360"/>
        <w:gridCol w:w="72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3D3D63" w:rsidRPr="00F52903">
            <w:pPr>
              <w:pStyle w:val="Heading1"/>
              <w:bidi w:val="0"/>
              <w:rPr>
                <w:rFonts w:ascii="Times New Roman" w:hAnsi="Times New Roman"/>
                <w:sz w:val="20"/>
                <w:szCs w:val="20"/>
              </w:rPr>
            </w:pPr>
            <w:r w:rsidRPr="00F52903">
              <w:rPr>
                <w:rFonts w:ascii="Times New Roman" w:hAnsi="Times New Roman"/>
                <w:sz w:val="20"/>
                <w:szCs w:val="20"/>
              </w:rPr>
              <w:t>TABUĽKA  ZHODY</w:t>
            </w:r>
          </w:p>
          <w:p w:rsidR="003D3D63" w:rsidRPr="00F52903">
            <w:pPr>
              <w:pStyle w:val="Heading1"/>
              <w:bidi w:val="0"/>
              <w:spacing w:after="120"/>
              <w:rPr>
                <w:rFonts w:ascii="Times New Roman" w:hAnsi="Times New Roman"/>
                <w:b w:val="0"/>
                <w:bCs w:val="0"/>
                <w:sz w:val="20"/>
                <w:szCs w:val="20"/>
              </w:rPr>
            </w:pPr>
            <w:r w:rsidRPr="00F52903">
              <w:rPr>
                <w:rFonts w:ascii="Times New Roman" w:hAnsi="Times New Roman"/>
                <w:sz w:val="20"/>
                <w:szCs w:val="20"/>
              </w:rPr>
              <w:t>smernice ES/EÚ s ustanoveniami všetkých všeobecne záväzných právnych predpisov, ktoré danú smernicu preberajú</w:t>
            </w:r>
          </w:p>
        </w:tc>
      </w:tr>
      <w:tr>
        <w:tblPrEx>
          <w:tblW w:w="16200" w:type="dxa"/>
          <w:tblInd w:w="-497" w:type="dxa"/>
          <w:tblLayout w:type="fixed"/>
          <w:tblCellMar>
            <w:left w:w="43" w:type="dxa"/>
            <w:right w:w="43" w:type="dxa"/>
          </w:tblCellMar>
        </w:tblPrEx>
        <w:trPr>
          <w:cantSplit/>
          <w:trHeight w:val="567"/>
        </w:trPr>
        <w:tc>
          <w:tcPr>
            <w:tcW w:w="1800" w:type="dxa"/>
            <w:gridSpan w:val="2"/>
            <w:tcBorders>
              <w:top w:val="single" w:sz="4" w:space="0" w:color="auto"/>
              <w:left w:val="single" w:sz="12" w:space="0" w:color="auto"/>
              <w:bottom w:val="single" w:sz="4" w:space="0" w:color="auto"/>
              <w:right w:val="nil"/>
            </w:tcBorders>
            <w:textDirection w:val="lrTb"/>
            <w:vAlign w:val="top"/>
          </w:tcPr>
          <w:p w:rsidR="003D3D63" w:rsidRPr="00F52903">
            <w:pPr>
              <w:pStyle w:val="Heading4"/>
              <w:bidi w:val="0"/>
              <w:jc w:val="both"/>
              <w:rPr>
                <w:rFonts w:ascii="Times New Roman" w:hAnsi="Times New Roman"/>
                <w:sz w:val="20"/>
                <w:szCs w:val="20"/>
              </w:rPr>
            </w:pPr>
            <w:r w:rsidRPr="00F52903">
              <w:rPr>
                <w:rFonts w:ascii="Times New Roman" w:hAnsi="Times New Roman"/>
                <w:sz w:val="20"/>
                <w:szCs w:val="20"/>
              </w:rPr>
              <w:t>Názov smernice:</w:t>
            </w:r>
          </w:p>
        </w:tc>
        <w:tc>
          <w:tcPr>
            <w:tcW w:w="14400" w:type="dxa"/>
            <w:gridSpan w:val="7"/>
            <w:tcBorders>
              <w:top w:val="single" w:sz="4" w:space="0" w:color="auto"/>
              <w:left w:val="nil"/>
              <w:bottom w:val="single" w:sz="4" w:space="0" w:color="auto"/>
              <w:right w:val="single" w:sz="12" w:space="0" w:color="auto"/>
            </w:tcBorders>
            <w:textDirection w:val="lrTb"/>
            <w:vAlign w:val="top"/>
          </w:tcPr>
          <w:p w:rsidR="003D3D63" w:rsidRPr="00F52903" w:rsidP="0061400B">
            <w:pPr>
              <w:pStyle w:val="tlNormlnywebovTahomaTunVavo0cm"/>
              <w:bidi w:val="0"/>
              <w:spacing w:before="0" w:after="0"/>
              <w:ind w:right="0"/>
              <w:jc w:val="both"/>
              <w:rPr>
                <w:rFonts w:ascii="Times New Roman" w:hAnsi="Times New Roman" w:cs="Times New Roman"/>
                <w:b w:val="0"/>
                <w:bCs w:val="0"/>
                <w:sz w:val="20"/>
                <w:szCs w:val="20"/>
              </w:rPr>
            </w:pPr>
            <w:r w:rsidRPr="00F52903" w:rsidR="0061400B">
              <w:rPr>
                <w:rFonts w:ascii="Times New Roman" w:hAnsi="Times New Roman" w:cs="Times New Roman"/>
                <w:sz w:val="20"/>
                <w:szCs w:val="20"/>
              </w:rPr>
              <w:t>Smernica Rady 2008/117/ES zo 16. decembra 2008, ktorou sa mení a dopĺňa smernica 2006/112/ES o spoločnom systéme dane z pridanej hodnoty s cieľom bojovať proti daňovým podvodom spojeným s transakciami v rámci Spoločenstva</w:t>
            </w:r>
          </w:p>
        </w:tc>
      </w:tr>
      <w:tr>
        <w:tblPrEx>
          <w:tblW w:w="16200" w:type="dxa"/>
          <w:tblInd w:w="-497" w:type="dxa"/>
          <w:tblLayout w:type="fixed"/>
          <w:tblCellMar>
            <w:left w:w="43" w:type="dxa"/>
            <w:right w:w="43" w:type="dxa"/>
          </w:tblCellMar>
        </w:tblPrEx>
        <w:trPr>
          <w:trHeight w:val="567"/>
        </w:trPr>
        <w:tc>
          <w:tcPr>
            <w:tcW w:w="7380" w:type="dxa"/>
            <w:gridSpan w:val="4"/>
            <w:tcBorders>
              <w:top w:val="single" w:sz="4" w:space="0" w:color="auto"/>
              <w:left w:val="single" w:sz="12" w:space="0" w:color="auto"/>
              <w:bottom w:val="single" w:sz="4" w:space="0" w:color="auto"/>
              <w:right w:val="single" w:sz="12" w:space="0" w:color="auto"/>
            </w:tcBorders>
            <w:textDirection w:val="lrTb"/>
            <w:vAlign w:val="top"/>
          </w:tcPr>
          <w:p w:rsidR="003D3D63" w:rsidRPr="00F52903" w:rsidP="002E13F3">
            <w:pPr>
              <w:pStyle w:val="Heading4"/>
              <w:bidi w:val="0"/>
              <w:spacing w:before="120"/>
              <w:jc w:val="both"/>
              <w:rPr>
                <w:rFonts w:ascii="Times New Roman" w:hAnsi="Times New Roman"/>
                <w:sz w:val="20"/>
                <w:szCs w:val="20"/>
                <w:u w:val="single"/>
              </w:rPr>
            </w:pPr>
            <w:r w:rsidRPr="00F52903">
              <w:rPr>
                <w:rFonts w:ascii="Times New Roman" w:hAnsi="Times New Roman"/>
                <w:sz w:val="20"/>
                <w:szCs w:val="20"/>
                <w:u w:val="single"/>
              </w:rPr>
              <w:t>Smernica ES/EÚ</w:t>
            </w:r>
          </w:p>
          <w:p w:rsidR="003D3D63" w:rsidRPr="00F52903" w:rsidP="00C44FA7">
            <w:pPr>
              <w:pStyle w:val="BodyText3"/>
              <w:bidi w:val="0"/>
              <w:spacing w:line="240" w:lineRule="auto"/>
              <w:rPr>
                <w:rFonts w:ascii="Times New Roman" w:hAnsi="Times New Roman"/>
                <w:b/>
                <w:bCs/>
                <w:sz w:val="20"/>
                <w:szCs w:val="20"/>
              </w:rPr>
            </w:pPr>
          </w:p>
          <w:p w:rsidR="002D0C15" w:rsidRPr="00F52903" w:rsidP="00C44FA7">
            <w:pPr>
              <w:pStyle w:val="tlNormlnywebovTahomaTunVavo0cm"/>
              <w:bidi w:val="0"/>
              <w:spacing w:before="0" w:after="0"/>
              <w:ind w:right="0"/>
              <w:jc w:val="both"/>
              <w:rPr>
                <w:rFonts w:ascii="Times New Roman" w:hAnsi="Times New Roman" w:cs="Times New Roman"/>
                <w:sz w:val="20"/>
                <w:szCs w:val="20"/>
                <w:highlight w:val="yellow"/>
              </w:rPr>
            </w:pPr>
            <w:bookmarkStart w:id="0" w:name="content"/>
            <w:r w:rsidRPr="00F52903">
              <w:rPr>
                <w:rFonts w:ascii="Times New Roman" w:hAnsi="Times New Roman" w:cs="Times New Roman"/>
                <w:sz w:val="20"/>
                <w:szCs w:val="20"/>
              </w:rPr>
              <w:t>Smernica Rady 2008/117/ES zo 16. decembra 2008, ktorou sa mení a dopĺňa smernica 2006/112/ES o spoločnom systéme dane z pridanej hodnoty s cieľom bojovať proti daňovým podvodom spojeným s transakciami v rámci Spoločenstva</w:t>
            </w:r>
          </w:p>
          <w:p w:rsidR="00CD5D26" w:rsidRPr="00F52903" w:rsidP="00C44FA7">
            <w:pPr>
              <w:pStyle w:val="tlNormlnywebovTahomaTunVavo0cm"/>
              <w:bidi w:val="0"/>
              <w:spacing w:before="0" w:after="0"/>
              <w:ind w:right="0"/>
              <w:jc w:val="both"/>
              <w:rPr>
                <w:rFonts w:ascii="Times New Roman" w:hAnsi="Times New Roman" w:cs="Times New Roman"/>
                <w:sz w:val="20"/>
                <w:szCs w:val="20"/>
              </w:rPr>
            </w:pPr>
          </w:p>
          <w:p w:rsidR="00F732BE" w:rsidRPr="00F52903" w:rsidP="00CD5D26">
            <w:pPr>
              <w:pStyle w:val="tlNormlnywebovTahomaTunVavo0cm"/>
              <w:bidi w:val="0"/>
              <w:spacing w:before="0" w:after="0"/>
              <w:ind w:right="0"/>
              <w:jc w:val="both"/>
              <w:rPr>
                <w:rFonts w:ascii="Times New Roman" w:hAnsi="Times New Roman" w:cs="Times New Roman"/>
                <w:b w:val="0"/>
                <w:bCs w:val="0"/>
                <w:sz w:val="20"/>
                <w:szCs w:val="20"/>
              </w:rPr>
            </w:pPr>
            <w:bookmarkEnd w:id="0"/>
          </w:p>
        </w:tc>
        <w:tc>
          <w:tcPr>
            <w:tcW w:w="8820" w:type="dxa"/>
            <w:gridSpan w:val="5"/>
            <w:tcBorders>
              <w:top w:val="single" w:sz="4" w:space="0" w:color="auto"/>
              <w:left w:val="nil"/>
              <w:bottom w:val="single" w:sz="4" w:space="0" w:color="auto"/>
              <w:right w:val="single" w:sz="12" w:space="0" w:color="auto"/>
            </w:tcBorders>
            <w:textDirection w:val="lrTb"/>
            <w:vAlign w:val="top"/>
          </w:tcPr>
          <w:p w:rsidR="003D3D63" w:rsidRPr="00F52903" w:rsidP="002E13F3">
            <w:pPr>
              <w:pStyle w:val="Heading4"/>
              <w:bidi w:val="0"/>
              <w:spacing w:before="120"/>
              <w:jc w:val="both"/>
              <w:rPr>
                <w:rFonts w:ascii="Times New Roman" w:hAnsi="Times New Roman"/>
                <w:sz w:val="20"/>
                <w:szCs w:val="20"/>
                <w:u w:val="single"/>
              </w:rPr>
            </w:pPr>
            <w:r w:rsidRPr="00F52903">
              <w:rPr>
                <w:rFonts w:ascii="Times New Roman" w:hAnsi="Times New Roman"/>
                <w:sz w:val="20"/>
                <w:szCs w:val="20"/>
                <w:u w:val="single"/>
              </w:rPr>
              <w:t>Všeobecne záväzné právne predpisy Slovenskej republiky</w:t>
            </w:r>
          </w:p>
          <w:p w:rsidR="003D3D63" w:rsidRPr="00F52903" w:rsidP="002E13F3">
            <w:pPr>
              <w:pStyle w:val="Header"/>
              <w:tabs>
                <w:tab w:val="left" w:pos="709"/>
              </w:tabs>
              <w:bidi w:val="0"/>
              <w:jc w:val="both"/>
              <w:rPr>
                <w:rFonts w:ascii="Times New Roman" w:hAnsi="Times New Roman"/>
                <w:sz w:val="20"/>
                <w:szCs w:val="20"/>
              </w:rPr>
            </w:pPr>
          </w:p>
          <w:p w:rsidR="00030212" w:rsidRPr="00F52903" w:rsidP="002E13F3">
            <w:pPr>
              <w:pStyle w:val="Header"/>
              <w:tabs>
                <w:tab w:val="left" w:pos="709"/>
              </w:tabs>
              <w:bidi w:val="0"/>
              <w:jc w:val="both"/>
              <w:rPr>
                <w:rFonts w:ascii="Times New Roman" w:hAnsi="Times New Roman"/>
                <w:b/>
                <w:bCs/>
                <w:sz w:val="20"/>
                <w:szCs w:val="20"/>
              </w:rPr>
            </w:pPr>
            <w:r w:rsidRPr="00F52903">
              <w:rPr>
                <w:rFonts w:ascii="Times New Roman" w:hAnsi="Times New Roman"/>
                <w:b/>
                <w:bCs/>
                <w:sz w:val="20"/>
                <w:szCs w:val="20"/>
              </w:rPr>
              <w:t>Zákon č. 222/2004 Z.z. o dani z pridanej hodnoty v znení neskorších predpisov (ďalej len „222/2004 Z.z.)</w:t>
            </w:r>
          </w:p>
          <w:p w:rsidR="00030212" w:rsidRPr="00F52903" w:rsidP="002E13F3">
            <w:pPr>
              <w:pStyle w:val="Header"/>
              <w:tabs>
                <w:tab w:val="left" w:pos="709"/>
              </w:tabs>
              <w:bidi w:val="0"/>
              <w:jc w:val="both"/>
              <w:rPr>
                <w:rFonts w:ascii="Times New Roman" w:hAnsi="Times New Roman"/>
                <w:b/>
                <w:bCs/>
                <w:sz w:val="20"/>
                <w:szCs w:val="20"/>
              </w:rPr>
            </w:pPr>
          </w:p>
          <w:p w:rsidR="002E13F3" w:rsidRPr="00F52903" w:rsidP="00ED450F">
            <w:pPr>
              <w:pStyle w:val="Header"/>
              <w:tabs>
                <w:tab w:val="left" w:pos="709"/>
              </w:tabs>
              <w:bidi w:val="0"/>
              <w:jc w:val="both"/>
              <w:rPr>
                <w:rFonts w:ascii="Times New Roman" w:hAnsi="Times New Roman"/>
                <w:sz w:val="20"/>
                <w:szCs w:val="20"/>
              </w:rPr>
            </w:pPr>
            <w:r w:rsidRPr="00F52903" w:rsidR="00135BA5">
              <w:rPr>
                <w:rFonts w:ascii="Times New Roman" w:hAnsi="Times New Roman"/>
                <w:b/>
                <w:bCs/>
                <w:sz w:val="20"/>
                <w:szCs w:val="20"/>
              </w:rPr>
              <w:t>Návrh zákona</w:t>
            </w:r>
            <w:r w:rsidRPr="00F52903" w:rsidR="00542EEF">
              <w:rPr>
                <w:rFonts w:ascii="Times New Roman" w:hAnsi="Times New Roman"/>
                <w:b/>
                <w:bCs/>
                <w:sz w:val="20"/>
                <w:szCs w:val="20"/>
              </w:rPr>
              <w:t xml:space="preserve">, ktorým sa mení a dopĺňa zákon č. </w:t>
            </w:r>
            <w:r w:rsidRPr="00F52903" w:rsidR="00030212">
              <w:rPr>
                <w:rFonts w:ascii="Times New Roman" w:hAnsi="Times New Roman"/>
                <w:b/>
                <w:bCs/>
                <w:sz w:val="20"/>
                <w:szCs w:val="20"/>
              </w:rPr>
              <w:t>2</w:t>
            </w:r>
            <w:r w:rsidRPr="00F52903" w:rsidR="00542EEF">
              <w:rPr>
                <w:rFonts w:ascii="Times New Roman" w:hAnsi="Times New Roman"/>
                <w:b/>
                <w:bCs/>
                <w:sz w:val="20"/>
                <w:szCs w:val="20"/>
              </w:rPr>
              <w:t>22/2004 Z.z. o dani z pridanej hodnoty v znení neskorších predpisov (ďalej len „</w:t>
            </w:r>
            <w:r w:rsidRPr="00F52903" w:rsidR="0061400B">
              <w:rPr>
                <w:rFonts w:ascii="Times New Roman" w:hAnsi="Times New Roman"/>
                <w:b/>
                <w:bCs/>
                <w:sz w:val="20"/>
                <w:szCs w:val="20"/>
              </w:rPr>
              <w:t>X/20</w:t>
            </w:r>
            <w:r w:rsidRPr="00F52903" w:rsidR="009970FC">
              <w:rPr>
                <w:rFonts w:ascii="Times New Roman" w:hAnsi="Times New Roman"/>
                <w:b/>
                <w:bCs/>
                <w:sz w:val="20"/>
                <w:szCs w:val="20"/>
              </w:rPr>
              <w:t>0</w:t>
            </w:r>
            <w:r w:rsidRPr="00F52903" w:rsidR="0061400B">
              <w:rPr>
                <w:rFonts w:ascii="Times New Roman" w:hAnsi="Times New Roman"/>
                <w:b/>
                <w:bCs/>
                <w:sz w:val="20"/>
                <w:szCs w:val="20"/>
              </w:rPr>
              <w:t>9</w:t>
            </w:r>
            <w:r w:rsidRPr="00F52903" w:rsidR="00542EEF">
              <w:rPr>
                <w:rFonts w:ascii="Times New Roman" w:hAnsi="Times New Roman"/>
                <w:b/>
                <w:bCs/>
                <w:sz w:val="20"/>
                <w:szCs w:val="20"/>
              </w:rPr>
              <w:t>“)</w:t>
            </w:r>
            <w:r w:rsidR="00F52903">
              <w:rPr>
                <w:rFonts w:ascii="Times New Roman" w:hAnsi="Times New Roman"/>
                <w:b/>
                <w:bCs/>
                <w:sz w:val="20"/>
                <w:szCs w:val="20"/>
              </w:rPr>
              <w:t xml:space="preser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A5A" w:rsidRPr="00F52903">
            <w:pPr>
              <w:bidi w:val="0"/>
              <w:jc w:val="center"/>
              <w:rPr>
                <w:rFonts w:ascii="Times New Roman" w:hAnsi="Times New Roman"/>
                <w:sz w:val="20"/>
                <w:szCs w:val="20"/>
              </w:rPr>
            </w:pPr>
            <w:r w:rsidRPr="00F52903">
              <w:rPr>
                <w:rFonts w:ascii="Times New Roman" w:hAnsi="Times New Roman"/>
                <w:sz w:val="20"/>
                <w:szCs w:val="20"/>
              </w:rPr>
              <w:t>1</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60A5A" w:rsidRPr="00F52903">
            <w:pPr>
              <w:bidi w:val="0"/>
              <w:jc w:val="center"/>
              <w:rPr>
                <w:rFonts w:ascii="Times New Roman" w:hAnsi="Times New Roman"/>
                <w:sz w:val="20"/>
                <w:szCs w:val="20"/>
              </w:rPr>
            </w:pPr>
            <w:r w:rsidRPr="00F52903">
              <w:rPr>
                <w:rFonts w:ascii="Times New Roman" w:hAnsi="Times New Roman"/>
                <w:sz w:val="20"/>
                <w:szCs w:val="20"/>
              </w:rPr>
              <w:t>2</w:t>
            </w: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A5A" w:rsidRPr="00F52903">
            <w:pPr>
              <w:bidi w:val="0"/>
              <w:jc w:val="center"/>
              <w:rPr>
                <w:rFonts w:ascii="Times New Roman" w:hAnsi="Times New Roman"/>
                <w:sz w:val="20"/>
                <w:szCs w:val="20"/>
              </w:rPr>
            </w:pPr>
            <w:r w:rsidRPr="00F52903">
              <w:rPr>
                <w:rFonts w:ascii="Times New Roman" w:hAnsi="Times New Roman"/>
                <w:sz w:val="20"/>
                <w:szCs w:val="20"/>
              </w:rPr>
              <w:t>3</w:t>
            </w:r>
          </w:p>
        </w:tc>
        <w:tc>
          <w:tcPr>
            <w:tcW w:w="1080" w:type="dxa"/>
            <w:tcBorders>
              <w:top w:val="single" w:sz="4" w:space="0" w:color="auto"/>
              <w:left w:val="nil"/>
              <w:bottom w:val="single" w:sz="4" w:space="0" w:color="auto"/>
              <w:right w:val="single" w:sz="4" w:space="0" w:color="auto"/>
            </w:tcBorders>
            <w:textDirection w:val="lrTb"/>
            <w:vAlign w:val="top"/>
          </w:tcPr>
          <w:p w:rsidR="00260A5A" w:rsidRPr="00F52903">
            <w:pPr>
              <w:bidi w:val="0"/>
              <w:jc w:val="center"/>
              <w:rPr>
                <w:rFonts w:ascii="Times New Roman" w:hAnsi="Times New Roman"/>
                <w:sz w:val="20"/>
                <w:szCs w:val="20"/>
              </w:rPr>
            </w:pPr>
            <w:r w:rsidRPr="00F52903">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60A5A" w:rsidRPr="00F52903">
            <w:pPr>
              <w:pStyle w:val="BodyText2"/>
              <w:bidi w:val="0"/>
              <w:spacing w:line="240" w:lineRule="exact"/>
              <w:rPr>
                <w:rFonts w:ascii="Times New Roman" w:hAnsi="Times New Roman"/>
              </w:rPr>
            </w:pPr>
            <w:r w:rsidRPr="00F52903">
              <w:rPr>
                <w:rFonts w:ascii="Times New Roman" w:hAnsi="Times New Roman"/>
              </w:rPr>
              <w:t>5</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60A5A" w:rsidRPr="00F52903">
            <w:pPr>
              <w:pStyle w:val="BodyText2"/>
              <w:bidi w:val="0"/>
              <w:spacing w:line="240" w:lineRule="exact"/>
              <w:rPr>
                <w:rFonts w:ascii="Times New Roman" w:hAnsi="Times New Roman"/>
              </w:rPr>
            </w:pPr>
            <w:r w:rsidRPr="00F52903">
              <w:rPr>
                <w:rFonts w:ascii="Times New Roman" w:hAnsi="Times New Roman"/>
              </w:rPr>
              <w:t>6</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A5A" w:rsidRPr="00F52903">
            <w:pPr>
              <w:bidi w:val="0"/>
              <w:jc w:val="center"/>
              <w:rPr>
                <w:rFonts w:ascii="Times New Roman" w:hAnsi="Times New Roman"/>
                <w:sz w:val="20"/>
                <w:szCs w:val="20"/>
              </w:rPr>
            </w:pPr>
            <w:r w:rsidRPr="00F52903">
              <w:rPr>
                <w:rFonts w:ascii="Times New Roman" w:hAnsi="Times New Roman"/>
                <w:sz w:val="20"/>
                <w:szCs w:val="20"/>
              </w:rPr>
              <w:t>7</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A5A" w:rsidRPr="00F52903" w:rsidP="00260A5A">
            <w:pPr>
              <w:bidi w:val="0"/>
              <w:jc w:val="center"/>
              <w:rPr>
                <w:rFonts w:ascii="Times New Roman" w:hAnsi="Times New Roman"/>
                <w:sz w:val="20"/>
                <w:szCs w:val="20"/>
              </w:rPr>
            </w:pPr>
            <w:r w:rsidRPr="00F52903">
              <w:rPr>
                <w:rFonts w:ascii="Times New Roman" w:hAnsi="Times New Roman"/>
                <w:sz w:val="20"/>
                <w:szCs w:val="20"/>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A5A" w:rsidRPr="00F52903">
            <w:pPr>
              <w:pStyle w:val="Normlny"/>
              <w:bidi w:val="0"/>
              <w:rPr>
                <w:rFonts w:ascii="Times New Roman" w:hAnsi="Times New Roman"/>
              </w:rPr>
            </w:pPr>
            <w:r w:rsidRPr="00F52903">
              <w:rPr>
                <w:rFonts w:ascii="Times New Roman" w:hAnsi="Times New Roman"/>
              </w:rPr>
              <w:t>Článok</w:t>
            </w:r>
          </w:p>
          <w:p w:rsidR="00260A5A" w:rsidRPr="00F52903">
            <w:pPr>
              <w:pStyle w:val="Normlny"/>
              <w:bidi w:val="0"/>
              <w:rPr>
                <w:rFonts w:ascii="Times New Roman" w:hAnsi="Times New Roman"/>
              </w:rPr>
            </w:pPr>
            <w:r w:rsidRPr="00F52903">
              <w:rPr>
                <w:rFonts w:ascii="Times New Roman" w:hAnsi="Times New Roman"/>
              </w:rPr>
              <w:t>(Č, O,</w:t>
            </w:r>
          </w:p>
          <w:p w:rsidR="00260A5A" w:rsidRPr="00F52903">
            <w:pPr>
              <w:pStyle w:val="Normlny"/>
              <w:bidi w:val="0"/>
              <w:rPr>
                <w:rFonts w:ascii="Times New Roman" w:hAnsi="Times New Roman"/>
              </w:rPr>
            </w:pPr>
            <w:r w:rsidRPr="00F52903">
              <w:rPr>
                <w:rFonts w:ascii="Times New Roman" w:hAnsi="Times New Roman"/>
              </w:rPr>
              <w:t>V, P)</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60A5A" w:rsidRPr="00F52903">
            <w:pPr>
              <w:pStyle w:val="Normlny"/>
              <w:bidi w:val="0"/>
              <w:jc w:val="center"/>
              <w:rPr>
                <w:rFonts w:ascii="Times New Roman" w:hAnsi="Times New Roman"/>
              </w:rPr>
            </w:pPr>
            <w:r w:rsidRPr="00F52903">
              <w:rPr>
                <w:rFonts w:ascii="Times New Roman" w:hAnsi="Times New Roman"/>
              </w:rPr>
              <w:t>Text</w:t>
            </w: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A5A" w:rsidRPr="00F52903">
            <w:pPr>
              <w:pStyle w:val="Normlny"/>
              <w:bidi w:val="0"/>
              <w:jc w:val="center"/>
              <w:rPr>
                <w:rFonts w:ascii="Times New Roman" w:hAnsi="Times New Roman"/>
              </w:rPr>
            </w:pPr>
            <w:r w:rsidRPr="00F52903">
              <w:rPr>
                <w:rFonts w:ascii="Times New Roman" w:hAnsi="Times New Roman"/>
              </w:rPr>
              <w:t>Spôsob transpozície</w:t>
            </w:r>
          </w:p>
        </w:tc>
        <w:tc>
          <w:tcPr>
            <w:tcW w:w="1080" w:type="dxa"/>
            <w:tcBorders>
              <w:top w:val="single" w:sz="4" w:space="0" w:color="auto"/>
              <w:left w:val="nil"/>
              <w:bottom w:val="single" w:sz="4" w:space="0" w:color="auto"/>
              <w:right w:val="single" w:sz="4" w:space="0" w:color="auto"/>
            </w:tcBorders>
            <w:textDirection w:val="lrTb"/>
            <w:vAlign w:val="top"/>
          </w:tcPr>
          <w:p w:rsidR="00260A5A" w:rsidRPr="00F52903">
            <w:pPr>
              <w:pStyle w:val="Normlny"/>
              <w:bidi w:val="0"/>
              <w:jc w:val="center"/>
              <w:rPr>
                <w:rFonts w:ascii="Times New Roman" w:hAnsi="Times New Roman"/>
              </w:rPr>
            </w:pPr>
            <w:r w:rsidRPr="00F52903">
              <w:rPr>
                <w:rFonts w:ascii="Times New Roman" w:hAnsi="Times New Roman"/>
              </w:rPr>
              <w:t>Číslo</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60A5A" w:rsidRPr="00F52903">
            <w:pPr>
              <w:pStyle w:val="Normlny"/>
              <w:bidi w:val="0"/>
              <w:jc w:val="center"/>
              <w:rPr>
                <w:rFonts w:ascii="Times New Roman" w:hAnsi="Times New Roman"/>
              </w:rPr>
            </w:pPr>
            <w:r w:rsidRPr="00F52903">
              <w:rPr>
                <w:rFonts w:ascii="Times New Roman" w:hAnsi="Times New Roman"/>
              </w:rPr>
              <w:t>Článok (Č, §, O, V, P)</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60A5A" w:rsidRPr="00F52903">
            <w:pPr>
              <w:pStyle w:val="Normlny"/>
              <w:bidi w:val="0"/>
              <w:jc w:val="center"/>
              <w:rPr>
                <w:rFonts w:ascii="Times New Roman" w:hAnsi="Times New Roman"/>
              </w:rPr>
            </w:pPr>
            <w:r w:rsidRPr="00F52903">
              <w:rPr>
                <w:rFonts w:ascii="Times New Roman" w:hAnsi="Times New Roman"/>
              </w:rPr>
              <w:t>Text</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A5A" w:rsidRPr="00F52903">
            <w:pPr>
              <w:pStyle w:val="Normlny"/>
              <w:bidi w:val="0"/>
              <w:jc w:val="center"/>
              <w:rPr>
                <w:rFonts w:ascii="Times New Roman" w:hAnsi="Times New Roman"/>
              </w:rPr>
            </w:pPr>
            <w:r w:rsidRPr="00F52903">
              <w:rPr>
                <w:rFonts w:ascii="Times New Roman" w:hAnsi="Times New Roman"/>
              </w:rPr>
              <w:t>Zhoda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A5A" w:rsidRPr="00F52903">
            <w:pPr>
              <w:pStyle w:val="Normlny"/>
              <w:bidi w:val="0"/>
              <w:jc w:val="center"/>
              <w:rPr>
                <w:rFonts w:ascii="Times New Roman" w:hAnsi="Times New Roman"/>
              </w:rPr>
            </w:pPr>
            <w:r w:rsidRPr="00F52903">
              <w:rPr>
                <w:rFonts w:ascii="Times New Roman" w:hAnsi="Times New Roman"/>
              </w:rPr>
              <w:t>Poznámky</w:t>
            </w:r>
          </w:p>
          <w:p w:rsidR="00260A5A" w:rsidRPr="00F52903" w:rsidP="00260A5A">
            <w:pPr>
              <w:pStyle w:val="Normlny"/>
              <w:bidi w:val="0"/>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B80985" w:rsidRPr="00F52903" w:rsidP="0026420F">
            <w:pPr>
              <w:bidi w:val="0"/>
              <w:rPr>
                <w:rFonts w:ascii="Times New Roman" w:hAnsi="Times New Roman"/>
                <w:sz w:val="20"/>
                <w:szCs w:val="20"/>
              </w:rPr>
            </w:pPr>
            <w:r w:rsidRPr="00F52903" w:rsidR="00260A5A">
              <w:rPr>
                <w:rFonts w:ascii="Times New Roman" w:hAnsi="Times New Roman"/>
                <w:sz w:val="20"/>
                <w:szCs w:val="20"/>
              </w:rPr>
              <w:t xml:space="preserve">Čl. </w:t>
            </w:r>
            <w:r w:rsidRPr="00F52903" w:rsidR="00374EC2">
              <w:rPr>
                <w:rFonts w:ascii="Times New Roman" w:hAnsi="Times New Roman"/>
                <w:sz w:val="20"/>
                <w:szCs w:val="20"/>
              </w:rPr>
              <w:t>1</w:t>
            </w:r>
            <w:r w:rsidRPr="00F52903">
              <w:rPr>
                <w:rFonts w:ascii="Times New Roman" w:hAnsi="Times New Roman"/>
                <w:sz w:val="20"/>
                <w:szCs w:val="20"/>
              </w:rPr>
              <w:t xml:space="preserve"> </w:t>
            </w:r>
            <w:r w:rsidRPr="00F52903" w:rsidR="002D0C15">
              <w:rPr>
                <w:rFonts w:ascii="Times New Roman" w:hAnsi="Times New Roman"/>
                <w:sz w:val="20"/>
                <w:szCs w:val="20"/>
              </w:rPr>
              <w:t>ods. 1</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Smernica 2006/112/ES sa mení a dopĺňa takto:</w:t>
            </w: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1. V článku 64 sa odsek 2 nahrádza takto:</w:t>
            </w:r>
          </w:p>
          <w:p w:rsidR="009643ED" w:rsidRPr="00F52903" w:rsidP="002D0C15">
            <w:pPr>
              <w:autoSpaceDE/>
              <w:autoSpaceDN/>
              <w:bidi w:val="0"/>
              <w:jc w:val="both"/>
              <w:rPr>
                <w:rFonts w:ascii="Times New Roman" w:hAnsi="Times New Roman"/>
                <w:sz w:val="20"/>
                <w:szCs w:val="20"/>
              </w:rPr>
            </w:pP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"2. Poskytovania služieb, za ktoré je daň povinný platiť príjemca služieb podľa článku 196, ktoré prebiehajú nepretržite počas obdobia dlhšieho ako jeden rok a pri ktorých počas tohto obdobia nevzniká nárok na odpočítanie alebo platby, sa považujú za uskutočnené uplynutím každého kalendárneho roka, až kým sa toto poskytovanie služieb neukončí.</w:t>
            </w:r>
          </w:p>
          <w:p w:rsidR="009643ED" w:rsidRPr="00F52903" w:rsidP="002D0C15">
            <w:pPr>
              <w:autoSpaceDE/>
              <w:autoSpaceDN/>
              <w:bidi w:val="0"/>
              <w:jc w:val="both"/>
              <w:rPr>
                <w:rFonts w:ascii="Times New Roman" w:hAnsi="Times New Roman"/>
                <w:sz w:val="20"/>
                <w:szCs w:val="20"/>
              </w:rPr>
            </w:pPr>
          </w:p>
          <w:p w:rsidR="003231FB" w:rsidRPr="00F52903" w:rsidP="002D0C15">
            <w:pPr>
              <w:autoSpaceDE/>
              <w:autoSpaceDN/>
              <w:bidi w:val="0"/>
              <w:jc w:val="both"/>
              <w:rPr>
                <w:rFonts w:ascii="Times New Roman" w:hAnsi="Times New Roman"/>
                <w:sz w:val="20"/>
                <w:szCs w:val="20"/>
              </w:rPr>
            </w:pPr>
          </w:p>
          <w:p w:rsidR="003231FB" w:rsidRPr="00F52903" w:rsidP="002D0C15">
            <w:pPr>
              <w:autoSpaceDE/>
              <w:autoSpaceDN/>
              <w:bidi w:val="0"/>
              <w:jc w:val="both"/>
              <w:rPr>
                <w:rFonts w:ascii="Times New Roman" w:hAnsi="Times New Roman"/>
                <w:sz w:val="20"/>
                <w:szCs w:val="20"/>
              </w:rPr>
            </w:pPr>
          </w:p>
          <w:p w:rsidR="003231FB" w:rsidRPr="00F52903" w:rsidP="002D0C15">
            <w:pPr>
              <w:autoSpaceDE/>
              <w:autoSpaceDN/>
              <w:bidi w:val="0"/>
              <w:jc w:val="both"/>
              <w:rPr>
                <w:rFonts w:ascii="Times New Roman" w:hAnsi="Times New Roman"/>
                <w:sz w:val="20"/>
                <w:szCs w:val="20"/>
              </w:rPr>
            </w:pPr>
          </w:p>
          <w:p w:rsidR="003231FB" w:rsidRPr="00F52903" w:rsidP="002D0C15">
            <w:pPr>
              <w:autoSpaceDE/>
              <w:autoSpaceDN/>
              <w:bidi w:val="0"/>
              <w:jc w:val="both"/>
              <w:rPr>
                <w:rFonts w:ascii="Times New Roman" w:hAnsi="Times New Roman"/>
                <w:sz w:val="20"/>
                <w:szCs w:val="20"/>
              </w:rPr>
            </w:pPr>
          </w:p>
          <w:p w:rsidR="003231FB" w:rsidRPr="00F52903" w:rsidP="002D0C15">
            <w:pPr>
              <w:autoSpaceDE/>
              <w:autoSpaceDN/>
              <w:bidi w:val="0"/>
              <w:jc w:val="both"/>
              <w:rPr>
                <w:rFonts w:ascii="Times New Roman" w:hAnsi="Times New Roman"/>
                <w:sz w:val="20"/>
                <w:szCs w:val="20"/>
              </w:rPr>
            </w:pPr>
          </w:p>
          <w:p w:rsidR="003231FB" w:rsidRPr="00F52903" w:rsidP="002D0C15">
            <w:pPr>
              <w:autoSpaceDE/>
              <w:autoSpaceDN/>
              <w:bidi w:val="0"/>
              <w:jc w:val="both"/>
              <w:rPr>
                <w:rFonts w:ascii="Times New Roman" w:hAnsi="Times New Roman"/>
                <w:sz w:val="20"/>
                <w:szCs w:val="20"/>
              </w:rPr>
            </w:pPr>
          </w:p>
          <w:p w:rsidR="003231FB" w:rsidRPr="00F52903" w:rsidP="002D0C15">
            <w:pPr>
              <w:autoSpaceDE/>
              <w:autoSpaceDN/>
              <w:bidi w:val="0"/>
              <w:jc w:val="both"/>
              <w:rPr>
                <w:rFonts w:ascii="Times New Roman" w:hAnsi="Times New Roman"/>
                <w:sz w:val="20"/>
                <w:szCs w:val="20"/>
              </w:rPr>
            </w:pPr>
          </w:p>
          <w:p w:rsidR="003231FB" w:rsidRPr="00F52903" w:rsidP="002D0C15">
            <w:pPr>
              <w:autoSpaceDE/>
              <w:autoSpaceDN/>
              <w:bidi w:val="0"/>
              <w:jc w:val="both"/>
              <w:rPr>
                <w:rFonts w:ascii="Times New Roman" w:hAnsi="Times New Roman"/>
                <w:sz w:val="20"/>
                <w:szCs w:val="20"/>
              </w:rPr>
            </w:pPr>
          </w:p>
          <w:p w:rsidR="003231FB" w:rsidRPr="00F52903" w:rsidP="002D0C15">
            <w:pPr>
              <w:autoSpaceDE/>
              <w:autoSpaceDN/>
              <w:bidi w:val="0"/>
              <w:jc w:val="both"/>
              <w:rPr>
                <w:rFonts w:ascii="Times New Roman" w:hAnsi="Times New Roman"/>
                <w:sz w:val="20"/>
                <w:szCs w:val="20"/>
              </w:rPr>
            </w:pPr>
          </w:p>
          <w:p w:rsidR="0027430B" w:rsidP="002D0C15">
            <w:pPr>
              <w:autoSpaceDE/>
              <w:autoSpaceDN/>
              <w:bidi w:val="0"/>
              <w:jc w:val="both"/>
              <w:rPr>
                <w:rFonts w:ascii="Times New Roman" w:hAnsi="Times New Roman"/>
                <w:sz w:val="20"/>
                <w:szCs w:val="20"/>
              </w:rPr>
            </w:pPr>
          </w:p>
          <w:p w:rsidR="00D3738F" w:rsidP="002D0C15">
            <w:pPr>
              <w:autoSpaceDE/>
              <w:autoSpaceDN/>
              <w:bidi w:val="0"/>
              <w:jc w:val="both"/>
              <w:rPr>
                <w:rFonts w:ascii="Times New Roman" w:hAnsi="Times New Roman"/>
                <w:sz w:val="20"/>
                <w:szCs w:val="20"/>
              </w:rPr>
            </w:pP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Členské štáty môžu ustanoviť, že v určitých prípadoch s výnimkou prípadov uvedených v prvom pododseku sa dodania tovaru a poskytovania služieb, ktoré prebiehajú nepretržite počas určitého obdobia, považujú za uskutočnené najmenej v intervaloch jedného roka."</w:t>
            </w:r>
          </w:p>
          <w:p w:rsidR="00260A5A" w:rsidRPr="00F52903" w:rsidP="002D0C15">
            <w:pPr>
              <w:bidi w:val="0"/>
              <w:adjustRightInd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A5A" w:rsidRPr="00F52903" w:rsidP="007E057C">
            <w:pPr>
              <w:bidi w:val="0"/>
              <w:jc w:val="both"/>
              <w:rPr>
                <w:rFonts w:ascii="Times New Roman" w:hAnsi="Times New Roman"/>
                <w:sz w:val="20"/>
                <w:szCs w:val="20"/>
              </w:rPr>
            </w:pPr>
            <w:r w:rsidRPr="00F52903">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260A5A" w:rsidRPr="00F52903" w:rsidP="004F4343">
            <w:pPr>
              <w:bidi w:val="0"/>
              <w:rPr>
                <w:rFonts w:ascii="Times New Roman" w:hAnsi="Times New Roman"/>
                <w:sz w:val="20"/>
                <w:szCs w:val="20"/>
              </w:rPr>
            </w:pPr>
          </w:p>
          <w:p w:rsidR="003231FB" w:rsidRPr="00F52903" w:rsidP="004F4343">
            <w:pPr>
              <w:bidi w:val="0"/>
              <w:rPr>
                <w:rFonts w:ascii="Times New Roman" w:hAnsi="Times New Roman"/>
                <w:sz w:val="20"/>
                <w:szCs w:val="20"/>
              </w:rPr>
            </w:pPr>
          </w:p>
          <w:p w:rsidR="003231FB" w:rsidRPr="00F52903" w:rsidP="004F4343">
            <w:pPr>
              <w:bidi w:val="0"/>
              <w:rPr>
                <w:rFonts w:ascii="Times New Roman" w:hAnsi="Times New Roman"/>
                <w:sz w:val="20"/>
                <w:szCs w:val="20"/>
              </w:rPr>
            </w:pPr>
          </w:p>
          <w:p w:rsidR="003231FB" w:rsidRPr="00F52903" w:rsidP="003231FB">
            <w:pPr>
              <w:bidi w:val="0"/>
              <w:rPr>
                <w:rFonts w:ascii="Times New Roman" w:hAnsi="Times New Roman"/>
                <w:sz w:val="20"/>
                <w:szCs w:val="20"/>
              </w:rPr>
            </w:pPr>
            <w:r w:rsidRPr="00F52903">
              <w:rPr>
                <w:rFonts w:ascii="Times New Roman" w:hAnsi="Times New Roman"/>
                <w:sz w:val="20"/>
                <w:szCs w:val="20"/>
              </w:rPr>
              <w:t>X/2009 Z.z.</w:t>
            </w:r>
          </w:p>
          <w:p w:rsidR="003231FB" w:rsidRPr="00F52903" w:rsidP="003231FB">
            <w:pPr>
              <w:bidi w:val="0"/>
              <w:rPr>
                <w:rFonts w:ascii="Times New Roman" w:hAnsi="Times New Roman"/>
                <w:sz w:val="20"/>
                <w:szCs w:val="20"/>
              </w:rPr>
            </w:pPr>
          </w:p>
          <w:p w:rsidR="00724D53" w:rsidRPr="00F52903" w:rsidP="003231FB">
            <w:pPr>
              <w:bidi w:val="0"/>
              <w:rPr>
                <w:rFonts w:ascii="Times New Roman" w:hAnsi="Times New Roman"/>
                <w:sz w:val="20"/>
                <w:szCs w:val="20"/>
              </w:rPr>
            </w:pPr>
          </w:p>
          <w:p w:rsidR="003231FB" w:rsidRPr="00F52903" w:rsidP="004F4343">
            <w:pPr>
              <w:bidi w:val="0"/>
              <w:rPr>
                <w:rFonts w:ascii="Times New Roman" w:hAnsi="Times New Roman"/>
                <w:sz w:val="20"/>
                <w:szCs w:val="20"/>
              </w:rPr>
            </w:pPr>
          </w:p>
          <w:p w:rsidR="003231FB" w:rsidRPr="00F52903" w:rsidP="004F4343">
            <w:pPr>
              <w:bidi w:val="0"/>
              <w:rPr>
                <w:rFonts w:ascii="Times New Roman" w:hAnsi="Times New Roman"/>
                <w:sz w:val="20"/>
                <w:szCs w:val="20"/>
              </w:rPr>
            </w:pPr>
          </w:p>
          <w:p w:rsidR="003231FB" w:rsidRPr="00F52903" w:rsidP="004F4343">
            <w:pPr>
              <w:bidi w:val="0"/>
              <w:rPr>
                <w:rFonts w:ascii="Times New Roman" w:hAnsi="Times New Roman"/>
                <w:sz w:val="20"/>
                <w:szCs w:val="20"/>
              </w:rPr>
            </w:pPr>
          </w:p>
          <w:p w:rsidR="003231FB" w:rsidRPr="00F52903" w:rsidP="004F4343">
            <w:pPr>
              <w:bidi w:val="0"/>
              <w:rPr>
                <w:rFonts w:ascii="Times New Roman" w:hAnsi="Times New Roman"/>
                <w:sz w:val="20"/>
                <w:szCs w:val="20"/>
              </w:rPr>
            </w:pPr>
          </w:p>
          <w:p w:rsidR="003231FB" w:rsidRPr="00F52903" w:rsidP="004F4343">
            <w:pPr>
              <w:bidi w:val="0"/>
              <w:rPr>
                <w:rFonts w:ascii="Times New Roman" w:hAnsi="Times New Roman"/>
                <w:sz w:val="20"/>
                <w:szCs w:val="20"/>
              </w:rPr>
            </w:pPr>
          </w:p>
          <w:p w:rsidR="003231FB" w:rsidRPr="00F52903" w:rsidP="004F4343">
            <w:pPr>
              <w:bidi w:val="0"/>
              <w:rPr>
                <w:rFonts w:ascii="Times New Roman" w:hAnsi="Times New Roman"/>
                <w:sz w:val="20"/>
                <w:szCs w:val="20"/>
              </w:rPr>
            </w:pPr>
          </w:p>
          <w:p w:rsidR="003231FB" w:rsidRPr="00F52903" w:rsidP="004F4343">
            <w:pPr>
              <w:bidi w:val="0"/>
              <w:rPr>
                <w:rFonts w:ascii="Times New Roman" w:hAnsi="Times New Roman"/>
                <w:sz w:val="20"/>
                <w:szCs w:val="20"/>
              </w:rPr>
            </w:pPr>
          </w:p>
          <w:p w:rsidR="003231FB" w:rsidRPr="00F52903" w:rsidP="004F4343">
            <w:pPr>
              <w:bidi w:val="0"/>
              <w:rPr>
                <w:rFonts w:ascii="Times New Roman" w:hAnsi="Times New Roman"/>
                <w:sz w:val="20"/>
                <w:szCs w:val="20"/>
              </w:rPr>
            </w:pPr>
          </w:p>
          <w:p w:rsidR="003231FB" w:rsidRPr="00F52903" w:rsidP="004F4343">
            <w:pPr>
              <w:bidi w:val="0"/>
              <w:rPr>
                <w:rFonts w:ascii="Times New Roman" w:hAnsi="Times New Roman"/>
                <w:sz w:val="20"/>
                <w:szCs w:val="20"/>
              </w:rPr>
            </w:pPr>
          </w:p>
          <w:p w:rsidR="003231FB" w:rsidRPr="00F52903" w:rsidP="004F4343">
            <w:pPr>
              <w:bidi w:val="0"/>
              <w:rPr>
                <w:rFonts w:ascii="Times New Roman" w:hAnsi="Times New Roman"/>
                <w:sz w:val="20"/>
                <w:szCs w:val="20"/>
              </w:rPr>
            </w:pPr>
          </w:p>
          <w:p w:rsidR="003231FB" w:rsidRPr="00F52903" w:rsidP="004F4343">
            <w:pPr>
              <w:bidi w:val="0"/>
              <w:rPr>
                <w:rFonts w:ascii="Times New Roman" w:hAnsi="Times New Roman"/>
                <w:sz w:val="20"/>
                <w:szCs w:val="20"/>
              </w:rPr>
            </w:pPr>
          </w:p>
          <w:p w:rsidR="003231FB" w:rsidRPr="00F52903" w:rsidP="003231FB">
            <w:pPr>
              <w:bidi w:val="0"/>
              <w:rPr>
                <w:rFonts w:ascii="Times New Roman" w:hAnsi="Times New Roman"/>
                <w:sz w:val="20"/>
                <w:szCs w:val="20"/>
              </w:rPr>
            </w:pPr>
          </w:p>
          <w:p w:rsidR="0027430B" w:rsidP="003231FB">
            <w:pPr>
              <w:bidi w:val="0"/>
              <w:rPr>
                <w:rFonts w:ascii="Times New Roman" w:hAnsi="Times New Roman"/>
                <w:sz w:val="20"/>
                <w:szCs w:val="20"/>
              </w:rPr>
            </w:pPr>
          </w:p>
          <w:p w:rsidR="00D3738F" w:rsidP="003231FB">
            <w:pPr>
              <w:bidi w:val="0"/>
              <w:rPr>
                <w:rFonts w:ascii="Times New Roman" w:hAnsi="Times New Roman"/>
                <w:sz w:val="20"/>
                <w:szCs w:val="20"/>
              </w:rPr>
            </w:pPr>
          </w:p>
          <w:p w:rsidR="003231FB" w:rsidRPr="00F52903" w:rsidP="003231FB">
            <w:pPr>
              <w:bidi w:val="0"/>
              <w:rPr>
                <w:rFonts w:ascii="Times New Roman" w:hAnsi="Times New Roman"/>
                <w:sz w:val="20"/>
                <w:szCs w:val="20"/>
              </w:rPr>
            </w:pPr>
            <w:r w:rsidRPr="00F52903">
              <w:rPr>
                <w:rFonts w:ascii="Times New Roman" w:hAnsi="Times New Roman"/>
                <w:sz w:val="20"/>
                <w:szCs w:val="20"/>
              </w:rPr>
              <w:t>X/2009 Z.z.</w:t>
            </w:r>
          </w:p>
          <w:p w:rsidR="003231FB" w:rsidRPr="00F52903" w:rsidP="003231FB">
            <w:pPr>
              <w:bidi w:val="0"/>
              <w:rPr>
                <w:rFonts w:ascii="Times New Roman" w:hAnsi="Times New Roman"/>
                <w:sz w:val="20"/>
                <w:szCs w:val="20"/>
              </w:rPr>
            </w:pPr>
          </w:p>
          <w:p w:rsidR="003231FB" w:rsidRPr="00F52903" w:rsidP="004F4343">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948FF" w:rsidRPr="00F52903" w:rsidP="007E057C">
            <w:pPr>
              <w:bidi w:val="0"/>
              <w:rPr>
                <w:rFonts w:ascii="Times New Roman" w:hAnsi="Times New Roman"/>
                <w:sz w:val="20"/>
                <w:szCs w:val="20"/>
              </w:rPr>
            </w:pPr>
          </w:p>
          <w:p w:rsidR="006103C3" w:rsidRPr="00F52903" w:rsidP="007E057C">
            <w:pPr>
              <w:bidi w:val="0"/>
              <w:rPr>
                <w:rFonts w:ascii="Times New Roman" w:hAnsi="Times New Roman"/>
                <w:sz w:val="20"/>
                <w:szCs w:val="20"/>
              </w:rPr>
            </w:pPr>
          </w:p>
          <w:p w:rsidR="006103C3" w:rsidRPr="00F52903" w:rsidP="007E057C">
            <w:pPr>
              <w:bidi w:val="0"/>
              <w:rPr>
                <w:rFonts w:ascii="Times New Roman" w:hAnsi="Times New Roman"/>
                <w:sz w:val="20"/>
                <w:szCs w:val="20"/>
              </w:rPr>
            </w:pPr>
          </w:p>
          <w:p w:rsidR="006103C3" w:rsidRPr="00F52903" w:rsidP="007E057C">
            <w:pPr>
              <w:bidi w:val="0"/>
              <w:rPr>
                <w:rFonts w:ascii="Times New Roman" w:hAnsi="Times New Roman"/>
                <w:sz w:val="20"/>
                <w:szCs w:val="20"/>
              </w:rPr>
            </w:pPr>
            <w:r w:rsidRPr="00F52903">
              <w:rPr>
                <w:rFonts w:ascii="Times New Roman" w:hAnsi="Times New Roman"/>
                <w:sz w:val="20"/>
                <w:szCs w:val="20"/>
              </w:rPr>
              <w:t>§ 19 ods. 3 písm. b)</w:t>
            </w:r>
          </w:p>
          <w:p w:rsidR="006103C3" w:rsidRPr="00F52903" w:rsidP="007E057C">
            <w:pPr>
              <w:bidi w:val="0"/>
              <w:rPr>
                <w:rFonts w:ascii="Times New Roman" w:hAnsi="Times New Roman"/>
                <w:sz w:val="20"/>
                <w:szCs w:val="20"/>
              </w:rPr>
            </w:pPr>
          </w:p>
          <w:p w:rsidR="006103C3" w:rsidRPr="00F52903" w:rsidP="007E057C">
            <w:pPr>
              <w:bidi w:val="0"/>
              <w:rPr>
                <w:rFonts w:ascii="Times New Roman" w:hAnsi="Times New Roman"/>
                <w:sz w:val="20"/>
                <w:szCs w:val="20"/>
              </w:rPr>
            </w:pPr>
          </w:p>
          <w:p w:rsidR="006103C3" w:rsidRPr="00F52903" w:rsidP="007E057C">
            <w:pPr>
              <w:bidi w:val="0"/>
              <w:rPr>
                <w:rFonts w:ascii="Times New Roman" w:hAnsi="Times New Roman"/>
                <w:sz w:val="20"/>
                <w:szCs w:val="20"/>
              </w:rPr>
            </w:pPr>
          </w:p>
          <w:p w:rsidR="006103C3" w:rsidRPr="00F52903" w:rsidP="007E057C">
            <w:pPr>
              <w:bidi w:val="0"/>
              <w:rPr>
                <w:rFonts w:ascii="Times New Roman" w:hAnsi="Times New Roman"/>
                <w:sz w:val="20"/>
                <w:szCs w:val="20"/>
              </w:rPr>
            </w:pPr>
          </w:p>
          <w:p w:rsidR="006103C3" w:rsidRPr="00F52903" w:rsidP="007E057C">
            <w:pPr>
              <w:bidi w:val="0"/>
              <w:rPr>
                <w:rFonts w:ascii="Times New Roman" w:hAnsi="Times New Roman"/>
                <w:sz w:val="20"/>
                <w:szCs w:val="20"/>
              </w:rPr>
            </w:pPr>
          </w:p>
          <w:p w:rsidR="006103C3" w:rsidRPr="00F52903" w:rsidP="007E057C">
            <w:pPr>
              <w:bidi w:val="0"/>
              <w:rPr>
                <w:rFonts w:ascii="Times New Roman" w:hAnsi="Times New Roman"/>
                <w:sz w:val="20"/>
                <w:szCs w:val="20"/>
              </w:rPr>
            </w:pPr>
          </w:p>
          <w:p w:rsidR="006103C3" w:rsidRPr="00F52903" w:rsidP="007E057C">
            <w:pPr>
              <w:bidi w:val="0"/>
              <w:rPr>
                <w:rFonts w:ascii="Times New Roman" w:hAnsi="Times New Roman"/>
                <w:sz w:val="20"/>
                <w:szCs w:val="20"/>
              </w:rPr>
            </w:pPr>
          </w:p>
          <w:p w:rsidR="006103C3" w:rsidRPr="00F52903" w:rsidP="007E057C">
            <w:pPr>
              <w:bidi w:val="0"/>
              <w:rPr>
                <w:rFonts w:ascii="Times New Roman" w:hAnsi="Times New Roman"/>
                <w:sz w:val="20"/>
                <w:szCs w:val="20"/>
              </w:rPr>
            </w:pPr>
          </w:p>
          <w:p w:rsidR="006103C3" w:rsidRPr="00F52903" w:rsidP="007E057C">
            <w:pPr>
              <w:bidi w:val="0"/>
              <w:rPr>
                <w:rFonts w:ascii="Times New Roman" w:hAnsi="Times New Roman"/>
                <w:sz w:val="20"/>
                <w:szCs w:val="20"/>
              </w:rPr>
            </w:pPr>
          </w:p>
          <w:p w:rsidR="006103C3" w:rsidRPr="00F52903" w:rsidP="007E057C">
            <w:pPr>
              <w:bidi w:val="0"/>
              <w:rPr>
                <w:rFonts w:ascii="Times New Roman" w:hAnsi="Times New Roman"/>
                <w:sz w:val="20"/>
                <w:szCs w:val="20"/>
              </w:rPr>
            </w:pPr>
          </w:p>
          <w:p w:rsidR="006103C3" w:rsidRPr="00F52903" w:rsidP="007E057C">
            <w:pPr>
              <w:bidi w:val="0"/>
              <w:rPr>
                <w:rFonts w:ascii="Times New Roman" w:hAnsi="Times New Roman"/>
                <w:sz w:val="20"/>
                <w:szCs w:val="20"/>
              </w:rPr>
            </w:pPr>
          </w:p>
          <w:p w:rsidR="006103C3" w:rsidP="007E057C">
            <w:pPr>
              <w:bidi w:val="0"/>
              <w:rPr>
                <w:rFonts w:ascii="Times New Roman" w:hAnsi="Times New Roman"/>
                <w:sz w:val="20"/>
                <w:szCs w:val="20"/>
              </w:rPr>
            </w:pPr>
          </w:p>
          <w:p w:rsidR="00D3738F" w:rsidRPr="00F52903" w:rsidP="007E057C">
            <w:pPr>
              <w:bidi w:val="0"/>
              <w:rPr>
                <w:rFonts w:ascii="Times New Roman" w:hAnsi="Times New Roman"/>
                <w:sz w:val="20"/>
                <w:szCs w:val="20"/>
              </w:rPr>
            </w:pPr>
          </w:p>
          <w:p w:rsidR="006103C3" w:rsidRPr="00F52903" w:rsidP="006103C3">
            <w:pPr>
              <w:bidi w:val="0"/>
              <w:rPr>
                <w:rFonts w:ascii="Times New Roman" w:hAnsi="Times New Roman"/>
                <w:sz w:val="20"/>
                <w:szCs w:val="20"/>
              </w:rPr>
            </w:pPr>
            <w:r w:rsidRPr="00F52903">
              <w:rPr>
                <w:rFonts w:ascii="Times New Roman" w:hAnsi="Times New Roman"/>
                <w:sz w:val="20"/>
                <w:szCs w:val="20"/>
              </w:rPr>
              <w:t>§ 19 ods. 3 písm. a)</w:t>
            </w:r>
          </w:p>
          <w:p w:rsidR="006103C3" w:rsidRPr="00F52903" w:rsidP="007E057C">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6103C3" w:rsidRPr="00F52903" w:rsidP="006103C3">
            <w:pPr>
              <w:bidi w:val="0"/>
              <w:jc w:val="both"/>
              <w:rPr>
                <w:rFonts w:ascii="Times New Roman" w:hAnsi="Times New Roman"/>
                <w:sz w:val="20"/>
                <w:szCs w:val="20"/>
              </w:rPr>
            </w:pPr>
          </w:p>
          <w:p w:rsidR="006103C3" w:rsidRPr="00F52903" w:rsidP="006103C3">
            <w:pPr>
              <w:bidi w:val="0"/>
              <w:jc w:val="both"/>
              <w:rPr>
                <w:rFonts w:ascii="Times New Roman" w:hAnsi="Times New Roman"/>
                <w:sz w:val="20"/>
                <w:szCs w:val="20"/>
              </w:rPr>
            </w:pPr>
          </w:p>
          <w:p w:rsidR="006103C3" w:rsidRPr="00F52903" w:rsidP="006103C3">
            <w:pPr>
              <w:bidi w:val="0"/>
              <w:jc w:val="both"/>
              <w:rPr>
                <w:rFonts w:ascii="Times New Roman" w:hAnsi="Times New Roman"/>
                <w:sz w:val="20"/>
                <w:szCs w:val="20"/>
              </w:rPr>
            </w:pPr>
          </w:p>
          <w:p w:rsidR="006103C3" w:rsidRPr="00F52903" w:rsidP="006103C3">
            <w:pPr>
              <w:bidi w:val="0"/>
              <w:jc w:val="both"/>
              <w:rPr>
                <w:rFonts w:ascii="Times New Roman" w:hAnsi="Times New Roman"/>
                <w:sz w:val="20"/>
                <w:szCs w:val="20"/>
              </w:rPr>
            </w:pPr>
            <w:r w:rsidRPr="00F52903">
              <w:rPr>
                <w:rFonts w:ascii="Times New Roman" w:hAnsi="Times New Roman"/>
                <w:sz w:val="20"/>
                <w:szCs w:val="20"/>
              </w:rPr>
              <w:t>(3) Ak sa dodanie tovaru alebo služby uskutočňuje čiastkovo alebo opakovane, považuje sa tovar</w:t>
            </w:r>
            <w:r w:rsidR="0027430B">
              <w:rPr>
                <w:rFonts w:ascii="Times New Roman" w:hAnsi="Times New Roman"/>
                <w:sz w:val="20"/>
                <w:szCs w:val="20"/>
              </w:rPr>
              <w:t xml:space="preserve"> alebo služba</w:t>
            </w:r>
            <w:r w:rsidRPr="00F52903">
              <w:rPr>
                <w:rFonts w:ascii="Times New Roman" w:hAnsi="Times New Roman"/>
                <w:sz w:val="20"/>
                <w:szCs w:val="20"/>
              </w:rPr>
              <w:t xml:space="preserve"> za </w:t>
            </w:r>
            <w:r w:rsidR="0027430B">
              <w:rPr>
                <w:rFonts w:ascii="Times New Roman" w:hAnsi="Times New Roman"/>
                <w:sz w:val="20"/>
                <w:szCs w:val="20"/>
              </w:rPr>
              <w:t>dodanú</w:t>
            </w:r>
            <w:r w:rsidRPr="00F52903">
              <w:rPr>
                <w:rFonts w:ascii="Times New Roman" w:hAnsi="Times New Roman"/>
                <w:sz w:val="20"/>
                <w:szCs w:val="20"/>
              </w:rPr>
              <w:t xml:space="preserve"> posledným dňom obdobia, na ktoré sa platba za opakovane alebo čiastkovo dodávaný tovar alebo službu vzťahuje s výnimkou podľa písmen a) až d).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w:t>
            </w:r>
          </w:p>
          <w:p w:rsidR="006103C3" w:rsidRPr="00F52903" w:rsidP="006103C3">
            <w:pPr>
              <w:bidi w:val="0"/>
              <w:jc w:val="both"/>
              <w:rPr>
                <w:rFonts w:ascii="Times New Roman" w:hAnsi="Times New Roman"/>
                <w:sz w:val="20"/>
                <w:szCs w:val="20"/>
              </w:rPr>
            </w:pPr>
          </w:p>
          <w:p w:rsidR="006103C3" w:rsidRPr="00F52903" w:rsidP="006103C3">
            <w:pPr>
              <w:bidi w:val="0"/>
              <w:jc w:val="both"/>
              <w:rPr>
                <w:rFonts w:ascii="Times New Roman" w:hAnsi="Times New Roman"/>
                <w:sz w:val="20"/>
                <w:szCs w:val="20"/>
              </w:rPr>
            </w:pPr>
            <w:r w:rsidRPr="00F52903">
              <w:rPr>
                <w:rFonts w:ascii="Times New Roman" w:hAnsi="Times New Roman"/>
                <w:sz w:val="20"/>
                <w:szCs w:val="20"/>
              </w:rPr>
              <w:t xml:space="preserve">b) sa služba s miestom dodania podľa § 15 ods. </w:t>
            </w:r>
            <w:r w:rsidR="00DB2493">
              <w:rPr>
                <w:rFonts w:ascii="Times New Roman" w:hAnsi="Times New Roman"/>
                <w:sz w:val="20"/>
                <w:szCs w:val="20"/>
              </w:rPr>
              <w:t>1, pri ktorej je povinný platiť daň príjemca služby,</w:t>
            </w:r>
            <w:r w:rsidRPr="00F52903">
              <w:rPr>
                <w:rFonts w:ascii="Times New Roman" w:hAnsi="Times New Roman"/>
                <w:sz w:val="20"/>
                <w:szCs w:val="20"/>
              </w:rPr>
              <w:t xml:space="preserve"> uskutočňuje čiastkovo alebo opakovane počas obdobia dlhšieho ako 12 kalendárnych mesiacov a</w:t>
            </w:r>
            <w:r w:rsidR="00DB2493">
              <w:rPr>
                <w:rFonts w:ascii="Times New Roman" w:hAnsi="Times New Roman"/>
                <w:sz w:val="20"/>
                <w:szCs w:val="20"/>
              </w:rPr>
              <w:t> platba je dohodnutá za obdobie dlhšie ako 12 kalendárnych mesiacov</w:t>
            </w:r>
            <w:r w:rsidRPr="00F52903">
              <w:rPr>
                <w:rFonts w:ascii="Times New Roman" w:hAnsi="Times New Roman"/>
                <w:sz w:val="20"/>
                <w:szCs w:val="20"/>
              </w:rPr>
              <w:t>, považuje sa služb</w:t>
            </w:r>
            <w:r w:rsidR="0027430B">
              <w:rPr>
                <w:rFonts w:ascii="Times New Roman" w:hAnsi="Times New Roman"/>
                <w:sz w:val="20"/>
                <w:szCs w:val="20"/>
              </w:rPr>
              <w:t>a</w:t>
            </w:r>
            <w:r w:rsidRPr="00F52903">
              <w:rPr>
                <w:rFonts w:ascii="Times New Roman" w:hAnsi="Times New Roman"/>
                <w:sz w:val="20"/>
                <w:szCs w:val="20"/>
              </w:rPr>
              <w:t xml:space="preserve"> za </w:t>
            </w:r>
            <w:r w:rsidR="0027430B">
              <w:rPr>
                <w:rFonts w:ascii="Times New Roman" w:hAnsi="Times New Roman"/>
                <w:sz w:val="20"/>
                <w:szCs w:val="20"/>
              </w:rPr>
              <w:t>dodanú</w:t>
            </w:r>
            <w:r w:rsidRPr="00F52903">
              <w:rPr>
                <w:rFonts w:ascii="Times New Roman" w:hAnsi="Times New Roman"/>
                <w:sz w:val="20"/>
                <w:szCs w:val="20"/>
              </w:rPr>
              <w:t xml:space="preserve"> posledným dňom každého kalendárneho roka, až kým sa dodanie služby neskončí,</w:t>
            </w:r>
          </w:p>
          <w:p w:rsidR="006103C3" w:rsidRPr="00F52903" w:rsidP="006103C3">
            <w:pPr>
              <w:bidi w:val="0"/>
              <w:jc w:val="both"/>
              <w:rPr>
                <w:rFonts w:ascii="Times New Roman" w:hAnsi="Times New Roman"/>
                <w:sz w:val="20"/>
                <w:szCs w:val="20"/>
              </w:rPr>
            </w:pPr>
          </w:p>
          <w:p w:rsidR="006103C3" w:rsidRPr="00F52903" w:rsidP="006103C3">
            <w:pPr>
              <w:bidi w:val="0"/>
              <w:jc w:val="both"/>
              <w:rPr>
                <w:rFonts w:ascii="Times New Roman" w:hAnsi="Times New Roman"/>
                <w:sz w:val="20"/>
                <w:szCs w:val="20"/>
              </w:rPr>
            </w:pPr>
            <w:r w:rsidRPr="00F52903">
              <w:rPr>
                <w:rFonts w:ascii="Times New Roman" w:hAnsi="Times New Roman"/>
                <w:sz w:val="20"/>
                <w:szCs w:val="20"/>
              </w:rPr>
              <w:t xml:space="preserve">a) je dohodnutá platba za čiastkovo alebo opakovane dodávaný tovar alebo službu inú ako v písmene b) za obdobie dlhšie ako 12 kalendárnych mesiacov, považuje sa </w:t>
            </w:r>
            <w:r w:rsidR="0027430B">
              <w:rPr>
                <w:rFonts w:ascii="Times New Roman" w:hAnsi="Times New Roman"/>
                <w:sz w:val="20"/>
                <w:szCs w:val="20"/>
              </w:rPr>
              <w:t>tovar</w:t>
            </w:r>
            <w:r w:rsidRPr="00F52903">
              <w:rPr>
                <w:rFonts w:ascii="Times New Roman" w:hAnsi="Times New Roman"/>
                <w:sz w:val="20"/>
                <w:szCs w:val="20"/>
              </w:rPr>
              <w:t xml:space="preserve"> alebo služb</w:t>
            </w:r>
            <w:r w:rsidR="0027430B">
              <w:rPr>
                <w:rFonts w:ascii="Times New Roman" w:hAnsi="Times New Roman"/>
                <w:sz w:val="20"/>
                <w:szCs w:val="20"/>
              </w:rPr>
              <w:t>a</w:t>
            </w:r>
            <w:r w:rsidRPr="00F52903">
              <w:rPr>
                <w:rFonts w:ascii="Times New Roman" w:hAnsi="Times New Roman"/>
                <w:sz w:val="20"/>
                <w:szCs w:val="20"/>
              </w:rPr>
              <w:t xml:space="preserve"> za </w:t>
            </w:r>
            <w:r w:rsidR="0027430B">
              <w:rPr>
                <w:rFonts w:ascii="Times New Roman" w:hAnsi="Times New Roman"/>
                <w:sz w:val="20"/>
                <w:szCs w:val="20"/>
              </w:rPr>
              <w:t>dodanú</w:t>
            </w:r>
            <w:r w:rsidRPr="00F52903">
              <w:rPr>
                <w:rFonts w:ascii="Times New Roman" w:hAnsi="Times New Roman"/>
                <w:sz w:val="20"/>
                <w:szCs w:val="20"/>
              </w:rPr>
              <w:t xml:space="preserve"> posledným dňom každého 12. kalendárneho mesiaca, až kým sa dodanie tovaru alebo služby neskončí,</w:t>
            </w:r>
          </w:p>
          <w:p w:rsidR="006103C3" w:rsidRPr="00F52903" w:rsidP="006103C3">
            <w:pPr>
              <w:bidi w:val="0"/>
              <w:jc w:val="both"/>
              <w:rPr>
                <w:rFonts w:ascii="Times New Roman" w:hAnsi="Times New Roman"/>
                <w:sz w:val="20"/>
                <w:szCs w:val="20"/>
              </w:rPr>
            </w:pPr>
          </w:p>
          <w:p w:rsidR="00374EC2" w:rsidRPr="00F52903" w:rsidP="006103C3">
            <w:pPr>
              <w:bidi w:val="0"/>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A5A" w:rsidRPr="00F52903" w:rsidP="007E057C">
            <w:pPr>
              <w:bidi w:val="0"/>
              <w:jc w:val="both"/>
              <w:rPr>
                <w:rFonts w:ascii="Times New Roman" w:hAnsi="Times New Roman"/>
                <w:sz w:val="20"/>
                <w:szCs w:val="20"/>
              </w:rPr>
            </w:pPr>
            <w:r w:rsidRPr="00F52903">
              <w:rPr>
                <w:rFonts w:ascii="Times New Roman" w:hAnsi="Times New Roman"/>
                <w:sz w:val="20"/>
                <w:szCs w:val="20"/>
              </w:rPr>
              <w:t>Ú</w:t>
            </w:r>
          </w:p>
          <w:p w:rsidR="00260A5A" w:rsidRPr="00F52903" w:rsidP="007E057C">
            <w:pPr>
              <w:bidi w:val="0"/>
              <w:jc w:val="both"/>
              <w:rPr>
                <w:rFonts w:ascii="Times New Roman" w:hAnsi="Times New Roman"/>
                <w:sz w:val="20"/>
                <w:szCs w:val="20"/>
              </w:rPr>
            </w:pPr>
          </w:p>
          <w:p w:rsidR="00260A5A" w:rsidRPr="00F52903" w:rsidP="007E057C">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A5A" w:rsidRPr="00F52903" w:rsidP="007E057C">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F52903" w:rsidP="0026420F">
            <w:pPr>
              <w:bidi w:val="0"/>
              <w:rPr>
                <w:rFonts w:ascii="Times New Roman" w:hAnsi="Times New Roman"/>
                <w:sz w:val="20"/>
                <w:szCs w:val="20"/>
              </w:rPr>
            </w:pPr>
            <w:r w:rsidRPr="00F52903">
              <w:rPr>
                <w:rFonts w:ascii="Times New Roman" w:hAnsi="Times New Roman"/>
                <w:sz w:val="20"/>
                <w:szCs w:val="20"/>
              </w:rPr>
              <w:t xml:space="preserve">Čl. </w:t>
            </w:r>
            <w:r w:rsidRPr="00F52903" w:rsidR="002D0C15">
              <w:rPr>
                <w:rFonts w:ascii="Times New Roman" w:hAnsi="Times New Roman"/>
                <w:sz w:val="20"/>
                <w:szCs w:val="20"/>
              </w:rPr>
              <w:t xml:space="preserve">1 ods. </w:t>
            </w:r>
            <w:r w:rsidRPr="00F52903" w:rsidR="00260955">
              <w:rPr>
                <w:rFonts w:ascii="Times New Roman" w:hAnsi="Times New Roman"/>
                <w:sz w:val="20"/>
                <w:szCs w:val="20"/>
              </w:rPr>
              <w:t>2</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2. Do článku 66 sa dopĺňa tento pododsek:</w:t>
            </w:r>
          </w:p>
          <w:p w:rsidR="00F2111B" w:rsidRPr="00F52903" w:rsidP="002D0C15">
            <w:pPr>
              <w:autoSpaceDE/>
              <w:autoSpaceDN/>
              <w:bidi w:val="0"/>
              <w:jc w:val="both"/>
              <w:rPr>
                <w:rFonts w:ascii="Times New Roman" w:hAnsi="Times New Roman"/>
                <w:sz w:val="20"/>
                <w:szCs w:val="20"/>
              </w:rPr>
            </w:pP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"Odchýlka ustanovená v prvom pododseku sa však neuplatňuje na poskytovanie služieb, za ktoré je povinný platiť daň príjemca služieb podľa článku 196."</w:t>
            </w:r>
          </w:p>
          <w:p w:rsidR="00423D7A" w:rsidRPr="00F52903" w:rsidP="002D0C15">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7E057C">
            <w:pPr>
              <w:bidi w:val="0"/>
              <w:jc w:val="both"/>
              <w:rPr>
                <w:rFonts w:ascii="Times New Roman" w:hAnsi="Times New Roman"/>
                <w:sz w:val="20"/>
                <w:szCs w:val="20"/>
              </w:rPr>
            </w:pPr>
            <w:r w:rsidRPr="00F52903" w:rsidR="004813F0">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813F0" w:rsidRPr="00F52903" w:rsidP="004813F0">
            <w:pPr>
              <w:bidi w:val="0"/>
              <w:rPr>
                <w:rFonts w:ascii="Times New Roman" w:hAnsi="Times New Roman"/>
                <w:sz w:val="20"/>
                <w:szCs w:val="20"/>
              </w:rPr>
            </w:pPr>
            <w:r w:rsidRPr="00F52903">
              <w:rPr>
                <w:rFonts w:ascii="Times New Roman" w:hAnsi="Times New Roman"/>
                <w:sz w:val="20"/>
                <w:szCs w:val="20"/>
              </w:rPr>
              <w:t>X/2009 Z.z.</w:t>
            </w:r>
          </w:p>
          <w:p w:rsidR="004813F0" w:rsidRPr="00F52903" w:rsidP="004813F0">
            <w:pPr>
              <w:bidi w:val="0"/>
              <w:rPr>
                <w:rFonts w:ascii="Times New Roman" w:hAnsi="Times New Roman"/>
                <w:sz w:val="20"/>
                <w:szCs w:val="20"/>
              </w:rPr>
            </w:pPr>
          </w:p>
          <w:p w:rsidR="00423D7A" w:rsidRPr="00F52903" w:rsidP="004F4343">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7E057C">
            <w:pPr>
              <w:bidi w:val="0"/>
              <w:rPr>
                <w:rFonts w:ascii="Times New Roman" w:hAnsi="Times New Roman"/>
                <w:sz w:val="20"/>
                <w:szCs w:val="20"/>
              </w:rPr>
            </w:pPr>
            <w:r w:rsidRPr="00F52903" w:rsidR="00724D53">
              <w:rPr>
                <w:rFonts w:ascii="Times New Roman" w:hAnsi="Times New Roman"/>
                <w:sz w:val="20"/>
                <w:szCs w:val="20"/>
              </w:rPr>
              <w:t>§ 19 ods. 2</w:t>
            </w:r>
          </w:p>
          <w:p w:rsidR="00724D53" w:rsidRPr="00F52903" w:rsidP="007E057C">
            <w:pPr>
              <w:bidi w:val="0"/>
              <w:rPr>
                <w:rFonts w:ascii="Times New Roman" w:hAnsi="Times New Roman"/>
                <w:sz w:val="20"/>
                <w:szCs w:val="20"/>
              </w:rPr>
            </w:pPr>
          </w:p>
          <w:p w:rsidR="00B1424A" w:rsidRPr="00F52903" w:rsidP="007E057C">
            <w:pPr>
              <w:bidi w:val="0"/>
              <w:rPr>
                <w:rFonts w:ascii="Times New Roman" w:hAnsi="Times New Roman"/>
                <w:sz w:val="20"/>
                <w:szCs w:val="20"/>
              </w:rPr>
            </w:pPr>
          </w:p>
          <w:p w:rsidR="00B1424A" w:rsidRPr="00F52903" w:rsidP="007E057C">
            <w:pPr>
              <w:bidi w:val="0"/>
              <w:rPr>
                <w:rFonts w:ascii="Times New Roman" w:hAnsi="Times New Roman"/>
                <w:sz w:val="20"/>
                <w:szCs w:val="20"/>
              </w:rPr>
            </w:pPr>
          </w:p>
          <w:p w:rsidR="00B1424A" w:rsidRPr="00F52903" w:rsidP="007E057C">
            <w:pPr>
              <w:bidi w:val="0"/>
              <w:rPr>
                <w:rFonts w:ascii="Times New Roman" w:hAnsi="Times New Roman"/>
                <w:sz w:val="20"/>
                <w:szCs w:val="20"/>
              </w:rPr>
            </w:pPr>
          </w:p>
          <w:p w:rsidR="00B1424A" w:rsidRPr="00F52903" w:rsidP="007E057C">
            <w:pPr>
              <w:bidi w:val="0"/>
              <w:rPr>
                <w:rFonts w:ascii="Times New Roman" w:hAnsi="Times New Roman"/>
                <w:sz w:val="20"/>
                <w:szCs w:val="20"/>
              </w:rPr>
            </w:pPr>
          </w:p>
          <w:p w:rsidR="00B1424A" w:rsidRPr="00F52903" w:rsidP="007E057C">
            <w:pPr>
              <w:bidi w:val="0"/>
              <w:rPr>
                <w:rFonts w:ascii="Times New Roman" w:hAnsi="Times New Roman"/>
                <w:sz w:val="20"/>
                <w:szCs w:val="20"/>
              </w:rPr>
            </w:pPr>
          </w:p>
          <w:p w:rsidR="00B1424A" w:rsidRPr="00F52903" w:rsidP="007E057C">
            <w:pPr>
              <w:bidi w:val="0"/>
              <w:rPr>
                <w:rFonts w:ascii="Times New Roman" w:hAnsi="Times New Roman"/>
                <w:sz w:val="20"/>
                <w:szCs w:val="20"/>
              </w:rPr>
            </w:pPr>
          </w:p>
          <w:p w:rsidR="0027430B" w:rsidP="007E057C">
            <w:pPr>
              <w:bidi w:val="0"/>
              <w:rPr>
                <w:rFonts w:ascii="Times New Roman" w:hAnsi="Times New Roman"/>
                <w:sz w:val="20"/>
                <w:szCs w:val="20"/>
              </w:rPr>
            </w:pPr>
          </w:p>
          <w:p w:rsidR="00724D53" w:rsidRPr="00F52903" w:rsidP="007E057C">
            <w:pPr>
              <w:bidi w:val="0"/>
              <w:rPr>
                <w:rFonts w:ascii="Times New Roman" w:hAnsi="Times New Roman"/>
                <w:sz w:val="20"/>
                <w:szCs w:val="20"/>
              </w:rPr>
            </w:pPr>
            <w:r w:rsidRPr="00F52903">
              <w:rPr>
                <w:rFonts w:ascii="Times New Roman" w:hAnsi="Times New Roman"/>
                <w:sz w:val="20"/>
                <w:szCs w:val="20"/>
              </w:rPr>
              <w:t>§ 19 ods. 6</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283B7B">
            <w:pPr>
              <w:pStyle w:val="BodyText2"/>
              <w:bidi w:val="0"/>
              <w:jc w:val="both"/>
              <w:rPr>
                <w:rFonts w:ascii="Times New Roman" w:hAnsi="Times New Roman"/>
                <w:strike/>
              </w:rPr>
            </w:pPr>
            <w:r w:rsidRPr="00F52903" w:rsidR="00B1424A">
              <w:rPr>
                <w:rFonts w:ascii="Times New Roman" w:hAnsi="Times New Roman"/>
              </w:rPr>
              <w:t xml:space="preserve">(2) Daňová povinnosť vzniká dňom dodania služby. </w:t>
            </w:r>
            <w:r w:rsidRPr="00F52903" w:rsidR="00B1424A">
              <w:rPr>
                <w:rFonts w:ascii="Times New Roman" w:hAnsi="Times New Roman"/>
                <w:strike/>
              </w:rPr>
              <w:t>Ak je služba dodaná zahraničnou osobou z iného členského štátu alebo z tretieho štátu a osobou povinnou platiť daň v tuzemsku je príjemca služby podľa § 69 ods. 2 až 4, daňová povinnosť vzniká dňom vyhotovenia faktúry; ak faktúra nie je vyhotovená do konca tretieho kalendárneho mesiaca nasledujúceho po kalendárnom mesiaci, v ktorom bola služba dodaná, daňová povinnosť vzniká posledným dňom tretieho kalendárneho mesiaca nasledujúceho po kalendárnom mesiaci, v ktorom bola služba dodaná.</w:t>
            </w:r>
          </w:p>
          <w:p w:rsidR="00B1424A" w:rsidRPr="00F52903" w:rsidP="00283B7B">
            <w:pPr>
              <w:pStyle w:val="BodyText2"/>
              <w:bidi w:val="0"/>
              <w:jc w:val="both"/>
              <w:rPr>
                <w:rFonts w:ascii="Times New Roman" w:hAnsi="Times New Roman"/>
              </w:rPr>
            </w:pPr>
          </w:p>
          <w:p w:rsidR="00B1424A" w:rsidRPr="00F52903" w:rsidP="00DB2493">
            <w:pPr>
              <w:pStyle w:val="BodyText2"/>
              <w:bidi w:val="0"/>
              <w:jc w:val="both"/>
              <w:rPr>
                <w:rFonts w:ascii="Times New Roman" w:hAnsi="Times New Roman"/>
              </w:rPr>
            </w:pPr>
            <w:r w:rsidR="0027430B">
              <w:rPr>
                <w:rFonts w:ascii="Times New Roman" w:hAnsi="Times New Roman"/>
              </w:rPr>
              <w:t xml:space="preserve">(6) </w:t>
            </w:r>
            <w:r w:rsidRPr="00F52903">
              <w:rPr>
                <w:rFonts w:ascii="Times New Roman" w:hAnsi="Times New Roman"/>
              </w:rPr>
              <w:t xml:space="preserve">Pri obstaraní služby podľa § 9 ods. 4 </w:t>
            </w:r>
            <w:r w:rsidR="00DB2493">
              <w:rPr>
                <w:rFonts w:ascii="Times New Roman" w:hAnsi="Times New Roman"/>
              </w:rPr>
              <w:t xml:space="preserve">vrátane obstarania opakovane alebo čiastkovo dodávaných služieb </w:t>
            </w:r>
            <w:r w:rsidRPr="00F52903">
              <w:rPr>
                <w:rFonts w:ascii="Times New Roman" w:hAnsi="Times New Roman"/>
              </w:rPr>
              <w:t xml:space="preserve">sa služba </w:t>
            </w:r>
            <w:r w:rsidR="00DB2493">
              <w:rPr>
                <w:rFonts w:ascii="Times New Roman" w:hAnsi="Times New Roman"/>
              </w:rPr>
              <w:t>obstaraná</w:t>
            </w:r>
            <w:r w:rsidRPr="00F52903">
              <w:rPr>
                <w:rFonts w:ascii="Times New Roman" w:hAnsi="Times New Roman"/>
              </w:rPr>
              <w:t xml:space="preserve"> osobou, ktorá koná vo svojom mene na účet inej osoby, považuje za dodanú dňom vyhotovenia faktúry, ktorou obstarávateľ požaduje úhradu za službu</w:t>
            </w:r>
            <w:r w:rsidR="0027430B">
              <w:rPr>
                <w:rFonts w:ascii="Times New Roman" w:hAnsi="Times New Roman"/>
              </w:rPr>
              <w:t xml:space="preserve">, a ak faktúra nie je vyhotovená do konca tretieho kalendárneho mesiaca nasledujúceho po kalendárnom mesiaci, v ktorom bola služba dodaná, daňová povinnosť vzniká posledným dňom tretieho kalendárneho mesiaca nasledujúceho po kalendárnom mesiaci, v ktorom bola </w:t>
            </w:r>
            <w:r w:rsidR="00114CD6">
              <w:rPr>
                <w:rFonts w:ascii="Times New Roman" w:hAnsi="Times New Roman"/>
              </w:rPr>
              <w:t>služba dodaná;</w:t>
            </w:r>
            <w:r w:rsidR="0027430B">
              <w:rPr>
                <w:rFonts w:ascii="Times New Roman" w:hAnsi="Times New Roman"/>
              </w:rPr>
              <w:t xml:space="preserve"> </w:t>
            </w:r>
            <w:r w:rsidR="00DB2493">
              <w:rPr>
                <w:rFonts w:ascii="Times New Roman" w:hAnsi="Times New Roman"/>
              </w:rPr>
              <w:t>deň dodania služby podľa tohto odseku sa neurčí, ak sa obstará</w:t>
            </w:r>
            <w:r w:rsidR="0027430B">
              <w:rPr>
                <w:rFonts w:ascii="Times New Roman" w:hAnsi="Times New Roman"/>
              </w:rPr>
              <w:t xml:space="preserve"> služb</w:t>
            </w:r>
            <w:r w:rsidR="00DB2493">
              <w:rPr>
                <w:rFonts w:ascii="Times New Roman" w:hAnsi="Times New Roman"/>
              </w:rPr>
              <w:t>a</w:t>
            </w:r>
            <w:r w:rsidR="0027430B">
              <w:rPr>
                <w:rFonts w:ascii="Times New Roman" w:hAnsi="Times New Roman"/>
              </w:rPr>
              <w:t xml:space="preserve"> s miestom dodania podľa § 15 ods. 1, pri ktorej je povinný platiť daň príjemca služby</w:t>
            </w:r>
            <w:r w:rsidR="00DB2493">
              <w:rPr>
                <w:rFonts w:ascii="Times New Roman" w:hAnsi="Times New Roman"/>
              </w:rPr>
              <w:t>.</w:t>
            </w:r>
            <w:r w:rsidR="0027430B">
              <w:rPr>
                <w:rFonts w:ascii="Times New Roman" w:hAnsi="Times New Roman"/>
              </w:rPr>
              <w:t xml:space="preserve"> Daňová povinnosť vzniká nositeľovi autorských práv dňom prijatia platby od organizácie kolektívnej správy autorských práv, ak táto organizácia vyberá vo svojom mene pre nositeľa autorských práv odmeny a náhrady odmien za poskytnutie práva na použitie diela.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7E057C">
            <w:pPr>
              <w:bidi w:val="0"/>
              <w:jc w:val="both"/>
              <w:rPr>
                <w:rFonts w:ascii="Times New Roman" w:hAnsi="Times New Roman"/>
                <w:sz w:val="20"/>
                <w:szCs w:val="20"/>
              </w:rPr>
            </w:pPr>
            <w:r w:rsidRPr="00F52903" w:rsidR="004813F0">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7E057C">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F52903" w:rsidP="0026420F">
            <w:pPr>
              <w:bidi w:val="0"/>
              <w:rPr>
                <w:rFonts w:ascii="Times New Roman" w:hAnsi="Times New Roman"/>
                <w:sz w:val="20"/>
                <w:szCs w:val="20"/>
              </w:rPr>
            </w:pPr>
            <w:r w:rsidRPr="00F52903">
              <w:rPr>
                <w:rFonts w:ascii="Times New Roman" w:hAnsi="Times New Roman"/>
                <w:sz w:val="20"/>
                <w:szCs w:val="20"/>
              </w:rPr>
              <w:t xml:space="preserve">Čl. </w:t>
            </w:r>
            <w:r w:rsidRPr="00F52903" w:rsidR="002D0C15">
              <w:rPr>
                <w:rFonts w:ascii="Times New Roman" w:hAnsi="Times New Roman"/>
                <w:sz w:val="20"/>
                <w:szCs w:val="20"/>
              </w:rPr>
              <w:t xml:space="preserve">1 ods. </w:t>
            </w:r>
            <w:r w:rsidRPr="00F52903" w:rsidR="00900F89">
              <w:rPr>
                <w:rFonts w:ascii="Times New Roman" w:hAnsi="Times New Roman"/>
                <w:sz w:val="20"/>
                <w:szCs w:val="20"/>
              </w:rPr>
              <w:t>3</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3. Článok 263 sa nahrádza takto:</w:t>
            </w: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"Článok 263</w:t>
            </w:r>
          </w:p>
          <w:p w:rsidR="009643ED" w:rsidRPr="00F52903" w:rsidP="002D0C15">
            <w:pPr>
              <w:autoSpaceDE/>
              <w:autoSpaceDN/>
              <w:bidi w:val="0"/>
              <w:jc w:val="both"/>
              <w:rPr>
                <w:rFonts w:ascii="Times New Roman" w:hAnsi="Times New Roman"/>
                <w:sz w:val="20"/>
                <w:szCs w:val="20"/>
              </w:rPr>
            </w:pP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1. Súhrnný výkaz sa zostavuje za každý kalendárny mesiac v lehote nepresahujúcej jeden mesiac a v súlade s postupmi, ktoré stanovia členské štáty.</w:t>
            </w:r>
          </w:p>
          <w:p w:rsidR="009643ED" w:rsidRPr="00F52903" w:rsidP="002D0C15">
            <w:pPr>
              <w:autoSpaceDE/>
              <w:autoSpaceDN/>
              <w:bidi w:val="0"/>
              <w:jc w:val="both"/>
              <w:rPr>
                <w:rFonts w:ascii="Times New Roman" w:hAnsi="Times New Roman"/>
                <w:sz w:val="20"/>
                <w:szCs w:val="20"/>
              </w:rPr>
            </w:pPr>
          </w:p>
          <w:p w:rsidR="007C0B44" w:rsidRPr="00F52903" w:rsidP="002D0C15">
            <w:pPr>
              <w:autoSpaceDE/>
              <w:autoSpaceDN/>
              <w:bidi w:val="0"/>
              <w:jc w:val="both"/>
              <w:rPr>
                <w:rFonts w:ascii="Times New Roman" w:hAnsi="Times New Roman"/>
                <w:sz w:val="20"/>
                <w:szCs w:val="20"/>
              </w:rPr>
            </w:pPr>
          </w:p>
          <w:p w:rsidR="007C0B44" w:rsidRPr="00F52903" w:rsidP="002D0C15">
            <w:pPr>
              <w:autoSpaceDE/>
              <w:autoSpaceDN/>
              <w:bidi w:val="0"/>
              <w:jc w:val="both"/>
              <w:rPr>
                <w:rFonts w:ascii="Times New Roman" w:hAnsi="Times New Roman"/>
                <w:sz w:val="20"/>
                <w:szCs w:val="20"/>
              </w:rPr>
            </w:pPr>
          </w:p>
          <w:p w:rsidR="007C0B44" w:rsidRPr="00F52903" w:rsidP="002D0C15">
            <w:pPr>
              <w:autoSpaceDE/>
              <w:autoSpaceDN/>
              <w:bidi w:val="0"/>
              <w:jc w:val="both"/>
              <w:rPr>
                <w:rFonts w:ascii="Times New Roman" w:hAnsi="Times New Roman"/>
                <w:sz w:val="20"/>
                <w:szCs w:val="20"/>
              </w:rPr>
            </w:pPr>
          </w:p>
          <w:p w:rsidR="007C0B44" w:rsidRPr="00F52903" w:rsidP="002D0C15">
            <w:pPr>
              <w:autoSpaceDE/>
              <w:autoSpaceDN/>
              <w:bidi w:val="0"/>
              <w:jc w:val="both"/>
              <w:rPr>
                <w:rFonts w:ascii="Times New Roman" w:hAnsi="Times New Roman"/>
                <w:sz w:val="20"/>
                <w:szCs w:val="20"/>
              </w:rPr>
            </w:pPr>
          </w:p>
          <w:p w:rsidR="007C0B44" w:rsidRPr="00F52903" w:rsidP="002D0C15">
            <w:pPr>
              <w:autoSpaceDE/>
              <w:autoSpaceDN/>
              <w:bidi w:val="0"/>
              <w:jc w:val="both"/>
              <w:rPr>
                <w:rFonts w:ascii="Times New Roman" w:hAnsi="Times New Roman"/>
                <w:sz w:val="20"/>
                <w:szCs w:val="20"/>
              </w:rPr>
            </w:pPr>
          </w:p>
          <w:p w:rsidR="007C0B44" w:rsidRPr="00F52903" w:rsidP="002D0C15">
            <w:pPr>
              <w:autoSpaceDE/>
              <w:autoSpaceDN/>
              <w:bidi w:val="0"/>
              <w:jc w:val="both"/>
              <w:rPr>
                <w:rFonts w:ascii="Times New Roman" w:hAnsi="Times New Roman"/>
                <w:sz w:val="20"/>
                <w:szCs w:val="20"/>
              </w:rPr>
            </w:pPr>
          </w:p>
          <w:p w:rsidR="007C0B44" w:rsidRPr="00F52903" w:rsidP="002D0C15">
            <w:pPr>
              <w:autoSpaceDE/>
              <w:autoSpaceDN/>
              <w:bidi w:val="0"/>
              <w:jc w:val="both"/>
              <w:rPr>
                <w:rFonts w:ascii="Times New Roman" w:hAnsi="Times New Roman"/>
                <w:sz w:val="20"/>
                <w:szCs w:val="20"/>
              </w:rPr>
            </w:pP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1a. Členské štáty však môžu za podmienok, ktoré môžu stanoviť, zdaniteľným osobám povoliť podávať súhrnné výkazy za každý kalendárny štvrťrok v lehote nepresahujúcej jeden mesiac od skončenia štvrťroka, pokiaľ celková hodnota bez DPH za štvrťrok pri dodaniach tovaru uvedených v článku 264 ods. 1 písm. d) a článku 265 ods. 1 písm. c) nepresiahne v danom štvrťroku ani v žiadnom z predchádzajúcich štyroch štvrťrokov sumu 50000 EUR alebo jej ekvivalent v národnej mene.</w:t>
            </w:r>
          </w:p>
          <w:p w:rsidR="009643ED" w:rsidRPr="00F52903" w:rsidP="002D0C15">
            <w:pPr>
              <w:autoSpaceDE/>
              <w:autoSpaceDN/>
              <w:bidi w:val="0"/>
              <w:jc w:val="both"/>
              <w:rPr>
                <w:rFonts w:ascii="Times New Roman" w:hAnsi="Times New Roman"/>
                <w:sz w:val="20"/>
                <w:szCs w:val="20"/>
              </w:rPr>
            </w:pP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Možnosť voľby uvedená v prvom pododseku sa prestáva uplatňovať od skončenia mesiaca, v ktorom celková hodnota bez DPH dodaní tovaru uvedených v článku 264 ods. 1 písm. d) a článku 265 ods. 1 písm. c) presiahne za daný štvrťrok sumu 50000 EUR alebo jej ekvivalent v národnej mene. V tomto prípade sa súhrnný výkaz zostavuje za mesiac, respektíve mesiace, ktoré uplynuli od začiatku štvrťroka v lehote nepresahujúcej jeden mesiac.</w:t>
            </w:r>
          </w:p>
          <w:p w:rsidR="009643ED" w:rsidRPr="00F52903" w:rsidP="002D0C15">
            <w:pPr>
              <w:autoSpaceDE/>
              <w:autoSpaceDN/>
              <w:bidi w:val="0"/>
              <w:jc w:val="both"/>
              <w:rPr>
                <w:rFonts w:ascii="Times New Roman" w:hAnsi="Times New Roman"/>
                <w:sz w:val="20"/>
                <w:szCs w:val="20"/>
              </w:rPr>
            </w:pP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1b. Do 31. decembra 2011 môžu členské štáty stanoviť sumu uvedenú v odseku 1a vo výške 100000 EUR alebo jej ekvivalent v národnej mene.</w:t>
            </w:r>
          </w:p>
          <w:p w:rsidR="009643ED" w:rsidRPr="00F52903" w:rsidP="002D0C15">
            <w:pPr>
              <w:autoSpaceDE/>
              <w:autoSpaceDN/>
              <w:bidi w:val="0"/>
              <w:jc w:val="both"/>
              <w:rPr>
                <w:rFonts w:ascii="Times New Roman" w:hAnsi="Times New Roman"/>
                <w:sz w:val="20"/>
                <w:szCs w:val="20"/>
              </w:rPr>
            </w:pPr>
          </w:p>
          <w:p w:rsidR="005F5530" w:rsidP="002D0C15">
            <w:pPr>
              <w:autoSpaceDE/>
              <w:autoSpaceDN/>
              <w:bidi w:val="0"/>
              <w:jc w:val="both"/>
              <w:rPr>
                <w:rFonts w:ascii="Times New Roman" w:hAnsi="Times New Roman"/>
                <w:sz w:val="20"/>
                <w:szCs w:val="20"/>
              </w:rPr>
            </w:pPr>
          </w:p>
          <w:p w:rsidR="005F5530" w:rsidP="002D0C15">
            <w:pPr>
              <w:autoSpaceDE/>
              <w:autoSpaceDN/>
              <w:bidi w:val="0"/>
              <w:jc w:val="both"/>
              <w:rPr>
                <w:rFonts w:ascii="Times New Roman" w:hAnsi="Times New Roman"/>
                <w:sz w:val="20"/>
                <w:szCs w:val="20"/>
              </w:rPr>
            </w:pPr>
          </w:p>
          <w:p w:rsidR="005F5530" w:rsidP="002D0C15">
            <w:pPr>
              <w:autoSpaceDE/>
              <w:autoSpaceDN/>
              <w:bidi w:val="0"/>
              <w:jc w:val="both"/>
              <w:rPr>
                <w:rFonts w:ascii="Times New Roman" w:hAnsi="Times New Roman"/>
                <w:sz w:val="20"/>
                <w:szCs w:val="20"/>
              </w:rPr>
            </w:pPr>
          </w:p>
          <w:p w:rsidR="005F5530" w:rsidP="002D0C15">
            <w:pPr>
              <w:autoSpaceDE/>
              <w:autoSpaceDN/>
              <w:bidi w:val="0"/>
              <w:jc w:val="both"/>
              <w:rPr>
                <w:rFonts w:ascii="Times New Roman" w:hAnsi="Times New Roman"/>
                <w:sz w:val="20"/>
                <w:szCs w:val="20"/>
              </w:rPr>
            </w:pPr>
          </w:p>
          <w:p w:rsidR="005F5530" w:rsidP="002D0C15">
            <w:pPr>
              <w:autoSpaceDE/>
              <w:autoSpaceDN/>
              <w:bidi w:val="0"/>
              <w:jc w:val="both"/>
              <w:rPr>
                <w:rFonts w:ascii="Times New Roman" w:hAnsi="Times New Roman"/>
                <w:sz w:val="20"/>
                <w:szCs w:val="20"/>
              </w:rPr>
            </w:pPr>
          </w:p>
          <w:p w:rsidR="005F5530" w:rsidP="002D0C15">
            <w:pPr>
              <w:autoSpaceDE/>
              <w:autoSpaceDN/>
              <w:bidi w:val="0"/>
              <w:jc w:val="both"/>
              <w:rPr>
                <w:rFonts w:ascii="Times New Roman" w:hAnsi="Times New Roman"/>
                <w:sz w:val="20"/>
                <w:szCs w:val="20"/>
              </w:rPr>
            </w:pPr>
          </w:p>
          <w:p w:rsidR="005F5530" w:rsidP="002D0C15">
            <w:pPr>
              <w:autoSpaceDE/>
              <w:autoSpaceDN/>
              <w:bidi w:val="0"/>
              <w:jc w:val="both"/>
              <w:rPr>
                <w:rFonts w:ascii="Times New Roman" w:hAnsi="Times New Roman"/>
                <w:sz w:val="20"/>
                <w:szCs w:val="20"/>
              </w:rPr>
            </w:pP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1c. Členské štáty môžu za podmienok, ktoré môžu stanoviť, povoliť zdaniteľným osobám v prípade poskytovaní služieb uvedených v článku 264 ods. 1 písm. d) podávať súhrnné výkazy za každý kalendárny štvrťrok v lehote nepresahujúcej jeden mesiac od skončenia príslušného štvrťroka.</w:t>
            </w:r>
          </w:p>
          <w:p w:rsidR="009643ED" w:rsidRPr="00F52903" w:rsidP="002D0C15">
            <w:pPr>
              <w:autoSpaceDE/>
              <w:autoSpaceDN/>
              <w:bidi w:val="0"/>
              <w:jc w:val="both"/>
              <w:rPr>
                <w:rFonts w:ascii="Times New Roman" w:hAnsi="Times New Roman"/>
                <w:sz w:val="20"/>
                <w:szCs w:val="20"/>
              </w:rPr>
            </w:pP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Členské štáty môžu najmä požadovať, aby zdaniteľné osoby, ktoré dodávajú tovar alebo poskytujú služby uvedené v článku 264 ods. 1 písm. d), podávali súhrnný výkaz v lehote vyplývajúcej z uplatňovania odsekov 1 až 1b.</w:t>
            </w:r>
          </w:p>
          <w:p w:rsidR="009643ED" w:rsidRPr="00F52903" w:rsidP="002D0C15">
            <w:pPr>
              <w:autoSpaceDE/>
              <w:autoSpaceDN/>
              <w:bidi w:val="0"/>
              <w:jc w:val="both"/>
              <w:rPr>
                <w:rFonts w:ascii="Times New Roman" w:hAnsi="Times New Roman"/>
                <w:sz w:val="20"/>
                <w:szCs w:val="20"/>
              </w:rPr>
            </w:pPr>
          </w:p>
          <w:p w:rsidR="00F96D0B" w:rsidRPr="00F52903" w:rsidP="002D0C15">
            <w:pPr>
              <w:autoSpaceDE/>
              <w:autoSpaceDN/>
              <w:bidi w:val="0"/>
              <w:jc w:val="both"/>
              <w:rPr>
                <w:rFonts w:ascii="Times New Roman" w:hAnsi="Times New Roman"/>
                <w:sz w:val="20"/>
                <w:szCs w:val="20"/>
              </w:rPr>
            </w:pPr>
          </w:p>
          <w:p w:rsidR="00F96D0B" w:rsidRPr="00F52903" w:rsidP="002D0C15">
            <w:pPr>
              <w:autoSpaceDE/>
              <w:autoSpaceDN/>
              <w:bidi w:val="0"/>
              <w:jc w:val="both"/>
              <w:rPr>
                <w:rFonts w:ascii="Times New Roman" w:hAnsi="Times New Roman"/>
                <w:sz w:val="20"/>
                <w:szCs w:val="20"/>
              </w:rPr>
            </w:pPr>
          </w:p>
          <w:p w:rsidR="00F96D0B" w:rsidRPr="00F52903" w:rsidP="002D0C15">
            <w:pPr>
              <w:autoSpaceDE/>
              <w:autoSpaceDN/>
              <w:bidi w:val="0"/>
              <w:jc w:val="both"/>
              <w:rPr>
                <w:rFonts w:ascii="Times New Roman" w:hAnsi="Times New Roman"/>
                <w:sz w:val="20"/>
                <w:szCs w:val="20"/>
              </w:rPr>
            </w:pPr>
          </w:p>
          <w:p w:rsidR="00F96D0B" w:rsidRPr="00F52903" w:rsidP="002D0C15">
            <w:pPr>
              <w:autoSpaceDE/>
              <w:autoSpaceDN/>
              <w:bidi w:val="0"/>
              <w:jc w:val="both"/>
              <w:rPr>
                <w:rFonts w:ascii="Times New Roman" w:hAnsi="Times New Roman"/>
                <w:sz w:val="20"/>
                <w:szCs w:val="20"/>
              </w:rPr>
            </w:pPr>
          </w:p>
          <w:p w:rsidR="00F96D0B" w:rsidRPr="00F52903" w:rsidP="002D0C15">
            <w:pPr>
              <w:autoSpaceDE/>
              <w:autoSpaceDN/>
              <w:bidi w:val="0"/>
              <w:jc w:val="both"/>
              <w:rPr>
                <w:rFonts w:ascii="Times New Roman" w:hAnsi="Times New Roman"/>
                <w:sz w:val="20"/>
                <w:szCs w:val="20"/>
              </w:rPr>
            </w:pPr>
          </w:p>
          <w:p w:rsidR="00F96D0B" w:rsidRPr="00F52903" w:rsidP="002D0C15">
            <w:pPr>
              <w:autoSpaceDE/>
              <w:autoSpaceDN/>
              <w:bidi w:val="0"/>
              <w:jc w:val="both"/>
              <w:rPr>
                <w:rFonts w:ascii="Times New Roman" w:hAnsi="Times New Roman"/>
                <w:sz w:val="20"/>
                <w:szCs w:val="20"/>
              </w:rPr>
            </w:pPr>
          </w:p>
          <w:p w:rsidR="005F5530" w:rsidP="002D0C15">
            <w:pPr>
              <w:autoSpaceDE/>
              <w:autoSpaceDN/>
              <w:bidi w:val="0"/>
              <w:jc w:val="both"/>
              <w:rPr>
                <w:rFonts w:ascii="Times New Roman" w:hAnsi="Times New Roman"/>
                <w:sz w:val="20"/>
                <w:szCs w:val="20"/>
              </w:rPr>
            </w:pP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2. Členské štáty povoľujú a môžu požadovať, aby sa v súlade s podmienkami, ktoré stanovia, súhrnný výkaz uvedený v odseku 1 podával v podobe súboru zaslaného elektronicky."</w:t>
            </w:r>
          </w:p>
          <w:p w:rsidR="00423D7A" w:rsidRPr="00F52903" w:rsidP="002D0C15">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7C0B44" w:rsidRPr="00F52903" w:rsidP="007E057C">
            <w:pPr>
              <w:bidi w:val="0"/>
              <w:jc w:val="both"/>
              <w:rPr>
                <w:rFonts w:ascii="Times New Roman" w:hAnsi="Times New Roman"/>
                <w:sz w:val="20"/>
                <w:szCs w:val="20"/>
              </w:rPr>
            </w:pPr>
          </w:p>
          <w:p w:rsidR="007C0B44" w:rsidRPr="00F52903" w:rsidP="007E057C">
            <w:pPr>
              <w:bidi w:val="0"/>
              <w:jc w:val="both"/>
              <w:rPr>
                <w:rFonts w:ascii="Times New Roman" w:hAnsi="Times New Roman"/>
                <w:sz w:val="20"/>
                <w:szCs w:val="20"/>
              </w:rPr>
            </w:pPr>
          </w:p>
          <w:p w:rsidR="007C0B44" w:rsidRPr="00F52903" w:rsidP="007E057C">
            <w:pPr>
              <w:bidi w:val="0"/>
              <w:jc w:val="both"/>
              <w:rPr>
                <w:rFonts w:ascii="Times New Roman" w:hAnsi="Times New Roman"/>
                <w:sz w:val="20"/>
                <w:szCs w:val="20"/>
              </w:rPr>
            </w:pPr>
          </w:p>
          <w:p w:rsidR="00423D7A" w:rsidRPr="00F52903" w:rsidP="007E057C">
            <w:pPr>
              <w:bidi w:val="0"/>
              <w:jc w:val="both"/>
              <w:rPr>
                <w:rFonts w:ascii="Times New Roman" w:hAnsi="Times New Roman"/>
                <w:sz w:val="20"/>
                <w:szCs w:val="20"/>
              </w:rPr>
            </w:pPr>
            <w:r w:rsidRPr="00F52903" w:rsidR="007C0B44">
              <w:rPr>
                <w:rFonts w:ascii="Times New Roman" w:hAnsi="Times New Roman"/>
                <w:sz w:val="20"/>
                <w:szCs w:val="20"/>
              </w:rPr>
              <w:t>N</w:t>
            </w: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r w:rsidRPr="00F52903">
              <w:rPr>
                <w:rFonts w:ascii="Times New Roman" w:hAnsi="Times New Roman"/>
                <w:sz w:val="20"/>
                <w:szCs w:val="20"/>
              </w:rPr>
              <w:t>D</w:t>
            </w: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P="007E057C">
            <w:pPr>
              <w:bidi w:val="0"/>
              <w:jc w:val="both"/>
              <w:rPr>
                <w:rFonts w:ascii="Times New Roman" w:hAnsi="Times New Roman"/>
                <w:sz w:val="20"/>
                <w:szCs w:val="20"/>
              </w:rPr>
            </w:pPr>
          </w:p>
          <w:p w:rsidR="00885AB5"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r w:rsidRPr="00F52903" w:rsidR="0009008C">
              <w:rPr>
                <w:rFonts w:ascii="Times New Roman" w:hAnsi="Times New Roman"/>
                <w:sz w:val="20"/>
                <w:szCs w:val="20"/>
              </w:rPr>
              <w:t>D</w:t>
            </w:r>
          </w:p>
          <w:p w:rsidR="00BE6B21" w:rsidRPr="00F52903" w:rsidP="007E057C">
            <w:pPr>
              <w:bidi w:val="0"/>
              <w:jc w:val="both"/>
              <w:rPr>
                <w:rFonts w:ascii="Times New Roman" w:hAnsi="Times New Roman"/>
                <w:sz w:val="20"/>
                <w:szCs w:val="20"/>
              </w:rPr>
            </w:pPr>
          </w:p>
          <w:p w:rsidR="00BE6B21" w:rsidRPr="00F52903"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BE6B21" w:rsidRPr="00F52903" w:rsidP="007E057C">
            <w:pPr>
              <w:bidi w:val="0"/>
              <w:jc w:val="both"/>
              <w:rPr>
                <w:rFonts w:ascii="Times New Roman" w:hAnsi="Times New Roman"/>
                <w:sz w:val="20"/>
                <w:szCs w:val="20"/>
              </w:rPr>
            </w:pPr>
            <w:r w:rsidRPr="00F52903" w:rsidR="00327485">
              <w:rPr>
                <w:rFonts w:ascii="Times New Roman" w:hAnsi="Times New Roman"/>
                <w:sz w:val="20"/>
                <w:szCs w:val="20"/>
              </w:rPr>
              <w:t>D</w:t>
            </w:r>
          </w:p>
          <w:p w:rsidR="00BE6B21" w:rsidRPr="00F52903" w:rsidP="007E057C">
            <w:pPr>
              <w:bidi w:val="0"/>
              <w:jc w:val="both"/>
              <w:rPr>
                <w:rFonts w:ascii="Times New Roman" w:hAnsi="Times New Roman"/>
                <w:sz w:val="20"/>
                <w:szCs w:val="20"/>
              </w:rPr>
            </w:pPr>
          </w:p>
          <w:p w:rsidR="00BE6B21" w:rsidRPr="00F52903" w:rsidP="007E057C">
            <w:pPr>
              <w:bidi w:val="0"/>
              <w:jc w:val="both"/>
              <w:rPr>
                <w:rFonts w:ascii="Times New Roman" w:hAnsi="Times New Roman"/>
                <w:sz w:val="20"/>
                <w:szCs w:val="20"/>
              </w:rPr>
            </w:pPr>
          </w:p>
          <w:p w:rsidR="00BE6B21" w:rsidRPr="00F52903" w:rsidP="007E057C">
            <w:pPr>
              <w:bidi w:val="0"/>
              <w:jc w:val="both"/>
              <w:rPr>
                <w:rFonts w:ascii="Times New Roman" w:hAnsi="Times New Roman"/>
                <w:sz w:val="20"/>
                <w:szCs w:val="20"/>
              </w:rPr>
            </w:pPr>
          </w:p>
          <w:p w:rsidR="00BE6B21" w:rsidRPr="00F52903" w:rsidP="007E057C">
            <w:pPr>
              <w:bidi w:val="0"/>
              <w:jc w:val="both"/>
              <w:rPr>
                <w:rFonts w:ascii="Times New Roman" w:hAnsi="Times New Roman"/>
                <w:sz w:val="20"/>
                <w:szCs w:val="20"/>
              </w:rPr>
            </w:pPr>
          </w:p>
          <w:p w:rsidR="00BE6B21" w:rsidRPr="00F52903" w:rsidP="007E057C">
            <w:pPr>
              <w:bidi w:val="0"/>
              <w:jc w:val="both"/>
              <w:rPr>
                <w:rFonts w:ascii="Times New Roman" w:hAnsi="Times New Roman"/>
                <w:sz w:val="20"/>
                <w:szCs w:val="20"/>
              </w:rPr>
            </w:pPr>
            <w:r w:rsidRPr="00F52903">
              <w:rPr>
                <w:rFonts w:ascii="Times New Roman" w:hAnsi="Times New Roman"/>
                <w:sz w:val="20"/>
                <w:szCs w:val="20"/>
              </w:rPr>
              <w:t>D</w:t>
            </w:r>
          </w:p>
          <w:p w:rsidR="00BE6B21" w:rsidRPr="00F52903" w:rsidP="007E057C">
            <w:pPr>
              <w:bidi w:val="0"/>
              <w:jc w:val="both"/>
              <w:rPr>
                <w:rFonts w:ascii="Times New Roman" w:hAnsi="Times New Roman"/>
                <w:sz w:val="20"/>
                <w:szCs w:val="20"/>
              </w:rPr>
            </w:pPr>
          </w:p>
          <w:p w:rsidR="00F96D0B" w:rsidRPr="00F52903" w:rsidP="007E057C">
            <w:pPr>
              <w:bidi w:val="0"/>
              <w:jc w:val="both"/>
              <w:rPr>
                <w:rFonts w:ascii="Times New Roman" w:hAnsi="Times New Roman"/>
                <w:sz w:val="20"/>
                <w:szCs w:val="20"/>
              </w:rPr>
            </w:pPr>
          </w:p>
          <w:p w:rsidR="00F96D0B" w:rsidRPr="00F52903" w:rsidP="007E057C">
            <w:pPr>
              <w:bidi w:val="0"/>
              <w:jc w:val="both"/>
              <w:rPr>
                <w:rFonts w:ascii="Times New Roman" w:hAnsi="Times New Roman"/>
                <w:sz w:val="20"/>
                <w:szCs w:val="20"/>
              </w:rPr>
            </w:pPr>
          </w:p>
          <w:p w:rsidR="00F96D0B" w:rsidRPr="00F52903" w:rsidP="007E057C">
            <w:pPr>
              <w:bidi w:val="0"/>
              <w:jc w:val="both"/>
              <w:rPr>
                <w:rFonts w:ascii="Times New Roman" w:hAnsi="Times New Roman"/>
                <w:sz w:val="20"/>
                <w:szCs w:val="20"/>
              </w:rPr>
            </w:pPr>
          </w:p>
          <w:p w:rsidR="00F96D0B" w:rsidRPr="00F52903" w:rsidP="007E057C">
            <w:pPr>
              <w:bidi w:val="0"/>
              <w:jc w:val="both"/>
              <w:rPr>
                <w:rFonts w:ascii="Times New Roman" w:hAnsi="Times New Roman"/>
                <w:sz w:val="20"/>
                <w:szCs w:val="20"/>
              </w:rPr>
            </w:pPr>
          </w:p>
          <w:p w:rsidR="00F96D0B" w:rsidRPr="00F52903" w:rsidP="007E057C">
            <w:pPr>
              <w:bidi w:val="0"/>
              <w:jc w:val="both"/>
              <w:rPr>
                <w:rFonts w:ascii="Times New Roman" w:hAnsi="Times New Roman"/>
                <w:sz w:val="20"/>
                <w:szCs w:val="20"/>
              </w:rPr>
            </w:pPr>
          </w:p>
          <w:p w:rsidR="00F96D0B" w:rsidRPr="00F52903" w:rsidP="007E057C">
            <w:pPr>
              <w:bidi w:val="0"/>
              <w:jc w:val="both"/>
              <w:rPr>
                <w:rFonts w:ascii="Times New Roman" w:hAnsi="Times New Roman"/>
                <w:sz w:val="20"/>
                <w:szCs w:val="20"/>
              </w:rPr>
            </w:pPr>
          </w:p>
          <w:p w:rsidR="00327485" w:rsidRPr="00F52903" w:rsidP="007E057C">
            <w:pPr>
              <w:bidi w:val="0"/>
              <w:jc w:val="both"/>
              <w:rPr>
                <w:rFonts w:ascii="Times New Roman" w:hAnsi="Times New Roman"/>
                <w:sz w:val="20"/>
                <w:szCs w:val="20"/>
              </w:rPr>
            </w:pPr>
          </w:p>
          <w:p w:rsidR="00327485" w:rsidRPr="00F52903"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327485" w:rsidRPr="00F52903" w:rsidP="007E057C">
            <w:pPr>
              <w:bidi w:val="0"/>
              <w:jc w:val="both"/>
              <w:rPr>
                <w:rFonts w:ascii="Times New Roman" w:hAnsi="Times New Roman"/>
                <w:sz w:val="20"/>
                <w:szCs w:val="20"/>
              </w:rPr>
            </w:pPr>
            <w:r w:rsidRPr="00F52903">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23D7A" w:rsidRPr="00F52903"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r w:rsidRPr="00F52903">
              <w:rPr>
                <w:rFonts w:ascii="Times New Roman" w:hAnsi="Times New Roman"/>
                <w:sz w:val="20"/>
                <w:szCs w:val="20"/>
              </w:rPr>
              <w:t>X/2009 Z.z.</w:t>
            </w:r>
          </w:p>
          <w:p w:rsidR="007C0B44" w:rsidRPr="00F52903"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p>
          <w:p w:rsidR="005F5530"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r w:rsidRPr="00F52903">
              <w:rPr>
                <w:rFonts w:ascii="Times New Roman" w:hAnsi="Times New Roman"/>
                <w:sz w:val="20"/>
                <w:szCs w:val="20"/>
              </w:rPr>
              <w:t>X/2009 Z.z.</w:t>
            </w:r>
          </w:p>
          <w:p w:rsidR="007C0B44" w:rsidRPr="00F52903"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09008C" w:rsidRPr="00F52903" w:rsidP="004F4343">
            <w:pPr>
              <w:bidi w:val="0"/>
              <w:rPr>
                <w:rFonts w:ascii="Times New Roman" w:hAnsi="Times New Roman"/>
                <w:sz w:val="20"/>
                <w:szCs w:val="20"/>
              </w:rPr>
            </w:pPr>
          </w:p>
          <w:p w:rsidR="0009008C" w:rsidRPr="00F52903" w:rsidP="004F4343">
            <w:pPr>
              <w:bidi w:val="0"/>
              <w:rPr>
                <w:rFonts w:ascii="Times New Roman" w:hAnsi="Times New Roman"/>
                <w:sz w:val="20"/>
                <w:szCs w:val="20"/>
              </w:rPr>
            </w:pPr>
            <w:r w:rsidRPr="00F52903" w:rsidR="005F5530">
              <w:rPr>
                <w:rFonts w:ascii="Times New Roman" w:hAnsi="Times New Roman"/>
                <w:sz w:val="20"/>
                <w:szCs w:val="20"/>
              </w:rPr>
              <w:t>X/2009 Z.z.</w:t>
            </w:r>
          </w:p>
          <w:p w:rsidR="0009008C" w:rsidRPr="00F52903" w:rsidP="004F4343">
            <w:pPr>
              <w:bidi w:val="0"/>
              <w:rPr>
                <w:rFonts w:ascii="Times New Roman" w:hAnsi="Times New Roman"/>
                <w:sz w:val="20"/>
                <w:szCs w:val="20"/>
              </w:rPr>
            </w:pPr>
          </w:p>
          <w:p w:rsidR="005F5530" w:rsidP="0009008C">
            <w:pPr>
              <w:bidi w:val="0"/>
              <w:rPr>
                <w:rFonts w:ascii="Times New Roman" w:hAnsi="Times New Roman"/>
                <w:sz w:val="20"/>
                <w:szCs w:val="20"/>
              </w:rPr>
            </w:pPr>
          </w:p>
          <w:p w:rsidR="005F5530" w:rsidP="0009008C">
            <w:pPr>
              <w:bidi w:val="0"/>
              <w:rPr>
                <w:rFonts w:ascii="Times New Roman" w:hAnsi="Times New Roman"/>
                <w:sz w:val="20"/>
                <w:szCs w:val="20"/>
              </w:rPr>
            </w:pPr>
          </w:p>
          <w:p w:rsidR="005F5530" w:rsidP="0009008C">
            <w:pPr>
              <w:bidi w:val="0"/>
              <w:rPr>
                <w:rFonts w:ascii="Times New Roman" w:hAnsi="Times New Roman"/>
                <w:sz w:val="20"/>
                <w:szCs w:val="20"/>
              </w:rPr>
            </w:pPr>
          </w:p>
          <w:p w:rsidR="005F5530" w:rsidP="0009008C">
            <w:pPr>
              <w:bidi w:val="0"/>
              <w:rPr>
                <w:rFonts w:ascii="Times New Roman" w:hAnsi="Times New Roman"/>
                <w:sz w:val="20"/>
                <w:szCs w:val="20"/>
              </w:rPr>
            </w:pPr>
          </w:p>
          <w:p w:rsidR="005F5530" w:rsidP="0009008C">
            <w:pPr>
              <w:bidi w:val="0"/>
              <w:rPr>
                <w:rFonts w:ascii="Times New Roman" w:hAnsi="Times New Roman"/>
                <w:sz w:val="20"/>
                <w:szCs w:val="20"/>
              </w:rPr>
            </w:pPr>
          </w:p>
          <w:p w:rsidR="005F5530" w:rsidP="0009008C">
            <w:pPr>
              <w:bidi w:val="0"/>
              <w:rPr>
                <w:rFonts w:ascii="Times New Roman" w:hAnsi="Times New Roman"/>
                <w:sz w:val="20"/>
                <w:szCs w:val="20"/>
              </w:rPr>
            </w:pPr>
          </w:p>
          <w:p w:rsidR="005F5530" w:rsidP="0009008C">
            <w:pPr>
              <w:bidi w:val="0"/>
              <w:rPr>
                <w:rFonts w:ascii="Times New Roman" w:hAnsi="Times New Roman"/>
                <w:sz w:val="20"/>
                <w:szCs w:val="20"/>
              </w:rPr>
            </w:pPr>
          </w:p>
          <w:p w:rsidR="005F5530" w:rsidP="0009008C">
            <w:pPr>
              <w:bidi w:val="0"/>
              <w:rPr>
                <w:rFonts w:ascii="Times New Roman" w:hAnsi="Times New Roman"/>
                <w:sz w:val="20"/>
                <w:szCs w:val="20"/>
              </w:rPr>
            </w:pPr>
          </w:p>
          <w:p w:rsidR="0009008C" w:rsidRPr="00F52903" w:rsidP="0009008C">
            <w:pPr>
              <w:bidi w:val="0"/>
              <w:rPr>
                <w:rFonts w:ascii="Times New Roman" w:hAnsi="Times New Roman"/>
                <w:sz w:val="20"/>
                <w:szCs w:val="20"/>
              </w:rPr>
            </w:pPr>
            <w:r w:rsidRPr="00F52903">
              <w:rPr>
                <w:rFonts w:ascii="Times New Roman" w:hAnsi="Times New Roman"/>
                <w:sz w:val="20"/>
                <w:szCs w:val="20"/>
              </w:rPr>
              <w:t>X/2009 Z.z.</w:t>
            </w:r>
          </w:p>
          <w:p w:rsidR="0009008C" w:rsidRPr="00F52903" w:rsidP="0009008C">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BE6B21" w:rsidRPr="00F52903" w:rsidP="00BE6B21">
            <w:pPr>
              <w:bidi w:val="0"/>
              <w:rPr>
                <w:rFonts w:ascii="Times New Roman" w:hAnsi="Times New Roman"/>
                <w:sz w:val="20"/>
                <w:szCs w:val="20"/>
              </w:rPr>
            </w:pPr>
            <w:r w:rsidRPr="00F52903">
              <w:rPr>
                <w:rFonts w:ascii="Times New Roman" w:hAnsi="Times New Roman"/>
                <w:sz w:val="20"/>
                <w:szCs w:val="20"/>
              </w:rPr>
              <w:t>X/2009 Z.z.</w:t>
            </w:r>
          </w:p>
          <w:p w:rsidR="00BE6B21" w:rsidRPr="00F52903" w:rsidP="00BE6B21">
            <w:pPr>
              <w:bidi w:val="0"/>
              <w:rPr>
                <w:rFonts w:ascii="Times New Roman" w:hAnsi="Times New Roman"/>
                <w:sz w:val="20"/>
                <w:szCs w:val="20"/>
              </w:rPr>
            </w:pPr>
          </w:p>
          <w:p w:rsidR="00BE6B21" w:rsidRPr="00F52903" w:rsidP="004F4343">
            <w:pPr>
              <w:bidi w:val="0"/>
              <w:rPr>
                <w:rFonts w:ascii="Times New Roman" w:hAnsi="Times New Roman"/>
                <w:sz w:val="20"/>
                <w:szCs w:val="20"/>
              </w:rPr>
            </w:pPr>
          </w:p>
          <w:p w:rsidR="00F96D0B" w:rsidRPr="00F52903" w:rsidP="004F4343">
            <w:pPr>
              <w:bidi w:val="0"/>
              <w:rPr>
                <w:rFonts w:ascii="Times New Roman" w:hAnsi="Times New Roman"/>
                <w:sz w:val="20"/>
                <w:szCs w:val="20"/>
              </w:rPr>
            </w:pPr>
          </w:p>
          <w:p w:rsidR="00F96D0B" w:rsidRPr="00F52903" w:rsidP="004F4343">
            <w:pPr>
              <w:bidi w:val="0"/>
              <w:rPr>
                <w:rFonts w:ascii="Times New Roman" w:hAnsi="Times New Roman"/>
                <w:sz w:val="20"/>
                <w:szCs w:val="20"/>
              </w:rPr>
            </w:pPr>
          </w:p>
          <w:p w:rsidR="00F96D0B" w:rsidRPr="00F52903" w:rsidP="004F4343">
            <w:pPr>
              <w:bidi w:val="0"/>
              <w:rPr>
                <w:rFonts w:ascii="Times New Roman" w:hAnsi="Times New Roman"/>
                <w:sz w:val="20"/>
                <w:szCs w:val="20"/>
              </w:rPr>
            </w:pPr>
          </w:p>
          <w:p w:rsidR="00F96D0B" w:rsidRPr="00F52903" w:rsidP="004F4343">
            <w:pPr>
              <w:bidi w:val="0"/>
              <w:rPr>
                <w:rFonts w:ascii="Times New Roman" w:hAnsi="Times New Roman"/>
                <w:sz w:val="20"/>
                <w:szCs w:val="20"/>
              </w:rPr>
            </w:pPr>
          </w:p>
          <w:p w:rsidR="00F96D0B" w:rsidRPr="00F52903" w:rsidP="004F4343">
            <w:pPr>
              <w:bidi w:val="0"/>
              <w:rPr>
                <w:rFonts w:ascii="Times New Roman" w:hAnsi="Times New Roman"/>
                <w:sz w:val="20"/>
                <w:szCs w:val="20"/>
              </w:rPr>
            </w:pPr>
          </w:p>
          <w:p w:rsidR="00F96D0B" w:rsidRPr="00F52903" w:rsidP="004F4343">
            <w:pPr>
              <w:bidi w:val="0"/>
              <w:rPr>
                <w:rFonts w:ascii="Times New Roman" w:hAnsi="Times New Roman"/>
                <w:sz w:val="20"/>
                <w:szCs w:val="20"/>
              </w:rPr>
            </w:pPr>
          </w:p>
          <w:p w:rsidR="007C0B44" w:rsidRPr="00F52903" w:rsidP="004F4343">
            <w:pPr>
              <w:bidi w:val="0"/>
              <w:rPr>
                <w:rFonts w:ascii="Times New Roman" w:hAnsi="Times New Roman"/>
                <w:sz w:val="20"/>
                <w:szCs w:val="20"/>
              </w:rPr>
            </w:pPr>
          </w:p>
          <w:p w:rsidR="005F5530" w:rsidP="00327485">
            <w:pPr>
              <w:bidi w:val="0"/>
              <w:rPr>
                <w:rFonts w:ascii="Times New Roman" w:hAnsi="Times New Roman"/>
                <w:sz w:val="20"/>
                <w:szCs w:val="20"/>
              </w:rPr>
            </w:pPr>
          </w:p>
          <w:p w:rsidR="00327485" w:rsidRPr="00F52903" w:rsidP="00327485">
            <w:pPr>
              <w:bidi w:val="0"/>
              <w:rPr>
                <w:rFonts w:ascii="Times New Roman" w:hAnsi="Times New Roman"/>
                <w:sz w:val="20"/>
                <w:szCs w:val="20"/>
              </w:rPr>
            </w:pPr>
            <w:r w:rsidRPr="00F52903">
              <w:rPr>
                <w:rFonts w:ascii="Times New Roman" w:hAnsi="Times New Roman"/>
                <w:sz w:val="20"/>
                <w:szCs w:val="20"/>
              </w:rPr>
              <w:t>X/2009 Z.z.</w:t>
            </w:r>
          </w:p>
          <w:p w:rsidR="00327485" w:rsidRPr="00F52903" w:rsidP="00327485">
            <w:pPr>
              <w:bidi w:val="0"/>
              <w:rPr>
                <w:rFonts w:ascii="Times New Roman" w:hAnsi="Times New Roman"/>
                <w:sz w:val="20"/>
                <w:szCs w:val="20"/>
              </w:rPr>
            </w:pPr>
          </w:p>
          <w:p w:rsidR="00327485" w:rsidRPr="00F52903" w:rsidP="004F4343">
            <w:pPr>
              <w:bidi w:val="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7E057C">
            <w:pPr>
              <w:bidi w:val="0"/>
              <w:rPr>
                <w:rFonts w:ascii="Times New Roman" w:hAnsi="Times New Roman"/>
                <w:sz w:val="20"/>
                <w:szCs w:val="20"/>
              </w:rPr>
            </w:pPr>
          </w:p>
          <w:p w:rsidR="007C0B44" w:rsidRPr="00F52903" w:rsidP="007E057C">
            <w:pPr>
              <w:bidi w:val="0"/>
              <w:rPr>
                <w:rFonts w:ascii="Times New Roman" w:hAnsi="Times New Roman"/>
                <w:sz w:val="20"/>
                <w:szCs w:val="20"/>
              </w:rPr>
            </w:pPr>
          </w:p>
          <w:p w:rsidR="007C0B44" w:rsidRPr="00F52903" w:rsidP="007E057C">
            <w:pPr>
              <w:bidi w:val="0"/>
              <w:rPr>
                <w:rFonts w:ascii="Times New Roman" w:hAnsi="Times New Roman"/>
                <w:sz w:val="20"/>
                <w:szCs w:val="20"/>
              </w:rPr>
            </w:pPr>
          </w:p>
          <w:p w:rsidR="007C0B44" w:rsidRPr="00F52903" w:rsidP="007E057C">
            <w:pPr>
              <w:bidi w:val="0"/>
              <w:rPr>
                <w:rFonts w:ascii="Times New Roman" w:hAnsi="Times New Roman"/>
                <w:sz w:val="20"/>
                <w:szCs w:val="20"/>
              </w:rPr>
            </w:pPr>
            <w:r w:rsidRPr="00F52903">
              <w:rPr>
                <w:rFonts w:ascii="Times New Roman" w:hAnsi="Times New Roman"/>
                <w:sz w:val="20"/>
                <w:szCs w:val="20"/>
              </w:rPr>
              <w:t>§ 80 ods. 1</w:t>
            </w:r>
          </w:p>
          <w:p w:rsidR="007C0B44" w:rsidRPr="00F52903" w:rsidP="007E057C">
            <w:pPr>
              <w:bidi w:val="0"/>
              <w:rPr>
                <w:rFonts w:ascii="Times New Roman" w:hAnsi="Times New Roman"/>
                <w:sz w:val="20"/>
                <w:szCs w:val="20"/>
              </w:rPr>
            </w:pPr>
          </w:p>
          <w:p w:rsidR="007C0B44" w:rsidRPr="00F52903" w:rsidP="007E057C">
            <w:pPr>
              <w:bidi w:val="0"/>
              <w:rPr>
                <w:rFonts w:ascii="Times New Roman" w:hAnsi="Times New Roman"/>
                <w:sz w:val="20"/>
                <w:szCs w:val="20"/>
              </w:rPr>
            </w:pPr>
          </w:p>
          <w:p w:rsidR="007C0B44" w:rsidRPr="00F52903" w:rsidP="007E057C">
            <w:pPr>
              <w:bidi w:val="0"/>
              <w:rPr>
                <w:rFonts w:ascii="Times New Roman" w:hAnsi="Times New Roman"/>
                <w:sz w:val="20"/>
                <w:szCs w:val="20"/>
              </w:rPr>
            </w:pPr>
          </w:p>
          <w:p w:rsidR="007C0B44" w:rsidRPr="00F52903" w:rsidP="007E057C">
            <w:pPr>
              <w:bidi w:val="0"/>
              <w:rPr>
                <w:rFonts w:ascii="Times New Roman" w:hAnsi="Times New Roman"/>
                <w:sz w:val="20"/>
                <w:szCs w:val="20"/>
              </w:rPr>
            </w:pPr>
          </w:p>
          <w:p w:rsidR="007C0B44" w:rsidRPr="00F52903" w:rsidP="007E057C">
            <w:pPr>
              <w:bidi w:val="0"/>
              <w:rPr>
                <w:rFonts w:ascii="Times New Roman" w:hAnsi="Times New Roman"/>
                <w:sz w:val="20"/>
                <w:szCs w:val="20"/>
              </w:rPr>
            </w:pPr>
          </w:p>
          <w:p w:rsidR="007C0B44" w:rsidRPr="00F52903" w:rsidP="007E057C">
            <w:pPr>
              <w:bidi w:val="0"/>
              <w:rPr>
                <w:rFonts w:ascii="Times New Roman" w:hAnsi="Times New Roman"/>
                <w:sz w:val="20"/>
                <w:szCs w:val="20"/>
              </w:rPr>
            </w:pPr>
          </w:p>
          <w:p w:rsidR="007C0B44" w:rsidRPr="00F52903" w:rsidP="007E057C">
            <w:pPr>
              <w:bidi w:val="0"/>
              <w:rPr>
                <w:rFonts w:ascii="Times New Roman" w:hAnsi="Times New Roman"/>
                <w:sz w:val="20"/>
                <w:szCs w:val="20"/>
              </w:rPr>
            </w:pPr>
          </w:p>
          <w:p w:rsidR="007C0B44"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885AB5" w:rsidRPr="00F52903" w:rsidP="00885AB5">
            <w:pPr>
              <w:bidi w:val="0"/>
              <w:rPr>
                <w:rFonts w:ascii="Times New Roman" w:hAnsi="Times New Roman"/>
                <w:sz w:val="20"/>
                <w:szCs w:val="20"/>
              </w:rPr>
            </w:pPr>
            <w:r w:rsidRPr="00F52903">
              <w:rPr>
                <w:rFonts w:ascii="Times New Roman" w:hAnsi="Times New Roman"/>
                <w:sz w:val="20"/>
                <w:szCs w:val="20"/>
              </w:rPr>
              <w:t>§ 80 ods. 2</w:t>
            </w: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5F5530" w:rsidRPr="00F52903" w:rsidP="005F5530">
            <w:pPr>
              <w:bidi w:val="0"/>
              <w:rPr>
                <w:rFonts w:ascii="Times New Roman" w:hAnsi="Times New Roman"/>
                <w:sz w:val="20"/>
                <w:szCs w:val="20"/>
              </w:rPr>
            </w:pPr>
            <w:r w:rsidRPr="00F52903">
              <w:rPr>
                <w:rFonts w:ascii="Times New Roman" w:hAnsi="Times New Roman"/>
                <w:sz w:val="20"/>
                <w:szCs w:val="20"/>
              </w:rPr>
              <w:t>§ 80 ods. 2</w:t>
            </w:r>
          </w:p>
          <w:p w:rsidR="005F5530" w:rsidP="0009008C">
            <w:pPr>
              <w:bidi w:val="0"/>
              <w:rPr>
                <w:rFonts w:ascii="Times New Roman" w:hAnsi="Times New Roman"/>
                <w:sz w:val="20"/>
                <w:szCs w:val="20"/>
              </w:rPr>
            </w:pPr>
          </w:p>
          <w:p w:rsidR="005F5530" w:rsidP="0009008C">
            <w:pPr>
              <w:bidi w:val="0"/>
              <w:rPr>
                <w:rFonts w:ascii="Times New Roman" w:hAnsi="Times New Roman"/>
                <w:sz w:val="20"/>
                <w:szCs w:val="20"/>
              </w:rPr>
            </w:pPr>
          </w:p>
          <w:p w:rsidR="005F5530" w:rsidP="0009008C">
            <w:pPr>
              <w:bidi w:val="0"/>
              <w:rPr>
                <w:rFonts w:ascii="Times New Roman" w:hAnsi="Times New Roman"/>
                <w:sz w:val="20"/>
                <w:szCs w:val="20"/>
              </w:rPr>
            </w:pPr>
          </w:p>
          <w:p w:rsidR="005F5530" w:rsidP="0009008C">
            <w:pPr>
              <w:bidi w:val="0"/>
              <w:rPr>
                <w:rFonts w:ascii="Times New Roman" w:hAnsi="Times New Roman"/>
                <w:sz w:val="20"/>
                <w:szCs w:val="20"/>
              </w:rPr>
            </w:pPr>
          </w:p>
          <w:p w:rsidR="005F5530" w:rsidP="0009008C">
            <w:pPr>
              <w:bidi w:val="0"/>
              <w:rPr>
                <w:rFonts w:ascii="Times New Roman" w:hAnsi="Times New Roman"/>
                <w:sz w:val="20"/>
                <w:szCs w:val="20"/>
              </w:rPr>
            </w:pPr>
          </w:p>
          <w:p w:rsidR="005F5530" w:rsidP="0009008C">
            <w:pPr>
              <w:bidi w:val="0"/>
              <w:rPr>
                <w:rFonts w:ascii="Times New Roman" w:hAnsi="Times New Roman"/>
                <w:sz w:val="20"/>
                <w:szCs w:val="20"/>
              </w:rPr>
            </w:pPr>
          </w:p>
          <w:p w:rsidR="005F5530" w:rsidP="0009008C">
            <w:pPr>
              <w:bidi w:val="0"/>
              <w:rPr>
                <w:rFonts w:ascii="Times New Roman" w:hAnsi="Times New Roman"/>
                <w:sz w:val="20"/>
                <w:szCs w:val="20"/>
              </w:rPr>
            </w:pPr>
          </w:p>
          <w:p w:rsidR="005F5530" w:rsidP="0009008C">
            <w:pPr>
              <w:bidi w:val="0"/>
              <w:rPr>
                <w:rFonts w:ascii="Times New Roman" w:hAnsi="Times New Roman"/>
                <w:sz w:val="20"/>
                <w:szCs w:val="20"/>
              </w:rPr>
            </w:pPr>
          </w:p>
          <w:p w:rsidR="0009008C" w:rsidRPr="00F52903" w:rsidP="0009008C">
            <w:pPr>
              <w:bidi w:val="0"/>
              <w:rPr>
                <w:rFonts w:ascii="Times New Roman" w:hAnsi="Times New Roman"/>
                <w:sz w:val="20"/>
                <w:szCs w:val="20"/>
              </w:rPr>
            </w:pPr>
            <w:r w:rsidR="005F5530">
              <w:rPr>
                <w:rFonts w:ascii="Times New Roman" w:hAnsi="Times New Roman"/>
                <w:sz w:val="20"/>
                <w:szCs w:val="20"/>
              </w:rPr>
              <w:t>§ 80 ods. 3</w:t>
            </w: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p w:rsidR="00327485" w:rsidRPr="00F52903" w:rsidP="007E057C">
            <w:pPr>
              <w:bidi w:val="0"/>
              <w:rPr>
                <w:rFonts w:ascii="Times New Roman" w:hAnsi="Times New Roman"/>
                <w:sz w:val="20"/>
                <w:szCs w:val="20"/>
              </w:rPr>
            </w:pPr>
          </w:p>
          <w:p w:rsidR="0009008C" w:rsidRPr="00F52903" w:rsidP="0009008C">
            <w:pPr>
              <w:bidi w:val="0"/>
              <w:rPr>
                <w:rFonts w:ascii="Times New Roman" w:hAnsi="Times New Roman"/>
                <w:sz w:val="20"/>
                <w:szCs w:val="20"/>
              </w:rPr>
            </w:pPr>
            <w:r w:rsidRPr="00F52903" w:rsidR="00F96D0B">
              <w:rPr>
                <w:rFonts w:ascii="Times New Roman" w:hAnsi="Times New Roman"/>
                <w:sz w:val="20"/>
                <w:szCs w:val="20"/>
              </w:rPr>
              <w:t>§ 80 ods. 1</w:t>
            </w:r>
          </w:p>
          <w:p w:rsidR="00BE6B21" w:rsidRPr="00F52903" w:rsidP="007E057C">
            <w:pPr>
              <w:bidi w:val="0"/>
              <w:rPr>
                <w:rFonts w:ascii="Times New Roman" w:hAnsi="Times New Roman"/>
                <w:sz w:val="20"/>
                <w:szCs w:val="20"/>
              </w:rPr>
            </w:pPr>
          </w:p>
          <w:p w:rsidR="00F96D0B" w:rsidRPr="00F52903" w:rsidP="007E057C">
            <w:pPr>
              <w:bidi w:val="0"/>
              <w:rPr>
                <w:rFonts w:ascii="Times New Roman" w:hAnsi="Times New Roman"/>
                <w:sz w:val="20"/>
                <w:szCs w:val="20"/>
              </w:rPr>
            </w:pPr>
          </w:p>
          <w:p w:rsidR="00F96D0B" w:rsidRPr="00F52903" w:rsidP="007E057C">
            <w:pPr>
              <w:bidi w:val="0"/>
              <w:rPr>
                <w:rFonts w:ascii="Times New Roman" w:hAnsi="Times New Roman"/>
                <w:sz w:val="20"/>
                <w:szCs w:val="20"/>
              </w:rPr>
            </w:pPr>
          </w:p>
          <w:p w:rsidR="00F96D0B" w:rsidRPr="00F52903" w:rsidP="007E057C">
            <w:pPr>
              <w:bidi w:val="0"/>
              <w:rPr>
                <w:rFonts w:ascii="Times New Roman" w:hAnsi="Times New Roman"/>
                <w:sz w:val="20"/>
                <w:szCs w:val="20"/>
              </w:rPr>
            </w:pPr>
          </w:p>
          <w:p w:rsidR="00F96D0B" w:rsidRPr="00F52903" w:rsidP="007E057C">
            <w:pPr>
              <w:bidi w:val="0"/>
              <w:rPr>
                <w:rFonts w:ascii="Times New Roman" w:hAnsi="Times New Roman"/>
                <w:sz w:val="20"/>
                <w:szCs w:val="20"/>
              </w:rPr>
            </w:pPr>
          </w:p>
          <w:p w:rsidR="00F96D0B" w:rsidRPr="00F52903" w:rsidP="007E057C">
            <w:pPr>
              <w:bidi w:val="0"/>
              <w:rPr>
                <w:rFonts w:ascii="Times New Roman" w:hAnsi="Times New Roman"/>
                <w:sz w:val="20"/>
                <w:szCs w:val="20"/>
              </w:rPr>
            </w:pPr>
          </w:p>
          <w:p w:rsidR="00F96D0B" w:rsidRPr="00F52903" w:rsidP="007E057C">
            <w:pPr>
              <w:bidi w:val="0"/>
              <w:rPr>
                <w:rFonts w:ascii="Times New Roman" w:hAnsi="Times New Roman"/>
                <w:sz w:val="20"/>
                <w:szCs w:val="20"/>
              </w:rPr>
            </w:pPr>
          </w:p>
          <w:p w:rsidR="00BE6B21" w:rsidRPr="00F52903" w:rsidP="00BE6B21">
            <w:pPr>
              <w:bidi w:val="0"/>
              <w:rPr>
                <w:rFonts w:ascii="Times New Roman" w:hAnsi="Times New Roman"/>
                <w:sz w:val="20"/>
                <w:szCs w:val="20"/>
              </w:rPr>
            </w:pPr>
          </w:p>
          <w:p w:rsidR="005F5530" w:rsidP="00BE6B21">
            <w:pPr>
              <w:bidi w:val="0"/>
              <w:rPr>
                <w:rFonts w:ascii="Times New Roman" w:hAnsi="Times New Roman"/>
                <w:sz w:val="20"/>
                <w:szCs w:val="20"/>
              </w:rPr>
            </w:pPr>
          </w:p>
          <w:p w:rsidR="00BE6B21" w:rsidRPr="00F52903" w:rsidP="00BE6B21">
            <w:pPr>
              <w:bidi w:val="0"/>
              <w:rPr>
                <w:rFonts w:ascii="Times New Roman" w:hAnsi="Times New Roman"/>
                <w:sz w:val="20"/>
                <w:szCs w:val="20"/>
              </w:rPr>
            </w:pPr>
            <w:r w:rsidRPr="00F52903">
              <w:rPr>
                <w:rFonts w:ascii="Times New Roman" w:hAnsi="Times New Roman"/>
                <w:sz w:val="20"/>
                <w:szCs w:val="20"/>
              </w:rPr>
              <w:t xml:space="preserve">§ 80 ods. </w:t>
            </w:r>
            <w:r w:rsidR="005F5530">
              <w:rPr>
                <w:rFonts w:ascii="Times New Roman" w:hAnsi="Times New Roman"/>
                <w:sz w:val="20"/>
                <w:szCs w:val="20"/>
              </w:rPr>
              <w:t>9</w:t>
            </w:r>
          </w:p>
          <w:p w:rsidR="00BE6B21" w:rsidRPr="00F52903" w:rsidP="007E057C">
            <w:pPr>
              <w:bidi w:val="0"/>
              <w:rPr>
                <w:rFonts w:ascii="Times New Roman" w:hAnsi="Times New Roman"/>
                <w:sz w:val="20"/>
                <w:szCs w:val="20"/>
              </w:rPr>
            </w:pPr>
          </w:p>
          <w:p w:rsidR="00BE6B21" w:rsidRPr="00F52903" w:rsidP="007E057C">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7C0B44" w:rsidRPr="00F52903" w:rsidP="007C0B44">
            <w:pPr>
              <w:bidi w:val="0"/>
              <w:jc w:val="both"/>
              <w:rPr>
                <w:rFonts w:ascii="Times New Roman" w:hAnsi="Times New Roman"/>
                <w:sz w:val="20"/>
                <w:szCs w:val="20"/>
              </w:rPr>
            </w:pPr>
          </w:p>
          <w:p w:rsidR="007C0B44" w:rsidRPr="00F52903" w:rsidP="007C0B44">
            <w:pPr>
              <w:bidi w:val="0"/>
              <w:jc w:val="both"/>
              <w:rPr>
                <w:rFonts w:ascii="Times New Roman" w:hAnsi="Times New Roman"/>
                <w:sz w:val="20"/>
                <w:szCs w:val="20"/>
              </w:rPr>
            </w:pPr>
          </w:p>
          <w:p w:rsidR="007C0B44" w:rsidRPr="00F52903" w:rsidP="007C0B44">
            <w:pPr>
              <w:bidi w:val="0"/>
              <w:jc w:val="both"/>
              <w:rPr>
                <w:rFonts w:ascii="Times New Roman" w:hAnsi="Times New Roman"/>
                <w:sz w:val="20"/>
                <w:szCs w:val="20"/>
              </w:rPr>
            </w:pPr>
          </w:p>
          <w:p w:rsidR="007C0B44" w:rsidRPr="00F52903" w:rsidP="007C0B44">
            <w:pPr>
              <w:bidi w:val="0"/>
              <w:jc w:val="both"/>
              <w:rPr>
                <w:rFonts w:ascii="Times New Roman" w:hAnsi="Times New Roman"/>
                <w:sz w:val="20"/>
                <w:szCs w:val="20"/>
              </w:rPr>
            </w:pPr>
            <w:r w:rsidRPr="00F52903">
              <w:rPr>
                <w:rFonts w:ascii="Times New Roman" w:hAnsi="Times New Roman"/>
                <w:sz w:val="20"/>
                <w:szCs w:val="20"/>
              </w:rPr>
              <w:t xml:space="preserve">(1) Platiteľ je povinný podať súhrnný výkaz za každý kalendárny mesiac, v ktorom </w:t>
            </w:r>
          </w:p>
          <w:p w:rsidR="007C0B44" w:rsidRPr="00F52903" w:rsidP="007C0B44">
            <w:pPr>
              <w:bidi w:val="0"/>
              <w:jc w:val="both"/>
              <w:rPr>
                <w:rFonts w:ascii="Times New Roman" w:hAnsi="Times New Roman"/>
                <w:sz w:val="20"/>
                <w:szCs w:val="20"/>
              </w:rPr>
            </w:pPr>
            <w:r w:rsidRPr="00F52903">
              <w:rPr>
                <w:rFonts w:ascii="Times New Roman" w:hAnsi="Times New Roman"/>
                <w:sz w:val="20"/>
                <w:szCs w:val="20"/>
              </w:rPr>
              <w:t>a) dodal tovar oslobodený od dane podľa § 43 ods. 1 z tuzemska do iného členského štátu osobe, ktorá je identifikovaná pre daň v inom členskom štáte,</w:t>
            </w:r>
          </w:p>
          <w:p w:rsidR="007C0B44" w:rsidRPr="00F52903" w:rsidP="007C0B44">
            <w:pPr>
              <w:bidi w:val="0"/>
              <w:jc w:val="both"/>
              <w:rPr>
                <w:rFonts w:ascii="Times New Roman" w:hAnsi="Times New Roman"/>
                <w:sz w:val="20"/>
                <w:szCs w:val="20"/>
              </w:rPr>
            </w:pPr>
            <w:r w:rsidRPr="00F52903">
              <w:rPr>
                <w:rFonts w:ascii="Times New Roman" w:hAnsi="Times New Roman"/>
                <w:sz w:val="20"/>
                <w:szCs w:val="20"/>
              </w:rPr>
              <w:t>b) premiestnil tovar oslobodený od dane podľa § 43 ods. 4,</w:t>
            </w:r>
          </w:p>
          <w:p w:rsidR="007C0B44" w:rsidRPr="00F52903" w:rsidP="007C0B44">
            <w:pPr>
              <w:bidi w:val="0"/>
              <w:jc w:val="both"/>
              <w:rPr>
                <w:rFonts w:ascii="Times New Roman" w:hAnsi="Times New Roman"/>
                <w:sz w:val="20"/>
                <w:szCs w:val="20"/>
              </w:rPr>
            </w:pPr>
            <w:r w:rsidRPr="00F52903">
              <w:rPr>
                <w:rFonts w:ascii="Times New Roman" w:hAnsi="Times New Roman"/>
                <w:sz w:val="20"/>
                <w:szCs w:val="20"/>
              </w:rPr>
              <w:t xml:space="preserve">c) sa zúčastnil na trojstrannom obchode ako prvý odberateľ </w:t>
            </w:r>
            <w:r w:rsidR="009E63B7">
              <w:rPr>
                <w:rFonts w:ascii="Times New Roman" w:hAnsi="Times New Roman"/>
                <w:sz w:val="20"/>
                <w:szCs w:val="20"/>
              </w:rPr>
              <w:t>podľa</w:t>
            </w:r>
            <w:r w:rsidRPr="00F52903">
              <w:rPr>
                <w:rFonts w:ascii="Times New Roman" w:hAnsi="Times New Roman"/>
                <w:sz w:val="20"/>
                <w:szCs w:val="20"/>
              </w:rPr>
              <w:t>§ 45,</w:t>
            </w:r>
          </w:p>
          <w:p w:rsidR="007C0B44" w:rsidRPr="00F52903" w:rsidP="007C0B44">
            <w:pPr>
              <w:bidi w:val="0"/>
              <w:jc w:val="both"/>
              <w:rPr>
                <w:rFonts w:ascii="Times New Roman" w:hAnsi="Times New Roman"/>
                <w:sz w:val="20"/>
                <w:szCs w:val="20"/>
              </w:rPr>
            </w:pPr>
            <w:r w:rsidRPr="00F52903">
              <w:rPr>
                <w:rFonts w:ascii="Times New Roman" w:hAnsi="Times New Roman"/>
                <w:sz w:val="20"/>
                <w:szCs w:val="20"/>
              </w:rPr>
              <w:t xml:space="preserve">d) dodal službu s miestom dodania v inom členskom štáte </w:t>
            </w:r>
            <w:r w:rsidR="00DB2493">
              <w:rPr>
                <w:rFonts w:ascii="Times New Roman" w:hAnsi="Times New Roman"/>
                <w:sz w:val="20"/>
                <w:szCs w:val="20"/>
              </w:rPr>
              <w:t xml:space="preserve">podľa </w:t>
            </w:r>
            <w:r w:rsidRPr="00F52903">
              <w:rPr>
                <w:rFonts w:ascii="Times New Roman" w:hAnsi="Times New Roman"/>
                <w:sz w:val="20"/>
                <w:szCs w:val="20"/>
              </w:rPr>
              <w:t xml:space="preserve">§ 15 ods. 1 zdaniteľnej osobe alebo právnickej osobe, ktorá nie je zdaniteľnou osobou a je identifikovaná pre daň, a táto osoba je povinná platiť daň. </w:t>
            </w:r>
          </w:p>
          <w:p w:rsidR="007C0B44" w:rsidRPr="00F52903" w:rsidP="007C0B44">
            <w:pPr>
              <w:bidi w:val="0"/>
              <w:jc w:val="both"/>
              <w:rPr>
                <w:rFonts w:ascii="Times New Roman" w:hAnsi="Times New Roman"/>
                <w:sz w:val="20"/>
                <w:szCs w:val="20"/>
              </w:rPr>
            </w:pPr>
          </w:p>
          <w:p w:rsidR="00BE6B21" w:rsidRPr="00F52903" w:rsidP="007C0B44">
            <w:pPr>
              <w:bidi w:val="0"/>
              <w:jc w:val="both"/>
              <w:rPr>
                <w:rFonts w:ascii="Times New Roman" w:hAnsi="Times New Roman"/>
                <w:sz w:val="20"/>
                <w:szCs w:val="20"/>
              </w:rPr>
            </w:pPr>
            <w:r w:rsidR="00885AB5">
              <w:rPr>
                <w:rFonts w:ascii="Times New Roman" w:hAnsi="Times New Roman"/>
                <w:sz w:val="20"/>
                <w:szCs w:val="20"/>
              </w:rPr>
              <w:t>(2) Platiteľ môže podať súhrnný výkaz za kalendárny štvrťrok, ak hodnota tovarov podľa odseku 1 písm. a) až c) nepresiahne v príslušnom kalendárnom štvrťroku a súčasne v predchádzajúcich štyroch kalendárnych štvrťrokoch hodnotu 100 000 eur; táto možnosť prestáva platiť od skončenia kalendárneho mesiaca, v ktorom hodnota tovarov podľa odseku 1 písm. a) až c) presiahne v príslušnom kalendárnom štvrťroku hodnotu 100 000 eur, a platiteľ je povinný podať súhrnný výkaz za každý kalendárny mesiac príslušného kalendárneho štvrťroka.</w:t>
            </w:r>
          </w:p>
          <w:p w:rsidR="00BE6B21" w:rsidRPr="00F52903" w:rsidP="007C0B44">
            <w:pPr>
              <w:bidi w:val="0"/>
              <w:jc w:val="both"/>
              <w:rPr>
                <w:rFonts w:ascii="Times New Roman" w:hAnsi="Times New Roman"/>
                <w:sz w:val="20"/>
                <w:szCs w:val="20"/>
              </w:rPr>
            </w:pPr>
          </w:p>
          <w:p w:rsidR="00BE6B21" w:rsidRPr="00F52903" w:rsidP="007C0B44">
            <w:pPr>
              <w:bidi w:val="0"/>
              <w:jc w:val="both"/>
              <w:rPr>
                <w:rFonts w:ascii="Times New Roman" w:hAnsi="Times New Roman"/>
                <w:sz w:val="20"/>
                <w:szCs w:val="20"/>
              </w:rPr>
            </w:pPr>
          </w:p>
          <w:p w:rsidR="00BE6B21" w:rsidRPr="00F52903" w:rsidP="007C0B44">
            <w:pPr>
              <w:bidi w:val="0"/>
              <w:jc w:val="both"/>
              <w:rPr>
                <w:rFonts w:ascii="Times New Roman" w:hAnsi="Times New Roman"/>
                <w:sz w:val="20"/>
                <w:szCs w:val="20"/>
              </w:rPr>
            </w:pPr>
          </w:p>
          <w:p w:rsidR="00BE6B21" w:rsidRPr="00F52903" w:rsidP="007C0B44">
            <w:pPr>
              <w:bidi w:val="0"/>
              <w:jc w:val="both"/>
              <w:rPr>
                <w:rFonts w:ascii="Times New Roman" w:hAnsi="Times New Roman"/>
                <w:sz w:val="20"/>
                <w:szCs w:val="20"/>
              </w:rPr>
            </w:pPr>
          </w:p>
          <w:p w:rsidR="00BE6B21" w:rsidRPr="00F52903" w:rsidP="007C0B44">
            <w:pPr>
              <w:bidi w:val="0"/>
              <w:jc w:val="both"/>
              <w:rPr>
                <w:rFonts w:ascii="Times New Roman" w:hAnsi="Times New Roman"/>
                <w:sz w:val="20"/>
                <w:szCs w:val="20"/>
              </w:rPr>
            </w:pPr>
          </w:p>
          <w:p w:rsidR="00BE6B21" w:rsidRPr="00F52903" w:rsidP="007C0B44">
            <w:pPr>
              <w:bidi w:val="0"/>
              <w:jc w:val="both"/>
              <w:rPr>
                <w:rFonts w:ascii="Times New Roman" w:hAnsi="Times New Roman"/>
                <w:sz w:val="20"/>
                <w:szCs w:val="20"/>
              </w:rPr>
            </w:pPr>
          </w:p>
          <w:p w:rsidR="00BE6B21" w:rsidRPr="00F52903" w:rsidP="007C0B44">
            <w:pPr>
              <w:bidi w:val="0"/>
              <w:jc w:val="both"/>
              <w:rPr>
                <w:rFonts w:ascii="Times New Roman" w:hAnsi="Times New Roman"/>
                <w:sz w:val="20"/>
                <w:szCs w:val="20"/>
              </w:rPr>
            </w:pPr>
          </w:p>
          <w:p w:rsidR="00BE6B21" w:rsidRPr="00F52903" w:rsidP="007C0B44">
            <w:pPr>
              <w:bidi w:val="0"/>
              <w:jc w:val="both"/>
              <w:rPr>
                <w:rFonts w:ascii="Times New Roman" w:hAnsi="Times New Roman"/>
                <w:sz w:val="20"/>
                <w:szCs w:val="20"/>
              </w:rPr>
            </w:pPr>
          </w:p>
          <w:p w:rsidR="00BE6B21" w:rsidRPr="00F52903" w:rsidP="007C0B44">
            <w:pPr>
              <w:bidi w:val="0"/>
              <w:jc w:val="both"/>
              <w:rPr>
                <w:rFonts w:ascii="Times New Roman" w:hAnsi="Times New Roman"/>
                <w:sz w:val="20"/>
                <w:szCs w:val="20"/>
              </w:rPr>
            </w:pPr>
            <w:r w:rsidR="005F5530">
              <w:rPr>
                <w:rFonts w:ascii="Times New Roman" w:hAnsi="Times New Roman"/>
                <w:sz w:val="20"/>
                <w:szCs w:val="20"/>
              </w:rPr>
              <w:t>(2) Platiteľ môže podať súhrnný výkaz za kalendárny štvrťrok, ak hodnota tovarov podľa odseku 1 písm. a) až c) nepresiahne v príslušnom kalendárnom štvrťroku a súčasne v predchádzajúcich štyroch kalendárnych štvrťrokoch hodnotu 100 000 eur; možnosť</w:t>
            </w:r>
            <w:r w:rsidR="00C65A58">
              <w:rPr>
                <w:rFonts w:ascii="Times New Roman" w:hAnsi="Times New Roman"/>
                <w:sz w:val="20"/>
                <w:szCs w:val="20"/>
              </w:rPr>
              <w:t xml:space="preserve"> podať súhrnný výkaz za kalendárny štvrťrok </w:t>
            </w:r>
            <w:r w:rsidR="005F5530">
              <w:rPr>
                <w:rFonts w:ascii="Times New Roman" w:hAnsi="Times New Roman"/>
                <w:sz w:val="20"/>
                <w:szCs w:val="20"/>
              </w:rPr>
              <w:t xml:space="preserve">prestáva platiť od skončenia kalendárneho mesiaca, v ktorom hodnota tovarov podľa odseku 1 písm. a) až c) presiahne v príslušnom kalendárnom štvrťroku hodnotu 100 000 eur, a platiteľ je povinný podať súhrnný výkaz </w:t>
            </w:r>
            <w:r w:rsidR="00C65A58">
              <w:rPr>
                <w:rFonts w:ascii="Times New Roman" w:hAnsi="Times New Roman"/>
                <w:sz w:val="20"/>
                <w:szCs w:val="20"/>
              </w:rPr>
              <w:t xml:space="preserve">osobitne </w:t>
            </w:r>
            <w:r w:rsidR="005F5530">
              <w:rPr>
                <w:rFonts w:ascii="Times New Roman" w:hAnsi="Times New Roman"/>
                <w:sz w:val="20"/>
                <w:szCs w:val="20"/>
              </w:rPr>
              <w:t>za každý kalendárny mesiac príslušného kalendárneho štvrťroka.</w:t>
            </w:r>
          </w:p>
          <w:p w:rsidR="005F5530" w:rsidP="00F96D0B">
            <w:pPr>
              <w:bidi w:val="0"/>
              <w:jc w:val="both"/>
              <w:rPr>
                <w:rFonts w:ascii="Times New Roman" w:hAnsi="Times New Roman"/>
                <w:sz w:val="20"/>
                <w:szCs w:val="20"/>
              </w:rPr>
            </w:pPr>
          </w:p>
          <w:p w:rsidR="00F96D0B" w:rsidRPr="00F52903" w:rsidP="00F96D0B">
            <w:pPr>
              <w:bidi w:val="0"/>
              <w:jc w:val="both"/>
              <w:rPr>
                <w:rFonts w:ascii="Times New Roman" w:hAnsi="Times New Roman"/>
                <w:sz w:val="20"/>
                <w:szCs w:val="20"/>
              </w:rPr>
            </w:pPr>
            <w:r w:rsidR="005F5530">
              <w:rPr>
                <w:rFonts w:ascii="Times New Roman" w:hAnsi="Times New Roman"/>
                <w:sz w:val="20"/>
                <w:szCs w:val="20"/>
              </w:rPr>
              <w:t>(3</w:t>
            </w:r>
            <w:r w:rsidRPr="00F52903">
              <w:rPr>
                <w:rFonts w:ascii="Times New Roman" w:hAnsi="Times New Roman"/>
                <w:sz w:val="20"/>
                <w:szCs w:val="20"/>
              </w:rPr>
              <w:t xml:space="preserve">) Súhrnný výkaz je povinná podať aj zdaniteľná osoba identifikovaná pre daň podľa § 7 alebo § 7a za každý kalendárny štvrťrok, v ktorom dodala službu podľa odseku 1 písm. d). </w:t>
            </w:r>
          </w:p>
          <w:p w:rsidR="00F96D0B" w:rsidRPr="00F52903" w:rsidP="007C0B44">
            <w:pPr>
              <w:bidi w:val="0"/>
              <w:jc w:val="both"/>
              <w:rPr>
                <w:rFonts w:ascii="Times New Roman" w:hAnsi="Times New Roman"/>
                <w:sz w:val="20"/>
                <w:szCs w:val="20"/>
              </w:rPr>
            </w:pPr>
          </w:p>
          <w:p w:rsidR="00F96D0B" w:rsidRPr="00F52903" w:rsidP="007C0B44">
            <w:pPr>
              <w:bidi w:val="0"/>
              <w:jc w:val="both"/>
              <w:rPr>
                <w:rFonts w:ascii="Times New Roman" w:hAnsi="Times New Roman"/>
                <w:sz w:val="20"/>
                <w:szCs w:val="20"/>
              </w:rPr>
            </w:pPr>
          </w:p>
          <w:p w:rsidR="00327485" w:rsidRPr="00F52903" w:rsidP="00327485">
            <w:pPr>
              <w:bidi w:val="0"/>
              <w:jc w:val="both"/>
              <w:rPr>
                <w:rFonts w:ascii="Times New Roman" w:hAnsi="Times New Roman"/>
                <w:sz w:val="20"/>
                <w:szCs w:val="20"/>
              </w:rPr>
            </w:pPr>
            <w:r w:rsidRPr="00F52903">
              <w:rPr>
                <w:rFonts w:ascii="Times New Roman" w:hAnsi="Times New Roman"/>
                <w:sz w:val="20"/>
                <w:szCs w:val="20"/>
              </w:rPr>
              <w:t xml:space="preserve">(1) Platiteľ je povinný podať súhrnný výkaz za každý kalendárny mesiac, v ktorom </w:t>
            </w:r>
          </w:p>
          <w:p w:rsidR="00327485" w:rsidRPr="00F52903" w:rsidP="00327485">
            <w:pPr>
              <w:bidi w:val="0"/>
              <w:jc w:val="both"/>
              <w:rPr>
                <w:rFonts w:ascii="Times New Roman" w:hAnsi="Times New Roman"/>
                <w:sz w:val="20"/>
                <w:szCs w:val="20"/>
              </w:rPr>
            </w:pPr>
            <w:r w:rsidRPr="00F52903">
              <w:rPr>
                <w:rFonts w:ascii="Times New Roman" w:hAnsi="Times New Roman"/>
                <w:sz w:val="20"/>
                <w:szCs w:val="20"/>
              </w:rPr>
              <w:t>a) dodal tovar oslobodený od dane podľa § 43 ods. 1 z tuzemska do iného členského štátu osobe, ktorá je identifikovaná pre daň v inom členskom štáte,</w:t>
            </w:r>
          </w:p>
          <w:p w:rsidR="00327485" w:rsidRPr="00F52903" w:rsidP="00327485">
            <w:pPr>
              <w:bidi w:val="0"/>
              <w:jc w:val="both"/>
              <w:rPr>
                <w:rFonts w:ascii="Times New Roman" w:hAnsi="Times New Roman"/>
                <w:sz w:val="20"/>
                <w:szCs w:val="20"/>
              </w:rPr>
            </w:pPr>
            <w:r w:rsidRPr="00F52903">
              <w:rPr>
                <w:rFonts w:ascii="Times New Roman" w:hAnsi="Times New Roman"/>
                <w:sz w:val="20"/>
                <w:szCs w:val="20"/>
              </w:rPr>
              <w:t>b) premiestnil tovar oslobodený od dane podľa § 43 ods. 4,</w:t>
            </w:r>
          </w:p>
          <w:p w:rsidR="00327485" w:rsidRPr="00F52903" w:rsidP="00327485">
            <w:pPr>
              <w:bidi w:val="0"/>
              <w:jc w:val="both"/>
              <w:rPr>
                <w:rFonts w:ascii="Times New Roman" w:hAnsi="Times New Roman"/>
                <w:sz w:val="20"/>
                <w:szCs w:val="20"/>
              </w:rPr>
            </w:pPr>
            <w:r w:rsidRPr="00F52903">
              <w:rPr>
                <w:rFonts w:ascii="Times New Roman" w:hAnsi="Times New Roman"/>
                <w:sz w:val="20"/>
                <w:szCs w:val="20"/>
              </w:rPr>
              <w:t>c) sa zúčastnil na trojstrannom obchode ako prvý odberateľ</w:t>
            </w:r>
            <w:r w:rsidR="00656EDC">
              <w:rPr>
                <w:rFonts w:ascii="Times New Roman" w:hAnsi="Times New Roman"/>
                <w:sz w:val="20"/>
                <w:szCs w:val="20"/>
              </w:rPr>
              <w:t xml:space="preserve"> podľa </w:t>
            </w:r>
            <w:r w:rsidRPr="00F52903">
              <w:rPr>
                <w:rFonts w:ascii="Times New Roman" w:hAnsi="Times New Roman"/>
                <w:sz w:val="20"/>
                <w:szCs w:val="20"/>
              </w:rPr>
              <w:t>§ 45,</w:t>
            </w:r>
          </w:p>
          <w:p w:rsidR="00327485" w:rsidRPr="00F52903" w:rsidP="00327485">
            <w:pPr>
              <w:bidi w:val="0"/>
              <w:jc w:val="both"/>
              <w:rPr>
                <w:rFonts w:ascii="Times New Roman" w:hAnsi="Times New Roman"/>
                <w:sz w:val="20"/>
                <w:szCs w:val="20"/>
              </w:rPr>
            </w:pPr>
            <w:r w:rsidRPr="00F52903">
              <w:rPr>
                <w:rFonts w:ascii="Times New Roman" w:hAnsi="Times New Roman"/>
                <w:sz w:val="20"/>
                <w:szCs w:val="20"/>
              </w:rPr>
              <w:t xml:space="preserve">d) dodal službu s miestom dodania v inom členskom štáte </w:t>
            </w:r>
            <w:r w:rsidR="00790153">
              <w:rPr>
                <w:rFonts w:ascii="Times New Roman" w:hAnsi="Times New Roman"/>
                <w:sz w:val="20"/>
                <w:szCs w:val="20"/>
              </w:rPr>
              <w:t xml:space="preserve">podľa </w:t>
            </w:r>
            <w:r w:rsidRPr="00F52903">
              <w:rPr>
                <w:rFonts w:ascii="Times New Roman" w:hAnsi="Times New Roman"/>
                <w:sz w:val="20"/>
                <w:szCs w:val="20"/>
              </w:rPr>
              <w:t xml:space="preserve">§ 15 ods. 1 zdaniteľnej osobe alebo právnickej osobe, ktorá nie je zdaniteľnou osobou a je identifikovaná pre daň, a táto osoba je povinná platiť daň. </w:t>
            </w:r>
          </w:p>
          <w:p w:rsidR="00BE6B21" w:rsidRPr="00F52903" w:rsidP="007C0B44">
            <w:pPr>
              <w:bidi w:val="0"/>
              <w:jc w:val="both"/>
              <w:rPr>
                <w:rFonts w:ascii="Times New Roman" w:hAnsi="Times New Roman"/>
                <w:sz w:val="20"/>
                <w:szCs w:val="20"/>
              </w:rPr>
            </w:pPr>
          </w:p>
          <w:p w:rsidR="00423D7A" w:rsidRPr="00F52903" w:rsidP="00283B7B">
            <w:pPr>
              <w:pStyle w:val="BodyText2"/>
              <w:bidi w:val="0"/>
              <w:jc w:val="both"/>
              <w:rPr>
                <w:rFonts w:ascii="Times New Roman" w:hAnsi="Times New Roman"/>
              </w:rPr>
            </w:pPr>
            <w:r w:rsidR="005F5530">
              <w:rPr>
                <w:rFonts w:ascii="Times New Roman" w:hAnsi="Times New Roman"/>
              </w:rPr>
              <w:t>(9) Osoby podľa odsekov 1 až 3</w:t>
            </w:r>
            <w:r w:rsidRPr="00F52903" w:rsidR="00BE6B21">
              <w:rPr>
                <w:rFonts w:ascii="Times New Roman" w:hAnsi="Times New Roman"/>
              </w:rPr>
              <w:t xml:space="preserve"> sú povinné podať súhrnný výkaz elektronickými prostriedkami najneskôr do </w:t>
            </w:r>
            <w:r w:rsidR="005F5530">
              <w:rPr>
                <w:rFonts w:ascii="Times New Roman" w:hAnsi="Times New Roman"/>
              </w:rPr>
              <w:t>20</w:t>
            </w:r>
            <w:r w:rsidRPr="00F52903" w:rsidR="00BE6B21">
              <w:rPr>
                <w:rFonts w:ascii="Times New Roman" w:hAnsi="Times New Roman"/>
              </w:rPr>
              <w:t xml:space="preserve"> dní po skončení obdobia, za ktoré sú povinné podať súhrnný výkaz. Súhrnný výkaz musí byť podpísaný zaručeným elektronickým podpisom. Súhrnný výkaz podaný elektronickými prostriedkami nemusí byť podpísaný zaručeným elektronickým podpisom, ak osoba, ktorá podáva súhrnný výkaz, má s daňovým úradom uzavretú písomnú dohodu, ktorá obsahuje najmä náležitosti elektronického doručovania, spôsob overovania podania urobeného elektronickými prostriedkami a spôsob preukazovania doručenia a ak osoba, ktorá podáva súhrnný výkaz, písomne oznámi daňovému úradu údaje potrebné na doručovanie na tlačive podľa vzoru uverejneného na internetovej stránke Daňového riaditeľstva Slovenskej republiky.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7E057C">
            <w:pPr>
              <w:bidi w:val="0"/>
              <w:jc w:val="both"/>
              <w:rPr>
                <w:rFonts w:ascii="Times New Roman" w:hAnsi="Times New Roman"/>
                <w:sz w:val="20"/>
                <w:szCs w:val="20"/>
              </w:rPr>
            </w:pPr>
          </w:p>
          <w:p w:rsidR="007C0B44" w:rsidRPr="00F52903" w:rsidP="007E057C">
            <w:pPr>
              <w:bidi w:val="0"/>
              <w:jc w:val="both"/>
              <w:rPr>
                <w:rFonts w:ascii="Times New Roman" w:hAnsi="Times New Roman"/>
                <w:sz w:val="20"/>
                <w:szCs w:val="20"/>
              </w:rPr>
            </w:pPr>
          </w:p>
          <w:p w:rsidR="007C0B44" w:rsidRPr="00F52903" w:rsidP="007E057C">
            <w:pPr>
              <w:bidi w:val="0"/>
              <w:jc w:val="both"/>
              <w:rPr>
                <w:rFonts w:ascii="Times New Roman" w:hAnsi="Times New Roman"/>
                <w:sz w:val="20"/>
                <w:szCs w:val="20"/>
              </w:rPr>
            </w:pPr>
          </w:p>
          <w:p w:rsidR="007C0B44" w:rsidRPr="00F52903" w:rsidP="007E057C">
            <w:pPr>
              <w:bidi w:val="0"/>
              <w:jc w:val="both"/>
              <w:rPr>
                <w:rFonts w:ascii="Times New Roman" w:hAnsi="Times New Roman"/>
                <w:sz w:val="20"/>
                <w:szCs w:val="20"/>
              </w:rPr>
            </w:pPr>
            <w:r w:rsidRPr="00F52903">
              <w:rPr>
                <w:rFonts w:ascii="Times New Roman" w:hAnsi="Times New Roman"/>
                <w:sz w:val="20"/>
                <w:szCs w:val="20"/>
              </w:rPr>
              <w:t>Ú</w:t>
            </w: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9C6927" w:rsidRPr="00F52903" w:rsidP="009C6927">
            <w:pPr>
              <w:bidi w:val="0"/>
              <w:jc w:val="both"/>
              <w:rPr>
                <w:rFonts w:ascii="Times New Roman" w:hAnsi="Times New Roman"/>
                <w:sz w:val="20"/>
                <w:szCs w:val="20"/>
              </w:rPr>
            </w:pPr>
            <w:r w:rsidRPr="00F52903">
              <w:rPr>
                <w:rFonts w:ascii="Times New Roman" w:hAnsi="Times New Roman"/>
                <w:sz w:val="20"/>
                <w:szCs w:val="20"/>
              </w:rPr>
              <w:t>Ú</w:t>
            </w: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9C6927" w:rsidP="007E057C">
            <w:pPr>
              <w:bidi w:val="0"/>
              <w:jc w:val="both"/>
              <w:rPr>
                <w:rFonts w:ascii="Times New Roman" w:hAnsi="Times New Roman"/>
                <w:sz w:val="20"/>
                <w:szCs w:val="20"/>
              </w:rPr>
            </w:pPr>
          </w:p>
          <w:p w:rsidR="009C6927" w:rsidRPr="00F52903" w:rsidP="009C6927">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26052C" w:rsidRPr="00F52903" w:rsidP="007E057C">
            <w:pPr>
              <w:bidi w:val="0"/>
              <w:jc w:val="both"/>
              <w:rPr>
                <w:rFonts w:ascii="Times New Roman" w:hAnsi="Times New Roman"/>
                <w:sz w:val="20"/>
                <w:szCs w:val="20"/>
              </w:rPr>
            </w:pPr>
          </w:p>
          <w:p w:rsidR="00BE6B21" w:rsidRPr="00F52903" w:rsidP="007E057C">
            <w:pPr>
              <w:bidi w:val="0"/>
              <w:jc w:val="both"/>
              <w:rPr>
                <w:rFonts w:ascii="Times New Roman" w:hAnsi="Times New Roman"/>
                <w:sz w:val="20"/>
                <w:szCs w:val="20"/>
              </w:rPr>
            </w:pPr>
          </w:p>
          <w:p w:rsidR="00BE6B21" w:rsidRPr="00F52903" w:rsidP="007E057C">
            <w:pPr>
              <w:bidi w:val="0"/>
              <w:jc w:val="both"/>
              <w:rPr>
                <w:rFonts w:ascii="Times New Roman" w:hAnsi="Times New Roman"/>
                <w:sz w:val="20"/>
                <w:szCs w:val="20"/>
              </w:rPr>
            </w:pPr>
          </w:p>
          <w:p w:rsidR="00BE6B21" w:rsidRPr="00F52903" w:rsidP="007E057C">
            <w:pPr>
              <w:bidi w:val="0"/>
              <w:jc w:val="both"/>
              <w:rPr>
                <w:rFonts w:ascii="Times New Roman" w:hAnsi="Times New Roman"/>
                <w:sz w:val="20"/>
                <w:szCs w:val="20"/>
              </w:rPr>
            </w:pPr>
          </w:p>
          <w:p w:rsidR="005F5530" w:rsidRPr="00F52903" w:rsidP="005F5530">
            <w:pPr>
              <w:bidi w:val="0"/>
              <w:jc w:val="both"/>
              <w:rPr>
                <w:rFonts w:ascii="Times New Roman" w:hAnsi="Times New Roman"/>
                <w:sz w:val="20"/>
                <w:szCs w:val="20"/>
              </w:rPr>
            </w:pPr>
            <w:r w:rsidRPr="00F52903">
              <w:rPr>
                <w:rFonts w:ascii="Times New Roman" w:hAnsi="Times New Roman"/>
                <w:sz w:val="20"/>
                <w:szCs w:val="20"/>
              </w:rPr>
              <w:t>Ú</w:t>
            </w:r>
          </w:p>
          <w:p w:rsidR="00BE6B21" w:rsidP="007E057C">
            <w:pPr>
              <w:bidi w:val="0"/>
              <w:jc w:val="both"/>
              <w:rPr>
                <w:rFonts w:ascii="Times New Roman" w:hAnsi="Times New Roman"/>
                <w:sz w:val="20"/>
                <w:szCs w:val="20"/>
              </w:rPr>
            </w:pPr>
          </w:p>
          <w:p w:rsidR="005F5530" w:rsidRPr="00F52903"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5F5530" w:rsidP="007E057C">
            <w:pPr>
              <w:bidi w:val="0"/>
              <w:jc w:val="both"/>
              <w:rPr>
                <w:rFonts w:ascii="Times New Roman" w:hAnsi="Times New Roman"/>
                <w:sz w:val="20"/>
                <w:szCs w:val="20"/>
              </w:rPr>
            </w:pPr>
          </w:p>
          <w:p w:rsidR="00BE6B21" w:rsidRPr="00F52903" w:rsidP="007E057C">
            <w:pPr>
              <w:bidi w:val="0"/>
              <w:jc w:val="both"/>
              <w:rPr>
                <w:rFonts w:ascii="Times New Roman" w:hAnsi="Times New Roman"/>
                <w:sz w:val="20"/>
                <w:szCs w:val="20"/>
              </w:rPr>
            </w:pPr>
            <w:r w:rsidRPr="00F52903" w:rsidR="00327485">
              <w:rPr>
                <w:rFonts w:ascii="Times New Roman" w:hAnsi="Times New Roman"/>
                <w:sz w:val="20"/>
                <w:szCs w:val="20"/>
              </w:rPr>
              <w:t>Ú</w:t>
            </w:r>
          </w:p>
          <w:p w:rsidR="00BE6B21" w:rsidRPr="00F52903" w:rsidP="007E057C">
            <w:pPr>
              <w:bidi w:val="0"/>
              <w:jc w:val="both"/>
              <w:rPr>
                <w:rFonts w:ascii="Times New Roman" w:hAnsi="Times New Roman"/>
                <w:sz w:val="20"/>
                <w:szCs w:val="20"/>
              </w:rPr>
            </w:pPr>
          </w:p>
          <w:p w:rsidR="00BE6B21" w:rsidRPr="00F52903" w:rsidP="007E057C">
            <w:pPr>
              <w:bidi w:val="0"/>
              <w:jc w:val="both"/>
              <w:rPr>
                <w:rFonts w:ascii="Times New Roman" w:hAnsi="Times New Roman"/>
                <w:sz w:val="20"/>
                <w:szCs w:val="20"/>
              </w:rPr>
            </w:pPr>
          </w:p>
          <w:p w:rsidR="00BE6B21" w:rsidRPr="00F52903" w:rsidP="007E057C">
            <w:pPr>
              <w:bidi w:val="0"/>
              <w:jc w:val="both"/>
              <w:rPr>
                <w:rFonts w:ascii="Times New Roman" w:hAnsi="Times New Roman"/>
                <w:sz w:val="20"/>
                <w:szCs w:val="20"/>
              </w:rPr>
            </w:pPr>
          </w:p>
          <w:p w:rsidR="00BE6B21" w:rsidRPr="00F52903" w:rsidP="007E057C">
            <w:pPr>
              <w:bidi w:val="0"/>
              <w:jc w:val="both"/>
              <w:rPr>
                <w:rFonts w:ascii="Times New Roman" w:hAnsi="Times New Roman"/>
                <w:sz w:val="20"/>
                <w:szCs w:val="20"/>
              </w:rPr>
            </w:pPr>
          </w:p>
          <w:p w:rsidR="00BE6B21" w:rsidRPr="00F52903" w:rsidP="007E057C">
            <w:pPr>
              <w:bidi w:val="0"/>
              <w:jc w:val="both"/>
              <w:rPr>
                <w:rFonts w:ascii="Times New Roman" w:hAnsi="Times New Roman"/>
                <w:sz w:val="20"/>
                <w:szCs w:val="20"/>
              </w:rPr>
            </w:pPr>
            <w:r w:rsidRPr="00F52903">
              <w:rPr>
                <w:rFonts w:ascii="Times New Roman" w:hAnsi="Times New Roman"/>
                <w:sz w:val="20"/>
                <w:szCs w:val="20"/>
              </w:rPr>
              <w:t>Ú</w:t>
            </w:r>
          </w:p>
          <w:p w:rsidR="0026052C" w:rsidRPr="00F52903" w:rsidP="007E057C">
            <w:pPr>
              <w:bidi w:val="0"/>
              <w:jc w:val="both"/>
              <w:rPr>
                <w:rFonts w:ascii="Times New Roman" w:hAnsi="Times New Roman"/>
                <w:sz w:val="20"/>
                <w:szCs w:val="20"/>
              </w:rPr>
            </w:pPr>
          </w:p>
          <w:p w:rsidR="00F96D0B" w:rsidRPr="00F52903" w:rsidP="007E057C">
            <w:pPr>
              <w:bidi w:val="0"/>
              <w:jc w:val="both"/>
              <w:rPr>
                <w:rFonts w:ascii="Times New Roman" w:hAnsi="Times New Roman"/>
                <w:sz w:val="20"/>
                <w:szCs w:val="20"/>
              </w:rPr>
            </w:pPr>
          </w:p>
          <w:p w:rsidR="00F96D0B" w:rsidRPr="00F52903" w:rsidP="007E057C">
            <w:pPr>
              <w:bidi w:val="0"/>
              <w:jc w:val="both"/>
              <w:rPr>
                <w:rFonts w:ascii="Times New Roman" w:hAnsi="Times New Roman"/>
                <w:sz w:val="20"/>
                <w:szCs w:val="20"/>
              </w:rPr>
            </w:pPr>
          </w:p>
          <w:p w:rsidR="00F96D0B" w:rsidRPr="00F52903" w:rsidP="007E057C">
            <w:pPr>
              <w:bidi w:val="0"/>
              <w:jc w:val="both"/>
              <w:rPr>
                <w:rFonts w:ascii="Times New Roman" w:hAnsi="Times New Roman"/>
                <w:sz w:val="20"/>
                <w:szCs w:val="20"/>
              </w:rPr>
            </w:pPr>
          </w:p>
          <w:p w:rsidR="00F96D0B" w:rsidRPr="00F52903" w:rsidP="007E057C">
            <w:pPr>
              <w:bidi w:val="0"/>
              <w:jc w:val="both"/>
              <w:rPr>
                <w:rFonts w:ascii="Times New Roman" w:hAnsi="Times New Roman"/>
                <w:sz w:val="20"/>
                <w:szCs w:val="20"/>
              </w:rPr>
            </w:pPr>
          </w:p>
          <w:p w:rsidR="00F96D0B" w:rsidRPr="00F52903" w:rsidP="007E057C">
            <w:pPr>
              <w:bidi w:val="0"/>
              <w:jc w:val="both"/>
              <w:rPr>
                <w:rFonts w:ascii="Times New Roman" w:hAnsi="Times New Roman"/>
                <w:sz w:val="20"/>
                <w:szCs w:val="20"/>
              </w:rPr>
            </w:pPr>
          </w:p>
          <w:p w:rsidR="00F96D0B" w:rsidRPr="00F52903" w:rsidP="007E057C">
            <w:pPr>
              <w:bidi w:val="0"/>
              <w:jc w:val="both"/>
              <w:rPr>
                <w:rFonts w:ascii="Times New Roman" w:hAnsi="Times New Roman"/>
                <w:sz w:val="20"/>
                <w:szCs w:val="20"/>
              </w:rPr>
            </w:pPr>
          </w:p>
          <w:p w:rsidR="00327485" w:rsidRPr="00F52903" w:rsidP="007E057C">
            <w:pPr>
              <w:bidi w:val="0"/>
              <w:jc w:val="both"/>
              <w:rPr>
                <w:rFonts w:ascii="Times New Roman" w:hAnsi="Times New Roman"/>
                <w:sz w:val="20"/>
                <w:szCs w:val="20"/>
              </w:rPr>
            </w:pPr>
          </w:p>
          <w:p w:rsidR="00327485" w:rsidRPr="00F52903" w:rsidP="007E057C">
            <w:pPr>
              <w:bidi w:val="0"/>
              <w:jc w:val="both"/>
              <w:rPr>
                <w:rFonts w:ascii="Times New Roman" w:hAnsi="Times New Roman"/>
                <w:sz w:val="20"/>
                <w:szCs w:val="20"/>
              </w:rPr>
            </w:pPr>
          </w:p>
          <w:p w:rsidR="00327485" w:rsidRPr="00F52903" w:rsidP="007E057C">
            <w:pPr>
              <w:bidi w:val="0"/>
              <w:jc w:val="both"/>
              <w:rPr>
                <w:rFonts w:ascii="Times New Roman" w:hAnsi="Times New Roman"/>
                <w:sz w:val="20"/>
                <w:szCs w:val="20"/>
              </w:rPr>
            </w:pPr>
            <w:r w:rsidRPr="00F52903">
              <w:rPr>
                <w:rFonts w:ascii="Times New Roman" w:hAnsi="Times New Roman"/>
                <w:sz w:val="20"/>
                <w:szCs w:val="20"/>
              </w:rPr>
              <w:t>Ú</w:t>
            </w:r>
          </w:p>
          <w:p w:rsidR="00327485" w:rsidRPr="00F52903" w:rsidP="007E057C">
            <w:pPr>
              <w:bidi w:val="0"/>
              <w:jc w:val="both"/>
              <w:rPr>
                <w:rFonts w:ascii="Times New Roman" w:hAnsi="Times New Roman"/>
                <w:sz w:val="20"/>
                <w:szCs w:val="20"/>
              </w:rPr>
            </w:pPr>
          </w:p>
          <w:p w:rsidR="00327485" w:rsidRPr="00F52903" w:rsidP="007E057C">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7E057C">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F52903" w:rsidP="00423D7A">
            <w:pPr>
              <w:bidi w:val="0"/>
              <w:rPr>
                <w:rFonts w:ascii="Times New Roman" w:hAnsi="Times New Roman"/>
                <w:sz w:val="20"/>
                <w:szCs w:val="20"/>
              </w:rPr>
            </w:pPr>
            <w:r w:rsidRPr="00F52903">
              <w:rPr>
                <w:rFonts w:ascii="Times New Roman" w:hAnsi="Times New Roman"/>
                <w:sz w:val="20"/>
                <w:szCs w:val="20"/>
              </w:rPr>
              <w:t xml:space="preserve">Čl. </w:t>
            </w:r>
            <w:r w:rsidRPr="00F52903" w:rsidR="002D0C15">
              <w:rPr>
                <w:rFonts w:ascii="Times New Roman" w:hAnsi="Times New Roman"/>
                <w:sz w:val="20"/>
                <w:szCs w:val="20"/>
              </w:rPr>
              <w:t xml:space="preserve">1 ods. </w:t>
            </w:r>
            <w:r w:rsidRPr="00F52903" w:rsidR="00900F89">
              <w:rPr>
                <w:rFonts w:ascii="Times New Roman" w:hAnsi="Times New Roman"/>
                <w:sz w:val="20"/>
                <w:szCs w:val="20"/>
              </w:rPr>
              <w:t>4</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4. V článku 264 sa odsek 2 nahrádza takto:</w:t>
            </w: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"2. Hodnota uvedená v odseku 1 písm. d) sa priznáva za obdobie, za ktoré sa podal súhrnný výkaz, určené v súlade s článkom 263 ods. 1 až 1c, a v ktorom vznikla daňová povinnosť.</w:t>
            </w:r>
          </w:p>
          <w:p w:rsidR="00005317" w:rsidRPr="00F52903" w:rsidP="002D0C15">
            <w:pPr>
              <w:autoSpaceDE/>
              <w:autoSpaceDN/>
              <w:bidi w:val="0"/>
              <w:jc w:val="both"/>
              <w:rPr>
                <w:rFonts w:ascii="Times New Roman" w:hAnsi="Times New Roman"/>
                <w:sz w:val="20"/>
                <w:szCs w:val="20"/>
              </w:rPr>
            </w:pPr>
          </w:p>
          <w:p w:rsidR="00D11AE5" w:rsidP="002D0C15">
            <w:pPr>
              <w:autoSpaceDE/>
              <w:autoSpaceDN/>
              <w:bidi w:val="0"/>
              <w:jc w:val="both"/>
              <w:rPr>
                <w:rFonts w:ascii="Times New Roman" w:hAnsi="Times New Roman"/>
                <w:sz w:val="20"/>
                <w:szCs w:val="20"/>
              </w:rPr>
            </w:pP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Hodnota uvedená v odseku 1 písm. f) sa priznáva za obdobie, za ktoré sa podal súhrnný výkaz, určené v súlade s článkom 263 ods. 1 až 1c, a v ktorom je nadobúdateľ upovedomený o oprave."</w:t>
            </w:r>
          </w:p>
          <w:p w:rsidR="00423D7A" w:rsidRPr="00F52903" w:rsidP="002D0C15">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423D7A">
            <w:pPr>
              <w:bidi w:val="0"/>
              <w:jc w:val="both"/>
              <w:rPr>
                <w:rFonts w:ascii="Times New Roman" w:hAnsi="Times New Roman"/>
                <w:sz w:val="20"/>
                <w:szCs w:val="20"/>
              </w:rPr>
            </w:pPr>
            <w:r w:rsidRPr="00F52903" w:rsidR="000632DE">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0632DE" w:rsidRPr="00F52903" w:rsidP="000632DE">
            <w:pPr>
              <w:bidi w:val="0"/>
              <w:rPr>
                <w:rFonts w:ascii="Times New Roman" w:hAnsi="Times New Roman"/>
                <w:sz w:val="20"/>
                <w:szCs w:val="20"/>
              </w:rPr>
            </w:pPr>
            <w:r w:rsidRPr="00F52903">
              <w:rPr>
                <w:rFonts w:ascii="Times New Roman" w:hAnsi="Times New Roman"/>
                <w:sz w:val="20"/>
                <w:szCs w:val="20"/>
              </w:rPr>
              <w:t>X/2009 Z.z.</w:t>
            </w:r>
          </w:p>
          <w:p w:rsidR="000632DE" w:rsidRPr="00F52903" w:rsidP="000632DE">
            <w:pPr>
              <w:bidi w:val="0"/>
              <w:rPr>
                <w:rFonts w:ascii="Times New Roman" w:hAnsi="Times New Roman"/>
                <w:sz w:val="20"/>
                <w:szCs w:val="20"/>
              </w:rPr>
            </w:pPr>
          </w:p>
          <w:p w:rsidR="00423D7A" w:rsidRPr="00F52903" w:rsidP="00423D7A">
            <w:pPr>
              <w:bidi w:val="0"/>
              <w:rPr>
                <w:rFonts w:ascii="Times New Roman" w:hAnsi="Times New Roman"/>
                <w:sz w:val="20"/>
                <w:szCs w:val="20"/>
              </w:rPr>
            </w:pPr>
          </w:p>
          <w:p w:rsidR="00005317" w:rsidRPr="00F52903" w:rsidP="00423D7A">
            <w:pPr>
              <w:bidi w:val="0"/>
              <w:rPr>
                <w:rFonts w:ascii="Times New Roman" w:hAnsi="Times New Roman"/>
                <w:sz w:val="20"/>
                <w:szCs w:val="20"/>
              </w:rPr>
            </w:pPr>
          </w:p>
          <w:p w:rsidR="00005317" w:rsidRPr="00F52903" w:rsidP="00423D7A">
            <w:pPr>
              <w:bidi w:val="0"/>
              <w:rPr>
                <w:rFonts w:ascii="Times New Roman" w:hAnsi="Times New Roman"/>
                <w:sz w:val="20"/>
                <w:szCs w:val="20"/>
              </w:rPr>
            </w:pPr>
          </w:p>
          <w:p w:rsidR="00D11AE5" w:rsidP="00005317">
            <w:pPr>
              <w:bidi w:val="0"/>
              <w:rPr>
                <w:rFonts w:ascii="Times New Roman" w:hAnsi="Times New Roman"/>
                <w:sz w:val="20"/>
                <w:szCs w:val="20"/>
              </w:rPr>
            </w:pPr>
          </w:p>
          <w:p w:rsidR="00005317" w:rsidRPr="00F52903" w:rsidP="00005317">
            <w:pPr>
              <w:bidi w:val="0"/>
              <w:rPr>
                <w:rFonts w:ascii="Times New Roman" w:hAnsi="Times New Roman"/>
                <w:sz w:val="20"/>
                <w:szCs w:val="20"/>
              </w:rPr>
            </w:pPr>
            <w:r w:rsidRPr="00F52903">
              <w:rPr>
                <w:rFonts w:ascii="Times New Roman" w:hAnsi="Times New Roman"/>
                <w:sz w:val="20"/>
                <w:szCs w:val="20"/>
              </w:rPr>
              <w:t>X/2009 Z.z.</w:t>
            </w:r>
          </w:p>
          <w:p w:rsidR="00005317" w:rsidRPr="00F52903" w:rsidP="00005317">
            <w:pPr>
              <w:bidi w:val="0"/>
              <w:rPr>
                <w:rFonts w:ascii="Times New Roman" w:hAnsi="Times New Roman"/>
                <w:sz w:val="20"/>
                <w:szCs w:val="20"/>
              </w:rPr>
            </w:pPr>
          </w:p>
          <w:p w:rsidR="00005317" w:rsidRPr="00F52903"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632DE" w:rsidRPr="00F52903" w:rsidP="000632DE">
            <w:pPr>
              <w:bidi w:val="0"/>
              <w:rPr>
                <w:rFonts w:ascii="Times New Roman" w:hAnsi="Times New Roman"/>
                <w:sz w:val="20"/>
                <w:szCs w:val="20"/>
              </w:rPr>
            </w:pPr>
            <w:r w:rsidR="005F5530">
              <w:rPr>
                <w:rFonts w:ascii="Times New Roman" w:hAnsi="Times New Roman"/>
                <w:sz w:val="20"/>
                <w:szCs w:val="20"/>
              </w:rPr>
              <w:t>§ 80 ods. 6</w:t>
            </w:r>
          </w:p>
          <w:p w:rsidR="000632DE" w:rsidRPr="00F52903" w:rsidP="000632DE">
            <w:pPr>
              <w:bidi w:val="0"/>
              <w:rPr>
                <w:rFonts w:ascii="Times New Roman" w:hAnsi="Times New Roman"/>
                <w:sz w:val="20"/>
                <w:szCs w:val="20"/>
              </w:rPr>
            </w:pPr>
          </w:p>
          <w:p w:rsidR="00005317" w:rsidRPr="00F52903" w:rsidP="000632DE">
            <w:pPr>
              <w:bidi w:val="0"/>
              <w:rPr>
                <w:rFonts w:ascii="Times New Roman" w:hAnsi="Times New Roman"/>
                <w:sz w:val="20"/>
                <w:szCs w:val="20"/>
              </w:rPr>
            </w:pPr>
          </w:p>
          <w:p w:rsidR="00005317" w:rsidRPr="00F52903" w:rsidP="000632DE">
            <w:pPr>
              <w:bidi w:val="0"/>
              <w:rPr>
                <w:rFonts w:ascii="Times New Roman" w:hAnsi="Times New Roman"/>
                <w:sz w:val="20"/>
                <w:szCs w:val="20"/>
              </w:rPr>
            </w:pPr>
          </w:p>
          <w:p w:rsidR="00D11AE5" w:rsidP="00005317">
            <w:pPr>
              <w:bidi w:val="0"/>
              <w:rPr>
                <w:rFonts w:ascii="Times New Roman" w:hAnsi="Times New Roman"/>
                <w:sz w:val="20"/>
                <w:szCs w:val="20"/>
              </w:rPr>
            </w:pPr>
          </w:p>
          <w:p w:rsidR="00005317" w:rsidRPr="00F52903" w:rsidP="00005317">
            <w:pPr>
              <w:bidi w:val="0"/>
              <w:rPr>
                <w:rFonts w:ascii="Times New Roman" w:hAnsi="Times New Roman"/>
                <w:sz w:val="20"/>
                <w:szCs w:val="20"/>
              </w:rPr>
            </w:pPr>
            <w:r w:rsidR="005F5530">
              <w:rPr>
                <w:rFonts w:ascii="Times New Roman" w:hAnsi="Times New Roman"/>
                <w:sz w:val="20"/>
                <w:szCs w:val="20"/>
              </w:rPr>
              <w:t>§ 80 ods. 7</w:t>
            </w:r>
          </w:p>
          <w:p w:rsidR="00005317" w:rsidRPr="00F52903" w:rsidP="00005317">
            <w:pPr>
              <w:bidi w:val="0"/>
              <w:rPr>
                <w:rFonts w:ascii="Times New Roman" w:hAnsi="Times New Roman"/>
                <w:sz w:val="20"/>
                <w:szCs w:val="20"/>
              </w:rPr>
            </w:pPr>
          </w:p>
          <w:p w:rsidR="00005317" w:rsidRPr="00F52903" w:rsidP="000632DE">
            <w:pPr>
              <w:bidi w:val="0"/>
              <w:rPr>
                <w:rFonts w:ascii="Times New Roman" w:hAnsi="Times New Roman"/>
                <w:sz w:val="20"/>
                <w:szCs w:val="20"/>
              </w:rPr>
            </w:pPr>
          </w:p>
          <w:p w:rsidR="00423D7A" w:rsidRPr="00F52903"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0632DE" w:rsidRPr="00F52903" w:rsidP="000632DE">
            <w:pPr>
              <w:bidi w:val="0"/>
              <w:jc w:val="both"/>
              <w:rPr>
                <w:rFonts w:ascii="Times New Roman" w:hAnsi="Times New Roman"/>
                <w:sz w:val="20"/>
                <w:szCs w:val="20"/>
              </w:rPr>
            </w:pPr>
            <w:r w:rsidR="005F5530">
              <w:rPr>
                <w:rFonts w:ascii="Times New Roman" w:hAnsi="Times New Roman"/>
                <w:sz w:val="20"/>
                <w:szCs w:val="20"/>
              </w:rPr>
              <w:t>(6</w:t>
            </w:r>
            <w:r w:rsidRPr="00F52903">
              <w:rPr>
                <w:rFonts w:ascii="Times New Roman" w:hAnsi="Times New Roman"/>
                <w:sz w:val="20"/>
                <w:szCs w:val="20"/>
              </w:rPr>
              <w:t xml:space="preserve">) Hodnota dodaných tovarov a dodaných služieb podľa odseku </w:t>
            </w:r>
            <w:r w:rsidR="005F5530">
              <w:rPr>
                <w:rFonts w:ascii="Times New Roman" w:hAnsi="Times New Roman"/>
                <w:sz w:val="20"/>
                <w:szCs w:val="20"/>
              </w:rPr>
              <w:t>4</w:t>
            </w:r>
            <w:r w:rsidRPr="00F52903">
              <w:rPr>
                <w:rFonts w:ascii="Times New Roman" w:hAnsi="Times New Roman"/>
                <w:sz w:val="20"/>
                <w:szCs w:val="20"/>
              </w:rPr>
              <w:t xml:space="preserve"> sa uvádza v súhrnnom výkaze za obdobie, v ktorom vznikla daňová povinnosť. Údaje v súhrnnom výkaze sa uvádzajú v eurách a zaokrúhľujú sa na celé eurá do 0,5 eura nadol a od 0,5 eura vrátane nahor.</w:t>
            </w:r>
          </w:p>
          <w:p w:rsidR="00423D7A" w:rsidRPr="00F52903" w:rsidP="00423D7A">
            <w:pPr>
              <w:pStyle w:val="BodyText2"/>
              <w:bidi w:val="0"/>
              <w:jc w:val="both"/>
              <w:rPr>
                <w:rFonts w:ascii="Times New Roman" w:hAnsi="Times New Roman"/>
              </w:rPr>
            </w:pPr>
          </w:p>
          <w:p w:rsidR="00005317" w:rsidRPr="00F52903" w:rsidP="00005317">
            <w:pPr>
              <w:bidi w:val="0"/>
              <w:jc w:val="both"/>
              <w:rPr>
                <w:rFonts w:ascii="Times New Roman" w:hAnsi="Times New Roman"/>
                <w:sz w:val="20"/>
                <w:szCs w:val="20"/>
              </w:rPr>
            </w:pPr>
            <w:r w:rsidR="005F5530">
              <w:rPr>
                <w:rFonts w:ascii="Times New Roman" w:hAnsi="Times New Roman"/>
                <w:sz w:val="20"/>
                <w:szCs w:val="20"/>
              </w:rPr>
              <w:t>(7</w:t>
            </w:r>
            <w:r w:rsidRPr="00F52903">
              <w:rPr>
                <w:rFonts w:ascii="Times New Roman" w:hAnsi="Times New Roman"/>
                <w:sz w:val="20"/>
                <w:szCs w:val="20"/>
              </w:rPr>
              <w:t>) Pri oprave základu dane podľa § 25 sa v súhrnnom výkaze uvádza suma, o ktorú sa základ dane opravil, a to za obdobie, v ktorom bola oprava základu dane oznámená nadobúdateľovi tovaru alebo príjemcovi služby.</w:t>
            </w:r>
          </w:p>
          <w:p w:rsidR="00005317" w:rsidRPr="00F52903" w:rsidP="00423D7A">
            <w:pPr>
              <w:pStyle w:val="BodyText2"/>
              <w:bidi w:val="0"/>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423D7A">
            <w:pPr>
              <w:bidi w:val="0"/>
              <w:jc w:val="both"/>
              <w:rPr>
                <w:rFonts w:ascii="Times New Roman" w:hAnsi="Times New Roman"/>
                <w:sz w:val="20"/>
                <w:szCs w:val="20"/>
              </w:rPr>
            </w:pPr>
            <w:r w:rsidRPr="00F52903" w:rsidR="000632DE">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F52903" w:rsidP="00423D7A">
            <w:pPr>
              <w:bidi w:val="0"/>
              <w:rPr>
                <w:rFonts w:ascii="Times New Roman" w:hAnsi="Times New Roman"/>
                <w:sz w:val="20"/>
                <w:szCs w:val="20"/>
              </w:rPr>
            </w:pPr>
            <w:r w:rsidRPr="00F52903">
              <w:rPr>
                <w:rFonts w:ascii="Times New Roman" w:hAnsi="Times New Roman"/>
                <w:sz w:val="20"/>
                <w:szCs w:val="20"/>
              </w:rPr>
              <w:t>Čl.</w:t>
            </w:r>
            <w:r w:rsidRPr="00F52903" w:rsidR="002D0C15">
              <w:rPr>
                <w:rFonts w:ascii="Times New Roman" w:hAnsi="Times New Roman"/>
                <w:sz w:val="20"/>
                <w:szCs w:val="20"/>
              </w:rPr>
              <w:t xml:space="preserve">1 ods. </w:t>
            </w:r>
            <w:r w:rsidRPr="00F52903" w:rsidR="00900F89">
              <w:rPr>
                <w:rFonts w:ascii="Times New Roman" w:hAnsi="Times New Roman"/>
                <w:sz w:val="20"/>
                <w:szCs w:val="20"/>
              </w:rPr>
              <w:t>5</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5. V článku 265 sa odsek 2 nahrádza takto:</w:t>
            </w: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"2. Hodnota uvedená v odseku 1 písm. c) sa priznáva za obdobie, za ktoré sa podal súhrnný výkaz, určené v súlade s článkom 263 ods. 1 až 1b, a v ktorom vznikla daňová povinnosť."</w:t>
            </w:r>
          </w:p>
          <w:p w:rsidR="00423D7A" w:rsidRPr="00F52903" w:rsidP="002D0C15">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423D7A">
            <w:pPr>
              <w:bidi w:val="0"/>
              <w:jc w:val="both"/>
              <w:rPr>
                <w:rFonts w:ascii="Times New Roman" w:hAnsi="Times New Roman"/>
                <w:sz w:val="20"/>
                <w:szCs w:val="20"/>
              </w:rPr>
            </w:pPr>
            <w:r w:rsidRPr="00F52903" w:rsidR="000632DE">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0632DE" w:rsidRPr="00F52903" w:rsidP="000632DE">
            <w:pPr>
              <w:bidi w:val="0"/>
              <w:rPr>
                <w:rFonts w:ascii="Times New Roman" w:hAnsi="Times New Roman"/>
                <w:sz w:val="20"/>
                <w:szCs w:val="20"/>
              </w:rPr>
            </w:pPr>
            <w:r w:rsidRPr="00F52903">
              <w:rPr>
                <w:rFonts w:ascii="Times New Roman" w:hAnsi="Times New Roman"/>
                <w:sz w:val="20"/>
                <w:szCs w:val="20"/>
              </w:rPr>
              <w:t>X/2009 Z.z.</w:t>
            </w:r>
          </w:p>
          <w:p w:rsidR="000632DE" w:rsidRPr="00F52903" w:rsidP="000632DE">
            <w:pPr>
              <w:bidi w:val="0"/>
              <w:rPr>
                <w:rFonts w:ascii="Times New Roman" w:hAnsi="Times New Roman"/>
                <w:sz w:val="20"/>
                <w:szCs w:val="20"/>
              </w:rPr>
            </w:pPr>
          </w:p>
          <w:p w:rsidR="00423D7A" w:rsidRPr="00F52903"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632DE" w:rsidRPr="00F52903" w:rsidP="000632DE">
            <w:pPr>
              <w:bidi w:val="0"/>
              <w:rPr>
                <w:rFonts w:ascii="Times New Roman" w:hAnsi="Times New Roman"/>
                <w:sz w:val="20"/>
                <w:szCs w:val="20"/>
              </w:rPr>
            </w:pPr>
            <w:r w:rsidR="004347FF">
              <w:rPr>
                <w:rFonts w:ascii="Times New Roman" w:hAnsi="Times New Roman"/>
                <w:sz w:val="20"/>
                <w:szCs w:val="20"/>
              </w:rPr>
              <w:t>§ 80 ods. 6</w:t>
            </w:r>
          </w:p>
          <w:p w:rsidR="000632DE" w:rsidRPr="00F52903" w:rsidP="000632DE">
            <w:pPr>
              <w:bidi w:val="0"/>
              <w:rPr>
                <w:rFonts w:ascii="Times New Roman" w:hAnsi="Times New Roman"/>
                <w:sz w:val="20"/>
                <w:szCs w:val="20"/>
              </w:rPr>
            </w:pPr>
          </w:p>
          <w:p w:rsidR="00423D7A" w:rsidRPr="00F52903"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423D7A">
            <w:pPr>
              <w:pStyle w:val="BodyText2"/>
              <w:bidi w:val="0"/>
              <w:jc w:val="both"/>
              <w:rPr>
                <w:rFonts w:ascii="Times New Roman" w:hAnsi="Times New Roman"/>
              </w:rPr>
            </w:pPr>
            <w:r w:rsidR="004347FF">
              <w:rPr>
                <w:rFonts w:ascii="Times New Roman" w:hAnsi="Times New Roman"/>
              </w:rPr>
              <w:t>(6</w:t>
            </w:r>
            <w:r w:rsidRPr="00F52903" w:rsidR="000632DE">
              <w:rPr>
                <w:rFonts w:ascii="Times New Roman" w:hAnsi="Times New Roman"/>
              </w:rPr>
              <w:t>) Hodnota dodaných tovarov a</w:t>
            </w:r>
            <w:r w:rsidR="004347FF">
              <w:rPr>
                <w:rFonts w:ascii="Times New Roman" w:hAnsi="Times New Roman"/>
              </w:rPr>
              <w:t> dodaných služieb podľa odseku 4</w:t>
            </w:r>
            <w:r w:rsidRPr="00F52903" w:rsidR="000632DE">
              <w:rPr>
                <w:rFonts w:ascii="Times New Roman" w:hAnsi="Times New Roman"/>
              </w:rPr>
              <w:t xml:space="preserve"> sa uvádza v súhrnnom výkaze za obdobie, v ktorom vznikla daňová povinnosť. Údaje v súhrnnom výkaze sa uvádzajú v eurách a zaokrúhľujú sa na celé eurá do 0,5 eura nadol a od 0,5 eura vrátane nahor.</w:t>
            </w:r>
            <w:r w:rsidR="00F52903">
              <w:rPr>
                <w:rFonts w:ascii="Times New Roman" w:hAnsi="Times New Roman"/>
              </w:rPr>
              <w:t xml:space="preserve"> </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423D7A">
            <w:pPr>
              <w:bidi w:val="0"/>
              <w:jc w:val="both"/>
              <w:rPr>
                <w:rFonts w:ascii="Times New Roman" w:hAnsi="Times New Roman"/>
                <w:sz w:val="20"/>
                <w:szCs w:val="20"/>
              </w:rPr>
            </w:pPr>
            <w:r w:rsidRPr="00F52903" w:rsidR="000632DE">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F52903" w:rsidP="00423D7A">
            <w:pPr>
              <w:bidi w:val="0"/>
              <w:rPr>
                <w:rFonts w:ascii="Times New Roman" w:hAnsi="Times New Roman"/>
                <w:sz w:val="20"/>
                <w:szCs w:val="20"/>
              </w:rPr>
            </w:pPr>
            <w:r w:rsidRPr="00F52903">
              <w:rPr>
                <w:rFonts w:ascii="Times New Roman" w:hAnsi="Times New Roman"/>
                <w:sz w:val="20"/>
                <w:szCs w:val="20"/>
              </w:rPr>
              <w:t xml:space="preserve">Čl. </w:t>
            </w:r>
            <w:r w:rsidRPr="00F52903" w:rsidR="002D0C15">
              <w:rPr>
                <w:rFonts w:ascii="Times New Roman" w:hAnsi="Times New Roman"/>
                <w:sz w:val="20"/>
                <w:szCs w:val="20"/>
              </w:rPr>
              <w:t>2</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423D7A" w:rsidRPr="00F52903" w:rsidP="002D0C15">
            <w:pPr>
              <w:autoSpaceDE/>
              <w:autoSpaceDN/>
              <w:bidi w:val="0"/>
              <w:jc w:val="both"/>
              <w:rPr>
                <w:rFonts w:ascii="Times New Roman" w:hAnsi="Times New Roman"/>
                <w:sz w:val="20"/>
                <w:szCs w:val="20"/>
              </w:rPr>
            </w:pPr>
            <w:r w:rsidRPr="00F52903" w:rsidR="002D0C15">
              <w:rPr>
                <w:rFonts w:ascii="Times New Roman" w:hAnsi="Times New Roman"/>
                <w:sz w:val="20"/>
                <w:szCs w:val="20"/>
              </w:rPr>
              <w:t>Na základe informácií poskytnutých členskými štátmi Komisia najneskôr do 30. júna 2011 predloží správu, v ktorej posúdi vplyv článku 263 ods. 1 smernice 2006/112/ES na schopnosť členských štátov bojovať proti podvodom s DPH spojeným s dodaniami tovaru a poskytovaniami služieb v rámci Spoločenstva, ako aj užitočnosť možností stanovených v článku 263 ods. 1a až 1c, a v závislosti od záverov správy aj zodpovedajúce návrhy.</w:t>
            </w:r>
            <w:r w:rsidR="00F52903">
              <w:rPr>
                <w:rFonts w:ascii="Times New Roman" w:hAnsi="Times New Roman"/>
                <w:sz w:val="20"/>
                <w:szCs w:val="20"/>
              </w:rPr>
              <w:t xml:space="preserve"> </w:t>
            </w: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423D7A">
            <w:pPr>
              <w:bidi w:val="0"/>
              <w:jc w:val="both"/>
              <w:rPr>
                <w:rFonts w:ascii="Times New Roman" w:hAnsi="Times New Roman"/>
                <w:sz w:val="20"/>
                <w:szCs w:val="20"/>
              </w:rPr>
            </w:pPr>
            <w:r w:rsidRPr="00F52903" w:rsidR="00AF7AB2">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23D7A" w:rsidRPr="00F52903"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423D7A">
            <w:pPr>
              <w:pStyle w:val="BodyText2"/>
              <w:bidi w:val="0"/>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423D7A">
            <w:pPr>
              <w:bidi w:val="0"/>
              <w:jc w:val="both"/>
              <w:rPr>
                <w:rFonts w:ascii="Times New Roman" w:hAnsi="Times New Roman"/>
                <w:sz w:val="20"/>
                <w:szCs w:val="20"/>
              </w:rPr>
            </w:pPr>
            <w:r w:rsidRPr="00F52903" w:rsidR="00AF7AB2">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F52903" w:rsidP="00423D7A">
            <w:pPr>
              <w:bidi w:val="0"/>
              <w:rPr>
                <w:rFonts w:ascii="Times New Roman" w:hAnsi="Times New Roman"/>
                <w:sz w:val="20"/>
                <w:szCs w:val="20"/>
              </w:rPr>
            </w:pPr>
            <w:r w:rsidRPr="00F52903">
              <w:rPr>
                <w:rFonts w:ascii="Times New Roman" w:hAnsi="Times New Roman"/>
                <w:sz w:val="20"/>
                <w:szCs w:val="20"/>
              </w:rPr>
              <w:t xml:space="preserve">Čl. </w:t>
            </w:r>
            <w:r w:rsidRPr="00F52903" w:rsidR="002D0C15">
              <w:rPr>
                <w:rFonts w:ascii="Times New Roman" w:hAnsi="Times New Roman"/>
                <w:sz w:val="20"/>
                <w:szCs w:val="20"/>
              </w:rPr>
              <w:t>3</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1. Členské štáty uvedú do účinnosti zákony, iné právne predpisy a správne opatrenia potrebné na dosiahnutie súladu s touto smernicou k 1. januáru 2010. Komisii bezodkladne oznámia znenie týchto ustanovení a tabuľku zhody medzi týmito ustanoveniami a touto smernicou.</w:t>
            </w:r>
          </w:p>
          <w:p w:rsidR="008C785D" w:rsidRPr="00F52903" w:rsidP="002D0C15">
            <w:pPr>
              <w:autoSpaceDE/>
              <w:autoSpaceDN/>
              <w:bidi w:val="0"/>
              <w:jc w:val="both"/>
              <w:rPr>
                <w:rFonts w:ascii="Times New Roman" w:hAnsi="Times New Roman"/>
                <w:sz w:val="20"/>
                <w:szCs w:val="20"/>
              </w:rPr>
            </w:pP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Členské štáty uvedú priamo v prijatých opatreniach alebo pri ich úradnom uverejnení odkaz na túto smernicu. Podrobnosti o odkaze upravia členské štáty.</w:t>
            </w:r>
          </w:p>
          <w:p w:rsidR="008C785D" w:rsidRPr="00F52903" w:rsidP="002D0C15">
            <w:pPr>
              <w:autoSpaceDE/>
              <w:autoSpaceDN/>
              <w:bidi w:val="0"/>
              <w:jc w:val="both"/>
              <w:rPr>
                <w:rFonts w:ascii="Times New Roman" w:hAnsi="Times New Roman"/>
                <w:sz w:val="20"/>
                <w:szCs w:val="20"/>
              </w:rPr>
            </w:pP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2. Členské štáty oznámia Komisii znenie hlavných ustanovení vnútroštátnych právnych predpisov, ktoré prijmú v oblasti pôsobnosti tejto smernice.</w:t>
            </w:r>
          </w:p>
          <w:p w:rsidR="00423D7A" w:rsidRPr="00F52903" w:rsidP="002D0C15">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423D7A">
            <w:pPr>
              <w:bidi w:val="0"/>
              <w:jc w:val="both"/>
              <w:rPr>
                <w:rFonts w:ascii="Times New Roman" w:hAnsi="Times New Roman"/>
                <w:sz w:val="20"/>
                <w:szCs w:val="20"/>
              </w:rPr>
            </w:pPr>
            <w:r w:rsidRPr="00F52903" w:rsidR="00AF7AB2">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2D0C15" w:rsidRPr="00F52903" w:rsidP="002D0C15">
            <w:pPr>
              <w:bidi w:val="0"/>
              <w:rPr>
                <w:rFonts w:ascii="Times New Roman" w:hAnsi="Times New Roman"/>
                <w:sz w:val="20"/>
                <w:szCs w:val="20"/>
              </w:rPr>
            </w:pPr>
            <w:r w:rsidRPr="00F52903">
              <w:rPr>
                <w:rFonts w:ascii="Times New Roman" w:hAnsi="Times New Roman"/>
                <w:sz w:val="20"/>
                <w:szCs w:val="20"/>
              </w:rPr>
              <w:t>X/200</w:t>
            </w:r>
            <w:r w:rsidRPr="00F52903" w:rsidR="00AF7AB2">
              <w:rPr>
                <w:rFonts w:ascii="Times New Roman" w:hAnsi="Times New Roman"/>
                <w:sz w:val="20"/>
                <w:szCs w:val="20"/>
              </w:rPr>
              <w:t>9</w:t>
            </w:r>
            <w:r w:rsidRPr="00F52903">
              <w:rPr>
                <w:rFonts w:ascii="Times New Roman" w:hAnsi="Times New Roman"/>
                <w:sz w:val="20"/>
                <w:szCs w:val="20"/>
              </w:rPr>
              <w:t xml:space="preserve"> Z.z.</w:t>
            </w:r>
          </w:p>
          <w:p w:rsidR="002D0C15" w:rsidRPr="00F52903" w:rsidP="002D0C15">
            <w:pPr>
              <w:bidi w:val="0"/>
              <w:rPr>
                <w:rFonts w:ascii="Times New Roman" w:hAnsi="Times New Roman"/>
                <w:sz w:val="20"/>
                <w:szCs w:val="20"/>
              </w:rPr>
            </w:pPr>
          </w:p>
          <w:p w:rsidR="002D0C15" w:rsidRPr="00F52903" w:rsidP="002D0C15">
            <w:pPr>
              <w:bidi w:val="0"/>
              <w:rPr>
                <w:rFonts w:ascii="Times New Roman" w:hAnsi="Times New Roman"/>
                <w:sz w:val="20"/>
                <w:szCs w:val="20"/>
              </w:rPr>
            </w:pPr>
          </w:p>
          <w:p w:rsidR="002D0C15" w:rsidRPr="00F52903" w:rsidP="002D0C15">
            <w:pPr>
              <w:bidi w:val="0"/>
              <w:rPr>
                <w:rFonts w:ascii="Times New Roman" w:hAnsi="Times New Roman"/>
                <w:sz w:val="20"/>
                <w:szCs w:val="20"/>
              </w:rPr>
            </w:pPr>
          </w:p>
          <w:p w:rsidR="00B305E9" w:rsidP="002D0C15">
            <w:pPr>
              <w:bidi w:val="0"/>
              <w:rPr>
                <w:rFonts w:ascii="Times New Roman" w:hAnsi="Times New Roman"/>
                <w:sz w:val="20"/>
                <w:szCs w:val="20"/>
              </w:rPr>
            </w:pPr>
          </w:p>
          <w:p w:rsidR="002D0C15" w:rsidRPr="00F52903" w:rsidP="002D0C15">
            <w:pPr>
              <w:bidi w:val="0"/>
              <w:rPr>
                <w:rFonts w:ascii="Times New Roman" w:hAnsi="Times New Roman"/>
                <w:sz w:val="20"/>
                <w:szCs w:val="20"/>
              </w:rPr>
            </w:pPr>
            <w:r w:rsidRPr="00F52903" w:rsidR="00AF7AB2">
              <w:rPr>
                <w:rFonts w:ascii="Times New Roman" w:hAnsi="Times New Roman"/>
                <w:sz w:val="20"/>
                <w:szCs w:val="20"/>
              </w:rPr>
              <w:t>X/20</w:t>
            </w:r>
            <w:r w:rsidRPr="00F52903">
              <w:rPr>
                <w:rFonts w:ascii="Times New Roman" w:hAnsi="Times New Roman"/>
                <w:sz w:val="20"/>
                <w:szCs w:val="20"/>
              </w:rPr>
              <w:t>0</w:t>
            </w:r>
            <w:r w:rsidRPr="00F52903" w:rsidR="00AF7AB2">
              <w:rPr>
                <w:rFonts w:ascii="Times New Roman" w:hAnsi="Times New Roman"/>
                <w:sz w:val="20"/>
                <w:szCs w:val="20"/>
              </w:rPr>
              <w:t>9</w:t>
            </w:r>
            <w:r w:rsidRPr="00F52903">
              <w:rPr>
                <w:rFonts w:ascii="Times New Roman" w:hAnsi="Times New Roman"/>
                <w:sz w:val="20"/>
                <w:szCs w:val="20"/>
              </w:rPr>
              <w:t xml:space="preserve"> Z.z.</w:t>
            </w:r>
          </w:p>
          <w:p w:rsidR="002D0C15" w:rsidRPr="00F52903" w:rsidP="002D0C15">
            <w:pPr>
              <w:bidi w:val="0"/>
              <w:rPr>
                <w:rFonts w:ascii="Times New Roman" w:hAnsi="Times New Roman"/>
                <w:sz w:val="20"/>
                <w:szCs w:val="20"/>
              </w:rPr>
            </w:pPr>
          </w:p>
          <w:p w:rsidR="00423D7A" w:rsidRPr="00F52903"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D0C15" w:rsidRPr="00F52903" w:rsidP="002D0C15">
            <w:pPr>
              <w:bidi w:val="0"/>
              <w:rPr>
                <w:rFonts w:ascii="Times New Roman" w:hAnsi="Times New Roman"/>
                <w:sz w:val="20"/>
                <w:szCs w:val="20"/>
              </w:rPr>
            </w:pPr>
            <w:r w:rsidRPr="00F52903">
              <w:rPr>
                <w:rFonts w:ascii="Times New Roman" w:hAnsi="Times New Roman"/>
                <w:sz w:val="20"/>
                <w:szCs w:val="20"/>
              </w:rPr>
              <w:t>Čl. II</w:t>
            </w:r>
          </w:p>
          <w:p w:rsidR="002D0C15" w:rsidRPr="00F52903" w:rsidP="002D0C15">
            <w:pPr>
              <w:bidi w:val="0"/>
              <w:rPr>
                <w:rFonts w:ascii="Times New Roman" w:hAnsi="Times New Roman"/>
                <w:sz w:val="20"/>
                <w:szCs w:val="20"/>
              </w:rPr>
            </w:pPr>
          </w:p>
          <w:p w:rsidR="002D0C15" w:rsidRPr="00F52903" w:rsidP="002D0C15">
            <w:pPr>
              <w:bidi w:val="0"/>
              <w:rPr>
                <w:rFonts w:ascii="Times New Roman" w:hAnsi="Times New Roman"/>
                <w:sz w:val="20"/>
                <w:szCs w:val="20"/>
              </w:rPr>
            </w:pPr>
          </w:p>
          <w:p w:rsidR="002D0C15" w:rsidRPr="00F52903" w:rsidP="002D0C15">
            <w:pPr>
              <w:bidi w:val="0"/>
              <w:rPr>
                <w:rFonts w:ascii="Times New Roman" w:hAnsi="Times New Roman"/>
                <w:sz w:val="20"/>
                <w:szCs w:val="20"/>
              </w:rPr>
            </w:pPr>
          </w:p>
          <w:p w:rsidR="00B305E9" w:rsidP="002D0C15">
            <w:pPr>
              <w:bidi w:val="0"/>
              <w:rPr>
                <w:rFonts w:ascii="Times New Roman" w:hAnsi="Times New Roman"/>
                <w:sz w:val="20"/>
                <w:szCs w:val="20"/>
              </w:rPr>
            </w:pPr>
          </w:p>
          <w:p w:rsidR="00423D7A" w:rsidRPr="00F52903" w:rsidP="002D0C15">
            <w:pPr>
              <w:bidi w:val="0"/>
              <w:rPr>
                <w:rFonts w:ascii="Times New Roman" w:hAnsi="Times New Roman"/>
                <w:sz w:val="20"/>
                <w:szCs w:val="20"/>
              </w:rPr>
            </w:pPr>
            <w:r w:rsidRPr="00F52903" w:rsidR="002D0C15">
              <w:rPr>
                <w:rFonts w:ascii="Times New Roman" w:hAnsi="Times New Roman"/>
                <w:sz w:val="20"/>
                <w:szCs w:val="20"/>
              </w:rPr>
              <w:t>Príloha 6</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D0C15" w:rsidRPr="00F52903" w:rsidP="002D0C15">
            <w:pPr>
              <w:pStyle w:val="Zkladntext"/>
              <w:bidi w:val="0"/>
              <w:spacing w:line="240" w:lineRule="atLeast"/>
              <w:jc w:val="both"/>
              <w:rPr>
                <w:rFonts w:ascii="Times New Roman" w:hAnsi="Times New Roman"/>
                <w:sz w:val="20"/>
                <w:szCs w:val="20"/>
              </w:rPr>
            </w:pPr>
            <w:r w:rsidRPr="00F52903">
              <w:rPr>
                <w:rFonts w:ascii="Times New Roman" w:hAnsi="Times New Roman"/>
                <w:sz w:val="20"/>
                <w:szCs w:val="20"/>
              </w:rPr>
              <w:t>Tento zákon nadobúda účinnosť 1. januára 2010.</w:t>
            </w:r>
          </w:p>
          <w:p w:rsidR="002D0C15" w:rsidRPr="00F52903" w:rsidP="002D0C15">
            <w:pPr>
              <w:pStyle w:val="BodyText2"/>
              <w:bidi w:val="0"/>
              <w:jc w:val="both"/>
              <w:rPr>
                <w:rFonts w:ascii="Times New Roman" w:hAnsi="Times New Roman"/>
              </w:rPr>
            </w:pPr>
          </w:p>
          <w:p w:rsidR="002D0C15" w:rsidRPr="00F52903" w:rsidP="002D0C15">
            <w:pPr>
              <w:pStyle w:val="BodyText2"/>
              <w:bidi w:val="0"/>
              <w:jc w:val="both"/>
              <w:rPr>
                <w:rFonts w:ascii="Times New Roman" w:hAnsi="Times New Roman"/>
              </w:rPr>
            </w:pPr>
          </w:p>
          <w:p w:rsidR="00B305E9" w:rsidP="002D0C15">
            <w:pPr>
              <w:pStyle w:val="BodyText2"/>
              <w:bidi w:val="0"/>
              <w:jc w:val="both"/>
              <w:rPr>
                <w:rFonts w:ascii="Times New Roman" w:hAnsi="Times New Roman"/>
              </w:rPr>
            </w:pPr>
          </w:p>
          <w:p w:rsidR="00B305E9" w:rsidP="002D0C15">
            <w:pPr>
              <w:pStyle w:val="BodyText2"/>
              <w:bidi w:val="0"/>
              <w:jc w:val="both"/>
              <w:rPr>
                <w:rFonts w:ascii="Times New Roman" w:hAnsi="Times New Roman"/>
              </w:rPr>
            </w:pPr>
          </w:p>
          <w:p w:rsidR="002D0C15" w:rsidRPr="00F52903" w:rsidP="002D0C15">
            <w:pPr>
              <w:pStyle w:val="BodyText2"/>
              <w:bidi w:val="0"/>
              <w:jc w:val="both"/>
              <w:rPr>
                <w:rFonts w:ascii="Times New Roman" w:hAnsi="Times New Roman"/>
              </w:rPr>
            </w:pPr>
            <w:r w:rsidRPr="00F52903">
              <w:rPr>
                <w:rFonts w:ascii="Times New Roman" w:hAnsi="Times New Roman"/>
              </w:rPr>
              <w:t xml:space="preserve">PRÍL.6 </w:t>
            </w:r>
          </w:p>
          <w:p w:rsidR="002D0C15" w:rsidRPr="00F52903" w:rsidP="002D0C15">
            <w:pPr>
              <w:pStyle w:val="BodyText2"/>
              <w:bidi w:val="0"/>
              <w:jc w:val="both"/>
              <w:rPr>
                <w:rFonts w:ascii="Times New Roman" w:hAnsi="Times New Roman"/>
              </w:rPr>
            </w:pPr>
            <w:r w:rsidRPr="00F52903">
              <w:rPr>
                <w:rFonts w:ascii="Times New Roman" w:hAnsi="Times New Roman"/>
              </w:rPr>
              <w:t>ZOZNAM PREBERANÝCH PRÁVNYCH AKTOV EURÓPSKYCH SPOLOČENSTIEV A EURÓPSKEJ ÚNIE</w:t>
            </w:r>
          </w:p>
          <w:p w:rsidR="00FE4EFB" w:rsidP="00423D7A">
            <w:pPr>
              <w:pStyle w:val="BodyText2"/>
              <w:bidi w:val="0"/>
              <w:jc w:val="both"/>
              <w:rPr>
                <w:rFonts w:ascii="Times New Roman" w:hAnsi="Times New Roman"/>
              </w:rPr>
            </w:pPr>
            <w:r>
              <w:rPr>
                <w:rFonts w:ascii="Times New Roman" w:hAnsi="Times New Roman"/>
              </w:rPr>
              <w:t>8</w:t>
            </w:r>
            <w:r w:rsidRPr="00F52903" w:rsidR="00AA3501">
              <w:rPr>
                <w:rFonts w:ascii="Times New Roman" w:hAnsi="Times New Roman"/>
              </w:rPr>
              <w:t xml:space="preserve">. </w:t>
            </w:r>
            <w:r w:rsidRPr="00FE4EFB">
              <w:rPr>
                <w:rFonts w:ascii="Times New Roman" w:hAnsi="Times New Roman"/>
              </w:rPr>
              <w:t>S</w:t>
            </w:r>
            <w:r w:rsidRPr="00FE4EFB" w:rsidR="00AA3501">
              <w:rPr>
                <w:rFonts w:ascii="Times New Roman" w:hAnsi="Times New Roman"/>
              </w:rPr>
              <w:t>mernice Rady 2008/8/ES z 12. 2. 2008</w:t>
            </w:r>
            <w:r>
              <w:rPr>
                <w:rFonts w:ascii="Times New Roman" w:hAnsi="Times New Roman"/>
              </w:rPr>
              <w:t>, ktorom sa mení a dopĺňa smernica 2006/112/ES, pokiaľ ide o miesto poskytovania služieb</w:t>
            </w:r>
            <w:r w:rsidRPr="00FE4EFB" w:rsidR="00AA3501">
              <w:rPr>
                <w:rFonts w:ascii="Times New Roman" w:hAnsi="Times New Roman"/>
              </w:rPr>
              <w:t xml:space="preserve"> (Ú. v. EÚ L 44, 20. 2. 2008)</w:t>
            </w:r>
            <w:r>
              <w:rPr>
                <w:rFonts w:ascii="Times New Roman" w:hAnsi="Times New Roman"/>
              </w:rPr>
              <w:t>.</w:t>
            </w:r>
          </w:p>
          <w:p w:rsidR="00FE4EFB" w:rsidP="00FE4EFB">
            <w:pPr>
              <w:pStyle w:val="BodyText2"/>
              <w:bidi w:val="0"/>
              <w:jc w:val="both"/>
              <w:rPr>
                <w:rFonts w:ascii="Times New Roman" w:hAnsi="Times New Roman"/>
              </w:rPr>
            </w:pPr>
            <w:r>
              <w:rPr>
                <w:rFonts w:ascii="Times New Roman" w:hAnsi="Times New Roman"/>
              </w:rPr>
              <w:t>9.</w:t>
            </w:r>
            <w:r w:rsidRPr="00FE4EFB" w:rsidR="00AA3501">
              <w:rPr>
                <w:rFonts w:ascii="Times New Roman" w:hAnsi="Times New Roman"/>
              </w:rPr>
              <w:t xml:space="preserve"> </w:t>
            </w:r>
            <w:r>
              <w:rPr>
                <w:rFonts w:ascii="Times New Roman" w:hAnsi="Times New Roman"/>
              </w:rPr>
              <w:t xml:space="preserve">Smernica Rady 2008/9/ES z 12. 2. 2008, ktorou sa ustanovujú podrobné pravidlá pre vrátenie dane z pridanej hodnoty ustanovené v smernici 2006/112/ES zdaniteľným osobám, ktoré nie sú usadené v členskom štáte vrátenia dane, ale ktoré sú usadené v inom členskom štáte </w:t>
            </w:r>
            <w:r w:rsidRPr="00FE4EFB">
              <w:rPr>
                <w:rFonts w:ascii="Times New Roman" w:hAnsi="Times New Roman"/>
              </w:rPr>
              <w:t>(Ú. v. EÚ L 44, 20. 2. 2008)</w:t>
            </w:r>
            <w:r>
              <w:rPr>
                <w:rFonts w:ascii="Times New Roman" w:hAnsi="Times New Roman"/>
              </w:rPr>
              <w:t>.</w:t>
            </w:r>
          </w:p>
          <w:p w:rsidR="00423D7A" w:rsidRPr="00F52903" w:rsidP="00423D7A">
            <w:pPr>
              <w:pStyle w:val="BodyText2"/>
              <w:bidi w:val="0"/>
              <w:jc w:val="both"/>
              <w:rPr>
                <w:rFonts w:ascii="Times New Roman" w:hAnsi="Times New Roman"/>
                <w:b/>
                <w:bCs/>
              </w:rPr>
            </w:pPr>
            <w:r w:rsidR="00FE4EFB">
              <w:rPr>
                <w:rFonts w:ascii="Times New Roman" w:hAnsi="Times New Roman"/>
              </w:rPr>
              <w:t>10. S</w:t>
            </w:r>
            <w:r w:rsidRPr="00FE4EFB" w:rsidR="00AA3501">
              <w:rPr>
                <w:rFonts w:ascii="Times New Roman" w:hAnsi="Times New Roman"/>
              </w:rPr>
              <w:t>mernice Rady 2008/117/ES zo 16. 12. 2008</w:t>
            </w:r>
            <w:r w:rsidR="00FE4EFB">
              <w:rPr>
                <w:rFonts w:ascii="Times New Roman" w:hAnsi="Times New Roman"/>
              </w:rPr>
              <w:t>, ktorou sa mení a dopĺňa smernica 2006/112/ES o spoločnom systéme dane z pridanej hodnoty s cieľom bojovať proti daňovým podvodom s transakciami v rámci Spoločenstva</w:t>
            </w:r>
            <w:r w:rsidRPr="00FE4EFB" w:rsidR="00AA3501">
              <w:rPr>
                <w:rFonts w:ascii="Times New Roman" w:hAnsi="Times New Roman"/>
              </w:rPr>
              <w:t xml:space="preserve"> (Ú. v. EÚ L 14, 20.</w:t>
            </w:r>
            <w:r w:rsidR="00FE4EFB">
              <w:rPr>
                <w:rFonts w:ascii="Times New Roman" w:hAnsi="Times New Roman"/>
              </w:rPr>
              <w:t xml:space="preserve"> </w:t>
            </w:r>
            <w:r w:rsidRPr="00FE4EFB" w:rsidR="00AA3501">
              <w:rPr>
                <w:rFonts w:ascii="Times New Roman" w:hAnsi="Times New Roman"/>
              </w:rPr>
              <w:t>1.</w:t>
            </w:r>
            <w:r w:rsidR="00FE4EFB">
              <w:rPr>
                <w:rFonts w:ascii="Times New Roman" w:hAnsi="Times New Roman"/>
              </w:rPr>
              <w:t xml:space="preserve"> </w:t>
            </w:r>
            <w:r w:rsidRPr="00FE4EFB" w:rsidR="00AA3501">
              <w:rPr>
                <w:rFonts w:ascii="Times New Roman" w:hAnsi="Times New Roman"/>
              </w:rPr>
              <w:t>2009).</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423D7A">
            <w:pPr>
              <w:bidi w:val="0"/>
              <w:jc w:val="both"/>
              <w:rPr>
                <w:rFonts w:ascii="Times New Roman" w:hAnsi="Times New Roman"/>
                <w:sz w:val="20"/>
                <w:szCs w:val="20"/>
              </w:rPr>
            </w:pPr>
            <w:r w:rsidRPr="00F52903" w:rsidR="00AF7AB2">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F52903" w:rsidP="00423D7A">
            <w:pPr>
              <w:bidi w:val="0"/>
              <w:rPr>
                <w:rFonts w:ascii="Times New Roman" w:hAnsi="Times New Roman"/>
                <w:sz w:val="20"/>
                <w:szCs w:val="20"/>
              </w:rPr>
            </w:pPr>
            <w:r w:rsidRPr="00F52903">
              <w:rPr>
                <w:rFonts w:ascii="Times New Roman" w:hAnsi="Times New Roman"/>
                <w:sz w:val="20"/>
                <w:szCs w:val="20"/>
              </w:rPr>
              <w:t xml:space="preserve">Čl. </w:t>
            </w:r>
            <w:r w:rsidRPr="00F52903" w:rsidR="002D0C15">
              <w:rPr>
                <w:rFonts w:ascii="Times New Roman" w:hAnsi="Times New Roman"/>
                <w:sz w:val="20"/>
                <w:szCs w:val="20"/>
              </w:rPr>
              <w:t>4</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423D7A" w:rsidRPr="00F52903" w:rsidP="002D0C15">
            <w:pPr>
              <w:autoSpaceDE/>
              <w:autoSpaceDN/>
              <w:bidi w:val="0"/>
              <w:jc w:val="both"/>
              <w:rPr>
                <w:rFonts w:ascii="Times New Roman" w:hAnsi="Times New Roman"/>
                <w:sz w:val="20"/>
                <w:szCs w:val="20"/>
              </w:rPr>
            </w:pPr>
            <w:r w:rsidRPr="00F52903" w:rsidR="002D0C15">
              <w:rPr>
                <w:rFonts w:ascii="Times New Roman" w:hAnsi="Times New Roman"/>
                <w:sz w:val="20"/>
                <w:szCs w:val="20"/>
              </w:rPr>
              <w:t>Táto smernica nadobúda účinnosť dňom po jej uverejnení v Úradnom vestníku Európskej únie.</w:t>
            </w:r>
            <w:r w:rsidR="00F52903">
              <w:rPr>
                <w:rFonts w:ascii="Times New Roman" w:hAnsi="Times New Roman"/>
                <w:sz w:val="20"/>
                <w:szCs w:val="20"/>
              </w:rPr>
              <w:t xml:space="preserve"> </w:t>
            </w: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423D7A">
            <w:pPr>
              <w:bidi w:val="0"/>
              <w:jc w:val="both"/>
              <w:rPr>
                <w:rFonts w:ascii="Times New Roman" w:hAnsi="Times New Roman"/>
                <w:sz w:val="20"/>
                <w:szCs w:val="20"/>
              </w:rPr>
            </w:pPr>
            <w:r w:rsidRPr="00F52903" w:rsidR="00AF7AB2">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23D7A" w:rsidRPr="00F52903"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423D7A">
            <w:pPr>
              <w:pStyle w:val="BodyText2"/>
              <w:bidi w:val="0"/>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423D7A">
            <w:pPr>
              <w:bidi w:val="0"/>
              <w:jc w:val="both"/>
              <w:rPr>
                <w:rFonts w:ascii="Times New Roman" w:hAnsi="Times New Roman"/>
                <w:sz w:val="20"/>
                <w:szCs w:val="20"/>
              </w:rPr>
            </w:pPr>
            <w:r w:rsidRPr="00F52903" w:rsidR="00AF7AB2">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F52903" w:rsidP="00423D7A">
            <w:pPr>
              <w:bidi w:val="0"/>
              <w:rPr>
                <w:rFonts w:ascii="Times New Roman" w:hAnsi="Times New Roman"/>
                <w:sz w:val="20"/>
                <w:szCs w:val="20"/>
              </w:rPr>
            </w:pPr>
            <w:r w:rsidRPr="00F52903">
              <w:rPr>
                <w:rFonts w:ascii="Times New Roman" w:hAnsi="Times New Roman"/>
                <w:sz w:val="20"/>
                <w:szCs w:val="20"/>
              </w:rPr>
              <w:t xml:space="preserve">Čl. </w:t>
            </w:r>
            <w:r w:rsidRPr="00F52903" w:rsidR="002D0C15">
              <w:rPr>
                <w:rFonts w:ascii="Times New Roman" w:hAnsi="Times New Roman"/>
                <w:sz w:val="20"/>
                <w:szCs w:val="20"/>
              </w:rPr>
              <w:t>5</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Táto smernica je určená členským štátom.</w:t>
            </w: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V Bruseli 16. decembra 2008</w:t>
            </w: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Za Radu</w:t>
            </w: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predsedníčka</w:t>
            </w: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R. Bachelot-Narquin</w:t>
            </w: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[1] Stanovisko zo 4. decembra 2008 (zatiaľ neuverejnené v úradnom vestníku).</w:t>
            </w: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[2] Stanovisko z 22. októbra 2008 (zatiaľ neuverejnené v úradnom vestníku).</w:t>
            </w:r>
          </w:p>
          <w:p w:rsidR="002D0C15" w:rsidRPr="00F52903" w:rsidP="002D0C15">
            <w:pPr>
              <w:autoSpaceDE/>
              <w:autoSpaceDN/>
              <w:bidi w:val="0"/>
              <w:jc w:val="both"/>
              <w:rPr>
                <w:rFonts w:ascii="Times New Roman" w:hAnsi="Times New Roman"/>
                <w:sz w:val="20"/>
                <w:szCs w:val="20"/>
              </w:rPr>
            </w:pPr>
            <w:r w:rsidRPr="00F52903">
              <w:rPr>
                <w:rFonts w:ascii="Times New Roman" w:hAnsi="Times New Roman"/>
                <w:sz w:val="20"/>
                <w:szCs w:val="20"/>
              </w:rPr>
              <w:t>[3] Ú. v. EÚ L 347, 11.12.2006, s. 1.</w:t>
            </w:r>
          </w:p>
          <w:p w:rsidR="00423D7A" w:rsidRPr="00F52903" w:rsidP="002D0C15">
            <w:pPr>
              <w:autoSpaceDE/>
              <w:autoSpaceDN/>
              <w:bidi w:val="0"/>
              <w:jc w:val="both"/>
              <w:rPr>
                <w:rFonts w:ascii="Times New Roman" w:hAnsi="Times New Roman"/>
                <w:sz w:val="20"/>
                <w:szCs w:val="20"/>
              </w:rPr>
            </w:pPr>
            <w:r w:rsidRPr="00F52903" w:rsidR="002D0C15">
              <w:rPr>
                <w:rFonts w:ascii="Times New Roman" w:hAnsi="Times New Roman"/>
                <w:sz w:val="20"/>
                <w:szCs w:val="20"/>
              </w:rPr>
              <w:t>[4] Ú. v. EÚ C 321, 31.12.2003, s. 1.</w:t>
            </w:r>
            <w:r w:rsidR="00F52903">
              <w:rPr>
                <w:rFonts w:ascii="Times New Roman" w:hAnsi="Times New Roman"/>
                <w:sz w:val="20"/>
                <w:szCs w:val="20"/>
              </w:rPr>
              <w:t xml:space="preserve"> </w:t>
            </w: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423D7A">
            <w:pPr>
              <w:bidi w:val="0"/>
              <w:jc w:val="both"/>
              <w:rPr>
                <w:rFonts w:ascii="Times New Roman" w:hAnsi="Times New Roman"/>
                <w:sz w:val="20"/>
                <w:szCs w:val="20"/>
              </w:rPr>
            </w:pPr>
            <w:r w:rsidRPr="00F52903" w:rsidR="00AF7AB2">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23D7A" w:rsidRPr="00F52903"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423D7A">
            <w:pPr>
              <w:pStyle w:val="BodyText2"/>
              <w:bidi w:val="0"/>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F52903" w:rsidP="00423D7A">
            <w:pPr>
              <w:bidi w:val="0"/>
              <w:jc w:val="both"/>
              <w:rPr>
                <w:rFonts w:ascii="Times New Roman" w:hAnsi="Times New Roman"/>
                <w:sz w:val="20"/>
                <w:szCs w:val="20"/>
              </w:rPr>
            </w:pPr>
            <w:r w:rsidRPr="00F52903" w:rsidR="00AF7AB2">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F52903" w:rsidP="00423D7A">
            <w:pPr>
              <w:pStyle w:val="Heading1"/>
              <w:bidi w:val="0"/>
              <w:jc w:val="both"/>
              <w:rPr>
                <w:rFonts w:ascii="Times New Roman" w:hAnsi="Times New Roman"/>
                <w:b w:val="0"/>
                <w:bCs w:val="0"/>
                <w:sz w:val="20"/>
                <w:szCs w:val="20"/>
              </w:rPr>
            </w:pPr>
          </w:p>
        </w:tc>
      </w:tr>
    </w:tbl>
    <w:p w:rsidR="003D3D63" w:rsidRPr="00F52903">
      <w:pPr>
        <w:autoSpaceDE/>
        <w:autoSpaceDN/>
        <w:bidi w:val="0"/>
        <w:rPr>
          <w:rFonts w:ascii="Times New Roman" w:hAnsi="Times New Roman"/>
          <w:sz w:val="20"/>
          <w:szCs w:val="20"/>
        </w:rPr>
      </w:pPr>
      <w:r w:rsidRPr="00F52903">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4140"/>
        <w:gridCol w:w="2410"/>
        <w:gridCol w:w="677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3D3D63" w:rsidRPr="00F52903">
            <w:pPr>
              <w:pStyle w:val="Normlny"/>
              <w:autoSpaceDE/>
              <w:autoSpaceDN/>
              <w:bidi w:val="0"/>
              <w:spacing w:after="60"/>
              <w:rPr>
                <w:rFonts w:ascii="Times New Roman" w:hAnsi="Times New Roman"/>
                <w:lang w:eastAsia="sk-SK"/>
              </w:rPr>
            </w:pPr>
            <w:r w:rsidRPr="00F52903">
              <w:rPr>
                <w:rFonts w:ascii="Times New Roman" w:hAnsi="Times New Roman"/>
                <w:lang w:eastAsia="sk-SK"/>
              </w:rPr>
              <w:t>V stĺpci (1):</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Č – článok</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O – odsek</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V – veta</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P – písmeno (číslo)</w:t>
            </w:r>
          </w:p>
          <w:p w:rsidR="003D3D63" w:rsidRPr="00F52903">
            <w:pPr>
              <w:autoSpaceDE/>
              <w:autoSpaceDN/>
              <w:bidi w:val="0"/>
              <w:rPr>
                <w:rFonts w:ascii="Times New Roman" w:hAnsi="Times New Roman"/>
                <w:sz w:val="20"/>
                <w:szCs w:val="20"/>
              </w:rPr>
            </w:pPr>
          </w:p>
        </w:tc>
        <w:tc>
          <w:tcPr>
            <w:tcW w:w="4140" w:type="dxa"/>
            <w:tcBorders>
              <w:top w:val="nil"/>
              <w:left w:val="nil"/>
              <w:bottom w:val="nil"/>
              <w:right w:val="nil"/>
            </w:tcBorders>
            <w:textDirection w:val="lrTb"/>
            <w:vAlign w:val="top"/>
          </w:tcPr>
          <w:p w:rsidR="003D3D63" w:rsidRPr="00F52903">
            <w:pPr>
              <w:pStyle w:val="Normlny"/>
              <w:autoSpaceDE/>
              <w:autoSpaceDN/>
              <w:bidi w:val="0"/>
              <w:spacing w:after="60"/>
              <w:rPr>
                <w:rFonts w:ascii="Times New Roman" w:hAnsi="Times New Roman"/>
                <w:lang w:eastAsia="sk-SK"/>
              </w:rPr>
            </w:pPr>
            <w:r w:rsidRPr="00F52903">
              <w:rPr>
                <w:rFonts w:ascii="Times New Roman" w:hAnsi="Times New Roman"/>
                <w:lang w:eastAsia="sk-SK"/>
              </w:rPr>
              <w:t>V stĺpci (3):</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N – bežná transpozícia</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O – transpozícia s možnosťou voľby</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D – transpozícia podľa úvahy (dobrovoľná)</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n.a. – transpozícia sa neuskutočňuje</w:t>
            </w:r>
          </w:p>
        </w:tc>
        <w:tc>
          <w:tcPr>
            <w:tcW w:w="2410" w:type="dxa"/>
            <w:tcBorders>
              <w:top w:val="nil"/>
              <w:left w:val="nil"/>
              <w:bottom w:val="nil"/>
              <w:right w:val="nil"/>
            </w:tcBorders>
            <w:textDirection w:val="lrTb"/>
            <w:vAlign w:val="top"/>
          </w:tcPr>
          <w:p w:rsidR="003D3D63" w:rsidRPr="00F52903">
            <w:pPr>
              <w:pStyle w:val="Normlny"/>
              <w:autoSpaceDE/>
              <w:autoSpaceDN/>
              <w:bidi w:val="0"/>
              <w:spacing w:after="60"/>
              <w:rPr>
                <w:rFonts w:ascii="Times New Roman" w:hAnsi="Times New Roman"/>
                <w:lang w:eastAsia="sk-SK"/>
              </w:rPr>
            </w:pPr>
            <w:r w:rsidRPr="00F52903">
              <w:rPr>
                <w:rFonts w:ascii="Times New Roman" w:hAnsi="Times New Roman"/>
                <w:lang w:eastAsia="sk-SK"/>
              </w:rPr>
              <w:t>V stĺpci (5):</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Č – článok</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 – paragraf</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O – odsek</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V – veta</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P – písmeno (číslo)</w:t>
            </w:r>
          </w:p>
        </w:tc>
        <w:tc>
          <w:tcPr>
            <w:tcW w:w="6770" w:type="dxa"/>
            <w:tcBorders>
              <w:top w:val="nil"/>
              <w:left w:val="nil"/>
              <w:bottom w:val="nil"/>
              <w:right w:val="nil"/>
            </w:tcBorders>
            <w:textDirection w:val="lrTb"/>
            <w:vAlign w:val="top"/>
          </w:tcPr>
          <w:p w:rsidR="003D3D63" w:rsidRPr="00F52903">
            <w:pPr>
              <w:pStyle w:val="Normlny"/>
              <w:autoSpaceDE/>
              <w:autoSpaceDN/>
              <w:bidi w:val="0"/>
              <w:spacing w:after="60"/>
              <w:rPr>
                <w:rFonts w:ascii="Times New Roman" w:hAnsi="Times New Roman"/>
                <w:lang w:eastAsia="sk-SK"/>
              </w:rPr>
            </w:pPr>
            <w:r w:rsidRPr="00F52903">
              <w:rPr>
                <w:rFonts w:ascii="Times New Roman" w:hAnsi="Times New Roman"/>
                <w:lang w:eastAsia="sk-SK"/>
              </w:rPr>
              <w:t>V stĺpci (7):</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Ú – úplná zhoda</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Č – čiastočná zhoda</w:t>
            </w:r>
          </w:p>
          <w:p w:rsidR="003D3D63" w:rsidRPr="00F52903">
            <w:pPr>
              <w:autoSpaceDE/>
              <w:autoSpaceDN/>
              <w:bidi w:val="0"/>
              <w:rPr>
                <w:rFonts w:ascii="Times New Roman" w:hAnsi="Times New Roman"/>
                <w:sz w:val="20"/>
                <w:szCs w:val="20"/>
              </w:rPr>
            </w:pPr>
            <w:r w:rsidRPr="00F52903">
              <w:rPr>
                <w:rFonts w:ascii="Times New Roman" w:hAnsi="Times New Roman"/>
                <w:sz w:val="20"/>
                <w:szCs w:val="20"/>
              </w:rPr>
              <w:t>R – rozpor (v príp., že zatiaľ nedošlo k transp., ale príde k nej v budúcnosti</w:t>
            </w:r>
          </w:p>
          <w:p w:rsidR="003D3D63" w:rsidRPr="00F52903">
            <w:pPr>
              <w:autoSpaceDE/>
              <w:autoSpaceDN/>
              <w:bidi w:val="0"/>
              <w:rPr>
                <w:rFonts w:ascii="Times New Roman" w:hAnsi="Times New Roman"/>
                <w:sz w:val="20"/>
                <w:szCs w:val="20"/>
              </w:rPr>
            </w:pPr>
            <w:r w:rsidRPr="00F52903" w:rsidR="00E63A6A">
              <w:rPr>
                <w:rFonts w:ascii="Times New Roman" w:hAnsi="Times New Roman"/>
                <w:sz w:val="20"/>
                <w:szCs w:val="20"/>
              </w:rPr>
              <w:t>n.a.</w:t>
            </w:r>
            <w:r w:rsidRPr="00F52903">
              <w:rPr>
                <w:rFonts w:ascii="Times New Roman" w:hAnsi="Times New Roman"/>
                <w:sz w:val="20"/>
                <w:szCs w:val="20"/>
              </w:rPr>
              <w:t xml:space="preserve"> – neaplikovateľné</w:t>
            </w:r>
          </w:p>
        </w:tc>
      </w:tr>
    </w:tbl>
    <w:p w:rsidR="001F3BCD" w:rsidRPr="00F52903">
      <w:pPr>
        <w:autoSpaceDE/>
        <w:autoSpaceDN/>
        <w:bidi w:val="0"/>
        <w:rPr>
          <w:rFonts w:ascii="Times New Roman" w:hAnsi="Times New Roman"/>
          <w:sz w:val="20"/>
          <w:szCs w:val="20"/>
        </w:rPr>
      </w:pPr>
    </w:p>
    <w:sectPr w:rsidSect="00F54899">
      <w:footerReference w:type="default" r:id="rId4"/>
      <w:pgSz w:w="16838" w:h="11906" w:orient="landscape" w:code="9"/>
      <w:pgMar w:top="851" w:right="851" w:bottom="851" w:left="851" w:header="284" w:footer="28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panose1 w:val="020B0604030504040204"/>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03" w:csb1="00000000"/>
  </w:font>
  <w:font w:name="Calibri">
    <w:panose1 w:val="020F0502020204030204"/>
    <w:charset w:val="EE"/>
    <w:family w:val="swiss"/>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7A" w:rsidP="009D2926">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90153">
      <w:rPr>
        <w:rStyle w:val="PageNumber"/>
        <w:rFonts w:ascii="Times New Roman" w:hAnsi="Times New Roman"/>
        <w:noProof/>
      </w:rPr>
      <w:t>4</w:t>
    </w:r>
    <w:r>
      <w:rPr>
        <w:rStyle w:val="PageNumber"/>
        <w:rFonts w:ascii="Times New Roman" w:hAnsi="Times New Roman"/>
      </w:rPr>
      <w:fldChar w:fldCharType="end"/>
    </w:r>
  </w:p>
  <w:p w:rsidR="00423D7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1" o:title=""/>
      </v:shape>
    </w:pict>
  </w:numPicBullet>
  <w:numPicBullet w:numPicBulletId="2">
    <w:pict>
      <v:shape id="_x0000_i1027" type="#_x0000_t75" style="width:3in;height:3in" o:bullet="t" stroked="f">
        <v:imagedata r:id="rId1" o:title=""/>
      </v:shape>
    </w:pict>
  </w:numPicBullet>
  <w:numPicBullet w:numPicBulletId="3">
    <w:pict>
      <v:shape id="_x0000_i1028" type="#_x0000_t75" style="width:3in;height:3in" o:bullet="t" stroked="f">
        <v:imagedata r:id="rId2" o:title=""/>
      </v:shape>
    </w:pict>
  </w:numPicBullet>
  <w:numPicBullet w:numPicBulletId="4">
    <w:pict>
      <v:shape id="_x0000_i1029" type="#_x0000_t75" style="width:3in;height:3in" o:bullet="t" stroked="f">
        <v:imagedata r:id="rId2" o:title=""/>
      </v:shape>
    </w:pict>
  </w:numPicBullet>
  <w:numPicBullet w:numPicBulletId="5">
    <w:pict>
      <v:shape id="_x0000_i1030" type="#_x0000_t75" style="width:3in;height:3in" o:bullet="t" stroked="f">
        <v:imagedata r:id="rId2" o:title=""/>
      </v:shape>
    </w:pict>
  </w:numPicBullet>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6E5AD6"/>
    <w:multiLevelType w:val="multilevel"/>
    <w:tmpl w:val="CF94F59C"/>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720"/>
        </w:tabs>
        <w:ind w:left="720" w:hanging="360"/>
      </w:pPr>
      <w:rPr>
        <w:rFonts w:cs="Times New Roman" w:hint="default"/>
        <w:b w:val="0"/>
        <w:bCs w:val="0"/>
        <w:i w:val="0"/>
        <w:iCs w:val="0"/>
        <w:rtl w:val="0"/>
        <w:cs w:val="0"/>
      </w:rPr>
    </w:lvl>
    <w:lvl w:ilvl="2">
      <w:start w:val="1"/>
      <w:numFmt w:val="decimal"/>
      <w:lvlText w:val="(%3)"/>
      <w:lvlJc w:val="left"/>
      <w:pPr>
        <w:tabs>
          <w:tab w:val="num" w:pos="1080"/>
        </w:tabs>
        <w:ind w:left="1080" w:hanging="360"/>
      </w:pPr>
      <w:rPr>
        <w:rFonts w:cs="Times New Roman" w:hint="default"/>
        <w:b w:val="0"/>
        <w:bCs w:val="0"/>
        <w:i w:val="0"/>
        <w:iCs w:val="0"/>
        <w:rtl w:val="0"/>
        <w:cs w:val="0"/>
      </w:rPr>
    </w:lvl>
    <w:lvl w:ilvl="3">
      <w:start w:val="1"/>
      <w:numFmt w:val="decimal"/>
      <w:lvlText w:val="(%4)"/>
      <w:lvlJc w:val="left"/>
      <w:pPr>
        <w:tabs>
          <w:tab w:val="num" w:pos="1440"/>
        </w:tabs>
        <w:ind w:left="1440" w:hanging="360"/>
      </w:pPr>
      <w:rPr>
        <w:rFonts w:cs="Times New Roman" w:hint="default"/>
        <w:i w:val="0"/>
        <w:iCs w:val="0"/>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4">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5">
    <w:nsid w:val="13D1616F"/>
    <w:multiLevelType w:val="hybridMultilevel"/>
    <w:tmpl w:val="E534B2D8"/>
    <w:lvl w:ilvl="0">
      <w:start w:val="5"/>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8984025"/>
    <w:multiLevelType w:val="hybridMultilevel"/>
    <w:tmpl w:val="F816F1B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9EA54D6"/>
    <w:multiLevelType w:val="multilevel"/>
    <w:tmpl w:val="5D3AFEE6"/>
    <w:lvl w:ilvl="0">
      <w:start w:val="1"/>
      <w:numFmt w:val="decimal"/>
      <w:lvlText w:val="(%1)"/>
      <w:lvlJc w:val="left"/>
      <w:pPr>
        <w:tabs>
          <w:tab w:val="num" w:pos="1125"/>
        </w:tabs>
        <w:ind w:left="1125" w:hanging="420"/>
      </w:pPr>
      <w:rPr>
        <w:rFonts w:cs="Times New Roman" w:hint="default"/>
        <w:i w:val="0"/>
        <w:iCs w:val="0"/>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8">
    <w:nsid w:val="1B815B0E"/>
    <w:multiLevelType w:val="multilevel"/>
    <w:tmpl w:val="750A6686"/>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10">
    <w:nsid w:val="1D1B5919"/>
    <w:multiLevelType w:val="hybridMultilevel"/>
    <w:tmpl w:val="8E2476D0"/>
    <w:lvl w:ilvl="0">
      <w:start w:val="5"/>
      <w:numFmt w:val="lowerLetter"/>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1725FA"/>
    <w:multiLevelType w:val="multilevel"/>
    <w:tmpl w:val="3DC05B98"/>
    <w:lvl w:ilvl="0">
      <w:start w:val="1"/>
      <w:numFmt w:val="decimal"/>
      <w:lvlText w:val="(%1)"/>
      <w:lvlJc w:val="left"/>
      <w:pPr>
        <w:tabs>
          <w:tab w:val="num" w:pos="360"/>
        </w:tabs>
        <w:ind w:left="360" w:hanging="360"/>
      </w:pPr>
      <w:rPr>
        <w:rFonts w:cs="Times New Roman" w:hint="default"/>
        <w:i w:val="0"/>
        <w:iCs w:val="0"/>
        <w:strike w:val="0"/>
        <w:sz w:val="24"/>
        <w:szCs w:val="24"/>
        <w:vertAlign w:val="baseline"/>
        <w:rtl w:val="0"/>
        <w:cs w:val="0"/>
      </w:rPr>
    </w:lvl>
    <w:lvl w:ilvl="1">
      <w:start w:val="1"/>
      <w:numFmt w:val="lowerLetter"/>
      <w:lvlText w:val="%2)"/>
      <w:lvlJc w:val="left"/>
      <w:pPr>
        <w:tabs>
          <w:tab w:val="num" w:pos="1440"/>
        </w:tabs>
        <w:ind w:left="1440" w:hanging="360"/>
      </w:pPr>
      <w:rPr>
        <w:rFonts w:cs="Times New Roman"/>
        <w:i w:val="0"/>
        <w:iCs w:val="0"/>
        <w:rtl w:val="0"/>
        <w:cs w:val="0"/>
      </w:rPr>
    </w:lvl>
    <w:lvl w:ilvl="2">
      <w:start w:val="1"/>
      <w:numFmt w:val="lowerLetter"/>
      <w:lvlText w:val="%3)"/>
      <w:lvlJc w:val="left"/>
      <w:pPr>
        <w:tabs>
          <w:tab w:val="num" w:pos="2340"/>
        </w:tabs>
        <w:ind w:left="2340" w:hanging="360"/>
      </w:pPr>
      <w:rPr>
        <w:rFonts w:cs="Times New Roman" w:hint="default"/>
        <w:i w:val="0"/>
        <w:iCs w:val="0"/>
        <w:strike w:val="0"/>
        <w:sz w:val="24"/>
        <w:szCs w:val="24"/>
        <w:vertAlign w:val="baseline"/>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5794BE1"/>
    <w:multiLevelType w:val="multilevel"/>
    <w:tmpl w:val="DB3400AA"/>
    <w:lvl w:ilvl="0">
      <w:start w:val="1"/>
      <w:numFmt w:val="decimal"/>
      <w:lvlText w:val="(%1)"/>
      <w:lvlJc w:val="left"/>
      <w:pPr>
        <w:tabs>
          <w:tab w:val="num" w:pos="1200"/>
        </w:tabs>
        <w:ind w:left="1200" w:hanging="495"/>
      </w:pPr>
      <w:rPr>
        <w:rFonts w:cs="Times New Roman" w:hint="default"/>
        <w:i w:val="0"/>
        <w:iCs w:val="0"/>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3">
    <w:nsid w:val="28D36FAA"/>
    <w:multiLevelType w:val="multilevel"/>
    <w:tmpl w:val="43625A70"/>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360"/>
        </w:tabs>
        <w:ind w:left="360" w:hanging="360"/>
      </w:pPr>
      <w:rPr>
        <w:rFonts w:cs="Times New Roman"/>
        <w:i w:val="0"/>
        <w:iCs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D833054"/>
    <w:multiLevelType w:val="multilevel"/>
    <w:tmpl w:val="CF94F59C"/>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720"/>
        </w:tabs>
        <w:ind w:left="720" w:hanging="360"/>
      </w:pPr>
      <w:rPr>
        <w:rFonts w:cs="Times New Roman" w:hint="default"/>
        <w:b w:val="0"/>
        <w:bCs w:val="0"/>
        <w:i w:val="0"/>
        <w:iCs w:val="0"/>
        <w:rtl w:val="0"/>
        <w:cs w:val="0"/>
      </w:rPr>
    </w:lvl>
    <w:lvl w:ilvl="2">
      <w:start w:val="1"/>
      <w:numFmt w:val="decimal"/>
      <w:lvlText w:val="(%3)"/>
      <w:lvlJc w:val="left"/>
      <w:pPr>
        <w:tabs>
          <w:tab w:val="num" w:pos="1080"/>
        </w:tabs>
        <w:ind w:left="1080" w:hanging="360"/>
      </w:pPr>
      <w:rPr>
        <w:rFonts w:cs="Times New Roman" w:hint="default"/>
        <w:b w:val="0"/>
        <w:bCs w:val="0"/>
        <w:i w:val="0"/>
        <w:iCs w:val="0"/>
        <w:rtl w:val="0"/>
        <w:cs w:val="0"/>
      </w:rPr>
    </w:lvl>
    <w:lvl w:ilvl="3">
      <w:start w:val="1"/>
      <w:numFmt w:val="decimal"/>
      <w:lvlText w:val="(%4)"/>
      <w:lvlJc w:val="left"/>
      <w:pPr>
        <w:tabs>
          <w:tab w:val="num" w:pos="1440"/>
        </w:tabs>
        <w:ind w:left="1440" w:hanging="360"/>
      </w:pPr>
      <w:rPr>
        <w:rFonts w:cs="Times New Roman" w:hint="default"/>
        <w:i w:val="0"/>
        <w:iCs w:val="0"/>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5">
    <w:nsid w:val="2F3303DF"/>
    <w:multiLevelType w:val="hybridMultilevel"/>
    <w:tmpl w:val="4D6473DA"/>
    <w:lvl w:ilvl="0">
      <w:start w:val="1"/>
      <w:numFmt w:val="decimal"/>
      <w:lvlText w:val="(%1)"/>
      <w:lvlJc w:val="left"/>
      <w:pPr>
        <w:tabs>
          <w:tab w:val="num" w:pos="1080"/>
        </w:tabs>
        <w:ind w:left="1080" w:hanging="360"/>
      </w:pPr>
      <w:rPr>
        <w:rFonts w:cs="Times New Roman" w:hint="default"/>
        <w:b w:val="0"/>
        <w:bCs w:val="0"/>
        <w:i w:val="0"/>
        <w:iCs w:val="0"/>
        <w:rtl w:val="0"/>
        <w:cs w:val="0"/>
      </w:rPr>
    </w:lvl>
    <w:lvl w:ilvl="1">
      <w:start w:val="1"/>
      <w:numFmt w:val="lowerLetter"/>
      <w:lvlText w:val="%2)"/>
      <w:lvlJc w:val="left"/>
      <w:pPr>
        <w:tabs>
          <w:tab w:val="num" w:pos="1440"/>
        </w:tabs>
        <w:ind w:left="1440" w:hanging="360"/>
      </w:pPr>
      <w:rPr>
        <w:rFonts w:cs="Times New Roman" w:hint="default"/>
        <w:b w:val="0"/>
        <w:bCs w:val="0"/>
        <w:i w:val="0"/>
        <w:iCs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6656FD0"/>
    <w:multiLevelType w:val="hybridMultilevel"/>
    <w:tmpl w:val="1DA6DA44"/>
    <w:lvl w:ilvl="0">
      <w:start w:val="1"/>
      <w:numFmt w:val="decimal"/>
      <w:lvlText w:val="(%1)"/>
      <w:lvlJc w:val="left"/>
      <w:pPr>
        <w:tabs>
          <w:tab w:val="num" w:pos="1080"/>
        </w:tabs>
        <w:ind w:left="1080" w:hanging="360"/>
      </w:pPr>
      <w:rPr>
        <w:rFonts w:cs="Times New Roman" w:hint="default"/>
        <w:b w:val="0"/>
        <w:bCs w:val="0"/>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hint="default"/>
        <w:b w:val="0"/>
        <w:bCs w:val="0"/>
        <w:i w:val="0"/>
        <w:iCs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7F4571"/>
    <w:multiLevelType w:val="multilevel"/>
    <w:tmpl w:val="A15E1BF2"/>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28F1794"/>
    <w:multiLevelType w:val="hybridMultilevel"/>
    <w:tmpl w:val="67627F22"/>
    <w:lvl w:ilvl="0">
      <w:start w:val="1"/>
      <w:numFmt w:val="lowerLetter"/>
      <w:lvlText w:val="%1)"/>
      <w:lvlJc w:val="left"/>
      <w:pPr>
        <w:tabs>
          <w:tab w:val="num" w:pos="1440"/>
        </w:tabs>
        <w:ind w:left="1440" w:hanging="360"/>
      </w:pPr>
      <w:rPr>
        <w:rFonts w:cs="Times New Roman"/>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20">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21">
    <w:nsid w:val="458B165B"/>
    <w:multiLevelType w:val="hybridMultilevel"/>
    <w:tmpl w:val="9F6A496E"/>
    <w:lvl w:ilvl="0">
      <w:start w:val="1"/>
      <w:numFmt w:val="lowerLetter"/>
      <w:lvlText w:val="%1)"/>
      <w:lvlJc w:val="left"/>
      <w:pPr>
        <w:tabs>
          <w:tab w:val="num" w:pos="1440"/>
        </w:tabs>
        <w:ind w:left="1440" w:hanging="360"/>
      </w:pPr>
      <w:rPr>
        <w:rFonts w:cs="Times New Roman"/>
        <w:rtl w:val="0"/>
        <w:cs w:val="0"/>
      </w:rPr>
    </w:lvl>
    <w:lvl w:ilvl="1">
      <w:start w:val="1"/>
      <w:numFmt w:val="decimal"/>
      <w:lvlText w:val="(%2)"/>
      <w:lvlJc w:val="left"/>
      <w:pPr>
        <w:tabs>
          <w:tab w:val="num" w:pos="2160"/>
        </w:tabs>
        <w:ind w:left="2160" w:hanging="360"/>
      </w:pPr>
      <w:rPr>
        <w:rFonts w:cs="Times New Roman" w:hint="default"/>
        <w:b w:val="0"/>
        <w:bCs w:val="0"/>
        <w:i w:val="0"/>
        <w:iCs w:val="0"/>
        <w:rtl w:val="0"/>
        <w:cs w:val="0"/>
      </w:rPr>
    </w:lvl>
    <w:lvl w:ilvl="2">
      <w:start w:val="1"/>
      <w:numFmt w:val="lowerLetter"/>
      <w:lvlText w:val="%3)"/>
      <w:lvlJc w:val="left"/>
      <w:pPr>
        <w:tabs>
          <w:tab w:val="num" w:pos="3060"/>
        </w:tabs>
        <w:ind w:left="3060" w:hanging="36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22">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5B1ADE"/>
    <w:multiLevelType w:val="hybridMultilevel"/>
    <w:tmpl w:val="FAC4CC46"/>
    <w:lvl w:ilvl="0">
      <w:start w:val="5"/>
      <w:numFmt w:val="lowerLetter"/>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D734715"/>
    <w:multiLevelType w:val="multilevel"/>
    <w:tmpl w:val="64C8B05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F447E3E"/>
    <w:multiLevelType w:val="hybridMultilevel"/>
    <w:tmpl w:val="ED80F95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FEE7D8C"/>
    <w:multiLevelType w:val="hybridMultilevel"/>
    <w:tmpl w:val="0300987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78D43503"/>
    <w:multiLevelType w:val="multilevel"/>
    <w:tmpl w:val="76B6A198"/>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1440"/>
        </w:tabs>
        <w:ind w:left="1440" w:hanging="360"/>
      </w:pPr>
      <w:rPr>
        <w:rFonts w:cs="Times New Roman"/>
        <w:i w:val="0"/>
        <w:iCs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b w:val="0"/>
        <w:bCs w:val="0"/>
        <w:i w:val="0"/>
        <w:iCs w:val="0"/>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79B67EAB"/>
    <w:multiLevelType w:val="multilevel"/>
    <w:tmpl w:val="3DC05B98"/>
    <w:lvl w:ilvl="0">
      <w:start w:val="1"/>
      <w:numFmt w:val="decimal"/>
      <w:lvlText w:val="(%1)"/>
      <w:lvlJc w:val="left"/>
      <w:pPr>
        <w:tabs>
          <w:tab w:val="num" w:pos="360"/>
        </w:tabs>
        <w:ind w:left="360" w:hanging="360"/>
      </w:pPr>
      <w:rPr>
        <w:rFonts w:cs="Times New Roman" w:hint="default"/>
        <w:i w:val="0"/>
        <w:iCs w:val="0"/>
        <w:strike w:val="0"/>
        <w:sz w:val="24"/>
        <w:szCs w:val="24"/>
        <w:vertAlign w:val="baseline"/>
        <w:rtl w:val="0"/>
        <w:cs w:val="0"/>
      </w:rPr>
    </w:lvl>
    <w:lvl w:ilvl="1">
      <w:start w:val="1"/>
      <w:numFmt w:val="lowerLetter"/>
      <w:lvlText w:val="%2)"/>
      <w:lvlJc w:val="left"/>
      <w:pPr>
        <w:tabs>
          <w:tab w:val="num" w:pos="1440"/>
        </w:tabs>
        <w:ind w:left="1440" w:hanging="360"/>
      </w:pPr>
      <w:rPr>
        <w:rFonts w:cs="Times New Roman"/>
        <w:i w:val="0"/>
        <w:iCs w:val="0"/>
        <w:rtl w:val="0"/>
        <w:cs w:val="0"/>
      </w:rPr>
    </w:lvl>
    <w:lvl w:ilvl="2">
      <w:start w:val="1"/>
      <w:numFmt w:val="lowerLetter"/>
      <w:lvlText w:val="%3)"/>
      <w:lvlJc w:val="left"/>
      <w:pPr>
        <w:tabs>
          <w:tab w:val="num" w:pos="2340"/>
        </w:tabs>
        <w:ind w:left="2340" w:hanging="360"/>
      </w:pPr>
      <w:rPr>
        <w:rFonts w:cs="Times New Roman" w:hint="default"/>
        <w:i w:val="0"/>
        <w:iCs w:val="0"/>
        <w:strike w:val="0"/>
        <w:sz w:val="24"/>
        <w:szCs w:val="24"/>
        <w:vertAlign w:val="baseline"/>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4"/>
  </w:num>
  <w:num w:numId="2">
    <w:abstractNumId w:val="4"/>
    <w:lvlOverride w:ilvl="0">
      <w:startOverride w:val="3"/>
    </w:lvlOverride>
  </w:num>
  <w:num w:numId="3">
    <w:abstractNumId w:val="20"/>
  </w:num>
  <w:num w:numId="4">
    <w:abstractNumId w:val="20"/>
    <w:lvlOverride w:ilvl="0">
      <w:startOverride w:val="2"/>
    </w:lvlOverride>
  </w:num>
  <w:num w:numId="5">
    <w:abstractNumId w:val="9"/>
  </w:num>
  <w:num w:numId="6">
    <w:abstractNumId w:val="9"/>
    <w:lvlOverride w:ilvl="0">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24"/>
  </w:num>
  <w:num w:numId="12">
    <w:abstractNumId w:val="2"/>
  </w:num>
  <w:num w:numId="13">
    <w:abstractNumId w:val="23"/>
  </w:num>
  <w:num w:numId="14">
    <w:abstractNumId w:val="1"/>
  </w:num>
  <w:num w:numId="15">
    <w:abstractNumId w:val="13"/>
  </w:num>
  <w:num w:numId="16">
    <w:abstractNumId w:val="29"/>
  </w:num>
  <w:num w:numId="17">
    <w:abstractNumId w:val="8"/>
  </w:num>
  <w:num w:numId="18">
    <w:abstractNumId w:val="14"/>
  </w:num>
  <w:num w:numId="19">
    <w:abstractNumId w:val="12"/>
  </w:num>
  <w:num w:numId="20">
    <w:abstractNumId w:val="7"/>
  </w:num>
  <w:num w:numId="21">
    <w:abstractNumId w:val="30"/>
  </w:num>
  <w:num w:numId="22">
    <w:abstractNumId w:val="5"/>
  </w:num>
  <w:num w:numId="23">
    <w:abstractNumId w:val="25"/>
  </w:num>
  <w:num w:numId="24">
    <w:abstractNumId w:val="10"/>
  </w:num>
  <w:num w:numId="25">
    <w:abstractNumId w:val="6"/>
  </w:num>
  <w:num w:numId="26">
    <w:abstractNumId w:val="27"/>
  </w:num>
  <w:num w:numId="27">
    <w:abstractNumId w:val="16"/>
  </w:num>
  <w:num w:numId="28">
    <w:abstractNumId w:val="11"/>
  </w:num>
  <w:num w:numId="29">
    <w:abstractNumId w:val="3"/>
  </w:num>
  <w:num w:numId="30">
    <w:abstractNumId w:val="19"/>
  </w:num>
  <w:num w:numId="31">
    <w:abstractNumId w:val="15"/>
  </w:num>
  <w:num w:numId="32">
    <w:abstractNumId w:val="21"/>
  </w:num>
  <w:num w:numId="33">
    <w:abstractNumId w:val="26"/>
  </w:num>
  <w:num w:numId="34">
    <w:abstractNumId w:val="18"/>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D3D63"/>
    <w:rsid w:val="000023B0"/>
    <w:rsid w:val="00002A63"/>
    <w:rsid w:val="00002BDA"/>
    <w:rsid w:val="00005317"/>
    <w:rsid w:val="00026115"/>
    <w:rsid w:val="00030212"/>
    <w:rsid w:val="0003794B"/>
    <w:rsid w:val="00044C94"/>
    <w:rsid w:val="00047735"/>
    <w:rsid w:val="000632DE"/>
    <w:rsid w:val="0009008C"/>
    <w:rsid w:val="0009428D"/>
    <w:rsid w:val="000B35EC"/>
    <w:rsid w:val="000B4F47"/>
    <w:rsid w:val="000B5D8A"/>
    <w:rsid w:val="000B6EF1"/>
    <w:rsid w:val="000C2ED5"/>
    <w:rsid w:val="000F3C16"/>
    <w:rsid w:val="00114CD6"/>
    <w:rsid w:val="00123343"/>
    <w:rsid w:val="0012383C"/>
    <w:rsid w:val="00135BA5"/>
    <w:rsid w:val="001A63C2"/>
    <w:rsid w:val="001B2E06"/>
    <w:rsid w:val="001B5F2C"/>
    <w:rsid w:val="001B7C9F"/>
    <w:rsid w:val="001C0931"/>
    <w:rsid w:val="001E51EC"/>
    <w:rsid w:val="001F3BCD"/>
    <w:rsid w:val="00201416"/>
    <w:rsid w:val="00225532"/>
    <w:rsid w:val="00226E45"/>
    <w:rsid w:val="00231B6E"/>
    <w:rsid w:val="00232BF7"/>
    <w:rsid w:val="0024155C"/>
    <w:rsid w:val="0026052C"/>
    <w:rsid w:val="00260955"/>
    <w:rsid w:val="00260A5A"/>
    <w:rsid w:val="0026420F"/>
    <w:rsid w:val="0027430B"/>
    <w:rsid w:val="00283B7B"/>
    <w:rsid w:val="00296D1B"/>
    <w:rsid w:val="002A193A"/>
    <w:rsid w:val="002B5790"/>
    <w:rsid w:val="002C0E8E"/>
    <w:rsid w:val="002C1909"/>
    <w:rsid w:val="002D0C15"/>
    <w:rsid w:val="002E05E0"/>
    <w:rsid w:val="002E13F3"/>
    <w:rsid w:val="002E27A5"/>
    <w:rsid w:val="002E647D"/>
    <w:rsid w:val="002E7141"/>
    <w:rsid w:val="00300751"/>
    <w:rsid w:val="003065BC"/>
    <w:rsid w:val="003175DF"/>
    <w:rsid w:val="003231FB"/>
    <w:rsid w:val="00323F67"/>
    <w:rsid w:val="00327485"/>
    <w:rsid w:val="00332BB5"/>
    <w:rsid w:val="003345AD"/>
    <w:rsid w:val="00334603"/>
    <w:rsid w:val="003517EA"/>
    <w:rsid w:val="00351D96"/>
    <w:rsid w:val="003606E7"/>
    <w:rsid w:val="003669DF"/>
    <w:rsid w:val="003678F7"/>
    <w:rsid w:val="00374EC2"/>
    <w:rsid w:val="00376FA5"/>
    <w:rsid w:val="00387ADE"/>
    <w:rsid w:val="0039151F"/>
    <w:rsid w:val="00391B16"/>
    <w:rsid w:val="003A0889"/>
    <w:rsid w:val="003B4FAF"/>
    <w:rsid w:val="003B7601"/>
    <w:rsid w:val="003D205F"/>
    <w:rsid w:val="003D3D63"/>
    <w:rsid w:val="003D481D"/>
    <w:rsid w:val="003E3A74"/>
    <w:rsid w:val="003E4B65"/>
    <w:rsid w:val="003F0BCA"/>
    <w:rsid w:val="00423D7A"/>
    <w:rsid w:val="004247FB"/>
    <w:rsid w:val="00427BC5"/>
    <w:rsid w:val="004347FF"/>
    <w:rsid w:val="004423E1"/>
    <w:rsid w:val="00453C90"/>
    <w:rsid w:val="0045460C"/>
    <w:rsid w:val="00457C44"/>
    <w:rsid w:val="0046231E"/>
    <w:rsid w:val="00475583"/>
    <w:rsid w:val="004813F0"/>
    <w:rsid w:val="004B7E63"/>
    <w:rsid w:val="004C74B4"/>
    <w:rsid w:val="004D192D"/>
    <w:rsid w:val="004D4F94"/>
    <w:rsid w:val="004F4343"/>
    <w:rsid w:val="004F5E7E"/>
    <w:rsid w:val="004F6211"/>
    <w:rsid w:val="0050432C"/>
    <w:rsid w:val="00510026"/>
    <w:rsid w:val="00511EAA"/>
    <w:rsid w:val="005154B8"/>
    <w:rsid w:val="00516565"/>
    <w:rsid w:val="005335DC"/>
    <w:rsid w:val="00540C7D"/>
    <w:rsid w:val="00541D35"/>
    <w:rsid w:val="00542EEF"/>
    <w:rsid w:val="00546F17"/>
    <w:rsid w:val="00566223"/>
    <w:rsid w:val="005A5846"/>
    <w:rsid w:val="005B551F"/>
    <w:rsid w:val="005B7794"/>
    <w:rsid w:val="005C3EE0"/>
    <w:rsid w:val="005D792A"/>
    <w:rsid w:val="005E5D68"/>
    <w:rsid w:val="005F5530"/>
    <w:rsid w:val="00602B20"/>
    <w:rsid w:val="006103C3"/>
    <w:rsid w:val="00611B46"/>
    <w:rsid w:val="0061400B"/>
    <w:rsid w:val="00614996"/>
    <w:rsid w:val="0062281B"/>
    <w:rsid w:val="00625DB7"/>
    <w:rsid w:val="00640D0C"/>
    <w:rsid w:val="00654944"/>
    <w:rsid w:val="00656EDC"/>
    <w:rsid w:val="00662F60"/>
    <w:rsid w:val="006704FF"/>
    <w:rsid w:val="00682CCB"/>
    <w:rsid w:val="00684B6D"/>
    <w:rsid w:val="006A3200"/>
    <w:rsid w:val="006B7323"/>
    <w:rsid w:val="006C1107"/>
    <w:rsid w:val="006E3D66"/>
    <w:rsid w:val="006E4796"/>
    <w:rsid w:val="006E70BD"/>
    <w:rsid w:val="006F2660"/>
    <w:rsid w:val="006F68CD"/>
    <w:rsid w:val="006F7F76"/>
    <w:rsid w:val="007064BA"/>
    <w:rsid w:val="00717CB7"/>
    <w:rsid w:val="00724D53"/>
    <w:rsid w:val="00743486"/>
    <w:rsid w:val="00790153"/>
    <w:rsid w:val="007916EC"/>
    <w:rsid w:val="00793E5F"/>
    <w:rsid w:val="00793FCC"/>
    <w:rsid w:val="007A46AB"/>
    <w:rsid w:val="007B06A5"/>
    <w:rsid w:val="007C0B44"/>
    <w:rsid w:val="007C3818"/>
    <w:rsid w:val="007E057C"/>
    <w:rsid w:val="007E2009"/>
    <w:rsid w:val="007F122C"/>
    <w:rsid w:val="00841AC5"/>
    <w:rsid w:val="00847607"/>
    <w:rsid w:val="008536FA"/>
    <w:rsid w:val="00862C00"/>
    <w:rsid w:val="00873254"/>
    <w:rsid w:val="00885AB5"/>
    <w:rsid w:val="0088616E"/>
    <w:rsid w:val="008A4C5B"/>
    <w:rsid w:val="008A581E"/>
    <w:rsid w:val="008C785D"/>
    <w:rsid w:val="008D20CE"/>
    <w:rsid w:val="008D7203"/>
    <w:rsid w:val="008E24A6"/>
    <w:rsid w:val="008F4668"/>
    <w:rsid w:val="00900F89"/>
    <w:rsid w:val="009050A1"/>
    <w:rsid w:val="0091707B"/>
    <w:rsid w:val="00921C09"/>
    <w:rsid w:val="00927A91"/>
    <w:rsid w:val="00954B3D"/>
    <w:rsid w:val="009643ED"/>
    <w:rsid w:val="0097193F"/>
    <w:rsid w:val="00974370"/>
    <w:rsid w:val="0097725F"/>
    <w:rsid w:val="009948FF"/>
    <w:rsid w:val="00996851"/>
    <w:rsid w:val="009970FC"/>
    <w:rsid w:val="009B4921"/>
    <w:rsid w:val="009B75F5"/>
    <w:rsid w:val="009C18A1"/>
    <w:rsid w:val="009C584E"/>
    <w:rsid w:val="009C6927"/>
    <w:rsid w:val="009D1002"/>
    <w:rsid w:val="009D2926"/>
    <w:rsid w:val="009D6DE8"/>
    <w:rsid w:val="009E21EE"/>
    <w:rsid w:val="009E63B7"/>
    <w:rsid w:val="009F20B4"/>
    <w:rsid w:val="00A0315D"/>
    <w:rsid w:val="00A14CD5"/>
    <w:rsid w:val="00A25B88"/>
    <w:rsid w:val="00A30375"/>
    <w:rsid w:val="00A4045D"/>
    <w:rsid w:val="00A6039C"/>
    <w:rsid w:val="00A71674"/>
    <w:rsid w:val="00A76C56"/>
    <w:rsid w:val="00A9393E"/>
    <w:rsid w:val="00AA3501"/>
    <w:rsid w:val="00AA3F77"/>
    <w:rsid w:val="00AA7628"/>
    <w:rsid w:val="00AF7AB2"/>
    <w:rsid w:val="00B05036"/>
    <w:rsid w:val="00B13508"/>
    <w:rsid w:val="00B1424A"/>
    <w:rsid w:val="00B305E9"/>
    <w:rsid w:val="00B36A44"/>
    <w:rsid w:val="00B4607B"/>
    <w:rsid w:val="00B46BEF"/>
    <w:rsid w:val="00B56543"/>
    <w:rsid w:val="00B56600"/>
    <w:rsid w:val="00B72456"/>
    <w:rsid w:val="00B7403B"/>
    <w:rsid w:val="00B7478E"/>
    <w:rsid w:val="00B80985"/>
    <w:rsid w:val="00B93A8F"/>
    <w:rsid w:val="00B97AC0"/>
    <w:rsid w:val="00BA2374"/>
    <w:rsid w:val="00BB6291"/>
    <w:rsid w:val="00BD60EE"/>
    <w:rsid w:val="00BE6B21"/>
    <w:rsid w:val="00BF6CF8"/>
    <w:rsid w:val="00C105F9"/>
    <w:rsid w:val="00C35B95"/>
    <w:rsid w:val="00C3683B"/>
    <w:rsid w:val="00C4192F"/>
    <w:rsid w:val="00C44FA7"/>
    <w:rsid w:val="00C46BEF"/>
    <w:rsid w:val="00C55DB7"/>
    <w:rsid w:val="00C64193"/>
    <w:rsid w:val="00C65A58"/>
    <w:rsid w:val="00CB4595"/>
    <w:rsid w:val="00CD5D26"/>
    <w:rsid w:val="00CD7F5E"/>
    <w:rsid w:val="00CF2BF2"/>
    <w:rsid w:val="00CF5CF5"/>
    <w:rsid w:val="00D11AE5"/>
    <w:rsid w:val="00D2314E"/>
    <w:rsid w:val="00D3738F"/>
    <w:rsid w:val="00D549F9"/>
    <w:rsid w:val="00D755B7"/>
    <w:rsid w:val="00D8481E"/>
    <w:rsid w:val="00D84BE4"/>
    <w:rsid w:val="00D9449B"/>
    <w:rsid w:val="00DB2493"/>
    <w:rsid w:val="00DB5318"/>
    <w:rsid w:val="00DC0D66"/>
    <w:rsid w:val="00DC328B"/>
    <w:rsid w:val="00DD67AD"/>
    <w:rsid w:val="00DE4559"/>
    <w:rsid w:val="00DF299E"/>
    <w:rsid w:val="00E103C6"/>
    <w:rsid w:val="00E10C48"/>
    <w:rsid w:val="00E1289B"/>
    <w:rsid w:val="00E31221"/>
    <w:rsid w:val="00E473DC"/>
    <w:rsid w:val="00E52D41"/>
    <w:rsid w:val="00E60184"/>
    <w:rsid w:val="00E63A6A"/>
    <w:rsid w:val="00E703F6"/>
    <w:rsid w:val="00E71162"/>
    <w:rsid w:val="00E73874"/>
    <w:rsid w:val="00E86173"/>
    <w:rsid w:val="00E86A1F"/>
    <w:rsid w:val="00E93E30"/>
    <w:rsid w:val="00EB0021"/>
    <w:rsid w:val="00ED450F"/>
    <w:rsid w:val="00ED45B0"/>
    <w:rsid w:val="00ED6186"/>
    <w:rsid w:val="00EE4CCE"/>
    <w:rsid w:val="00EF4B05"/>
    <w:rsid w:val="00EF7EEB"/>
    <w:rsid w:val="00F2111B"/>
    <w:rsid w:val="00F313C4"/>
    <w:rsid w:val="00F52903"/>
    <w:rsid w:val="00F54899"/>
    <w:rsid w:val="00F66EF8"/>
    <w:rsid w:val="00F732BE"/>
    <w:rsid w:val="00F748F4"/>
    <w:rsid w:val="00F81BBC"/>
    <w:rsid w:val="00F96D0B"/>
    <w:rsid w:val="00FA1F07"/>
    <w:rsid w:val="00FC24DE"/>
    <w:rsid w:val="00FD3A37"/>
    <w:rsid w:val="00FE4EFB"/>
    <w:rsid w:val="00FE50E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pPr>
      <w:keepNext/>
      <w:jc w:val="center"/>
      <w:outlineLvl w:val="0"/>
    </w:pPr>
    <w:rPr>
      <w:b/>
      <w:bCs/>
    </w:rPr>
  </w:style>
  <w:style w:type="paragraph" w:styleId="Heading2">
    <w:name w:val="heading 2"/>
    <w:basedOn w:val="Normal"/>
    <w:next w:val="Normal"/>
    <w:link w:val="Nadpis2Char"/>
    <w:uiPriority w:val="99"/>
    <w:pPr>
      <w:keepNext/>
      <w:spacing w:before="120"/>
      <w:jc w:val="center"/>
      <w:outlineLvl w:val="1"/>
    </w:pPr>
    <w:rPr>
      <w:b/>
      <w:bCs/>
      <w:sz w:val="20"/>
      <w:szCs w:val="20"/>
    </w:rPr>
  </w:style>
  <w:style w:type="paragraph" w:styleId="Heading4">
    <w:name w:val="heading 4"/>
    <w:basedOn w:val="Normal"/>
    <w:next w:val="Normal"/>
    <w:link w:val="Nadpis4Char"/>
    <w:uiPriority w:val="99"/>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eastAsia="Times New Roman"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eastAsia="Times New Roman"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eastAsia="Times New Roman" w:hAnsi="Calibr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F54899"/>
    <w:rPr>
      <w:rFonts w:cs="Times New Roman"/>
      <w:sz w:val="18"/>
      <w:szCs w:val="18"/>
      <w:rtl w:val="0"/>
      <w:cs w:val="0"/>
    </w:rPr>
  </w:style>
  <w:style w:type="character" w:styleId="CommentReference">
    <w:name w:val="annotation reference"/>
    <w:basedOn w:val="DefaultParagraphFont"/>
    <w:uiPriority w:val="99"/>
    <w:semiHidden/>
    <w:rsid w:val="00DE4559"/>
    <w:rPr>
      <w:rFonts w:cs="Times New Roman"/>
      <w:sz w:val="16"/>
      <w:szCs w:val="16"/>
      <w:rtl w:val="0"/>
      <w:cs w:val="0"/>
    </w:rPr>
  </w:style>
  <w:style w:type="paragraph" w:styleId="BodyTextIndent2">
    <w:name w:val="Body Text Indent 2"/>
    <w:basedOn w:val="Normal"/>
    <w:link w:val="Zarkazkladnhotextu2Char"/>
    <w:uiPriority w:val="99"/>
    <w:rsid w:val="003678F7"/>
    <w:pPr>
      <w:autoSpaceDE/>
      <w:autoSpaceDN/>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3">
    <w:name w:val="Body Text Indent 3"/>
    <w:basedOn w:val="Normal"/>
    <w:link w:val="Zarkazkladnhotextu3Char"/>
    <w:uiPriority w:val="99"/>
    <w:rsid w:val="00E60184"/>
    <w:pPr>
      <w:autoSpaceDE/>
      <w:autoSpaceDN/>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customStyle="1" w:styleId="Normlnywebov6">
    <w:name w:val="Normálny (webový)6"/>
    <w:basedOn w:val="Normal"/>
    <w:uiPriority w:val="99"/>
    <w:rsid w:val="00ED450F"/>
    <w:pPr>
      <w:autoSpaceDE/>
      <w:autoSpaceDN/>
      <w:spacing w:before="167" w:after="167"/>
      <w:ind w:left="753" w:right="586"/>
      <w:jc w:val="left"/>
    </w:pPr>
    <w:rPr>
      <w:sz w:val="22"/>
      <w:szCs w:val="22"/>
    </w:rPr>
  </w:style>
  <w:style w:type="paragraph" w:customStyle="1" w:styleId="Normlnywebov8">
    <w:name w:val="Normálny (webový)8"/>
    <w:basedOn w:val="Normal"/>
    <w:uiPriority w:val="99"/>
    <w:rsid w:val="00C55DB7"/>
    <w:pPr>
      <w:autoSpaceDE/>
      <w:autoSpaceDN/>
      <w:spacing w:before="84" w:after="84"/>
      <w:ind w:left="251" w:right="251"/>
      <w:jc w:val="left"/>
    </w:pPr>
    <w:rPr>
      <w:sz w:val="22"/>
      <w:szCs w:val="22"/>
    </w:rPr>
  </w:style>
  <w:style w:type="paragraph" w:customStyle="1" w:styleId="Zkladntext">
    <w:name w:val="Základní text"/>
    <w:uiPriority w:val="99"/>
    <w:rsid w:val="003F0BCA"/>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NormalWeb">
    <w:name w:val="Normal (Web)"/>
    <w:basedOn w:val="Normal"/>
    <w:uiPriority w:val="99"/>
    <w:rsid w:val="00CB4595"/>
    <w:pPr>
      <w:autoSpaceDE/>
      <w:autoSpaceDN/>
      <w:spacing w:before="167" w:after="167"/>
      <w:ind w:left="753" w:right="586"/>
      <w:jc w:val="left"/>
    </w:pPr>
    <w:rPr>
      <w:sz w:val="19"/>
      <w:szCs w:val="19"/>
    </w:rPr>
  </w:style>
  <w:style w:type="paragraph" w:customStyle="1" w:styleId="tlNormlnywebovArialNarrow10ptPodaokrajaVavo">
    <w:name w:val="Štýl Normálny (webový) + Arial Narrow 10 pt Podľa okraja Vľavo:..."/>
    <w:basedOn w:val="NormalWeb"/>
    <w:uiPriority w:val="99"/>
    <w:rsid w:val="00CB4595"/>
    <w:pPr>
      <w:spacing w:before="0" w:after="0"/>
      <w:ind w:left="0" w:right="0"/>
      <w:jc w:val="both"/>
    </w:pPr>
    <w:rPr>
      <w:rFonts w:ascii="Arial Narrow" w:hAnsi="Arial Narrow" w:cs="Arial Narrow"/>
      <w:sz w:val="20"/>
      <w:szCs w:val="20"/>
    </w:rPr>
  </w:style>
  <w:style w:type="paragraph" w:customStyle="1" w:styleId="tlNormlnywebovTahomaTunVavo0cm">
    <w:name w:val="Štýl Normálny (webový) + Tahoma Tučné Vľavo:  0 cm"/>
    <w:basedOn w:val="NormalWeb"/>
    <w:uiPriority w:val="99"/>
    <w:rsid w:val="00C44FA7"/>
    <w:pPr>
      <w:ind w:left="0"/>
      <w:jc w:val="left"/>
    </w:pPr>
    <w:rPr>
      <w:rFonts w:ascii="Tahoma" w:hAnsi="Tahoma" w:cs="Tahoma"/>
      <w:b/>
      <w:bCs/>
    </w:rPr>
  </w:style>
  <w:style w:type="paragraph" w:customStyle="1" w:styleId="tlNormlnywebovArialNarrow10ptPodaokrajaVavo1">
    <w:name w:val="Štýl Normálny (webový) + Arial Narrow 10 pt Podľa okraja Vľavo:...1"/>
    <w:basedOn w:val="NormalWeb"/>
    <w:uiPriority w:val="99"/>
    <w:rsid w:val="00C105F9"/>
    <w:pPr>
      <w:spacing w:before="0" w:after="0"/>
      <w:ind w:left="0" w:right="0"/>
      <w:jc w:val="both"/>
    </w:pPr>
    <w:rPr>
      <w:rFonts w:ascii="Arial Narrow" w:hAnsi="Arial Narrow" w:cs="Arial Narrow"/>
      <w:sz w:val="20"/>
      <w:szCs w:val="20"/>
    </w:rPr>
  </w:style>
  <w:style w:type="paragraph" w:customStyle="1" w:styleId="tlNormlnywebovArialNarrow10ptPodaokrajaVavo2">
    <w:name w:val="Štýl Normálny (webový) + Arial Narrow 10 pt Podľa okraja Vľavo:...2"/>
    <w:basedOn w:val="NormalWeb"/>
    <w:uiPriority w:val="99"/>
    <w:rsid w:val="00C105F9"/>
    <w:pPr>
      <w:spacing w:before="0" w:after="0"/>
      <w:ind w:left="0" w:right="0"/>
      <w:jc w:val="both"/>
    </w:pPr>
    <w:rPr>
      <w:rFonts w:ascii="Arial Narrow" w:hAnsi="Arial Narrow" w:cs="Arial Narrow"/>
      <w:sz w:val="20"/>
      <w:szCs w:val="20"/>
    </w:rPr>
  </w:style>
  <w:style w:type="paragraph" w:customStyle="1" w:styleId="tlNormlnywebovArialNarrow10ptPodaokrajaVavo3">
    <w:name w:val="Štýl Normálny (webový) + Arial Narrow 10 pt Podľa okraja Vľavo:...3"/>
    <w:basedOn w:val="NormalWeb"/>
    <w:uiPriority w:val="99"/>
    <w:rsid w:val="00C105F9"/>
    <w:pPr>
      <w:spacing w:before="0" w:after="0"/>
      <w:ind w:left="0" w:right="0"/>
      <w:jc w:val="both"/>
    </w:pPr>
    <w:rPr>
      <w:rFonts w:ascii="Arial Narrow" w:hAnsi="Arial Narrow" w:cs="Arial Narrow"/>
      <w:sz w:val="20"/>
      <w:szCs w:val="20"/>
    </w:rPr>
  </w:style>
  <w:style w:type="paragraph" w:customStyle="1" w:styleId="tlArialNarrow10ptPodaokraja">
    <w:name w:val="Štýl Arial Narrow 10 pt Podľa okraja"/>
    <w:basedOn w:val="Normal"/>
    <w:uiPriority w:val="99"/>
    <w:rsid w:val="00C105F9"/>
    <w:pPr>
      <w:jc w:val="both"/>
    </w:pPr>
    <w:rPr>
      <w:rFonts w:ascii="Arial Narrow" w:hAnsi="Arial Narrow" w:cs="Arial Narrow"/>
      <w:sz w:val="20"/>
      <w:szCs w:val="20"/>
    </w:rPr>
  </w:style>
  <w:style w:type="paragraph" w:styleId="BodyTextIndent">
    <w:name w:val="Body Text Indent"/>
    <w:basedOn w:val="Normal"/>
    <w:link w:val="ZarkazkladnhotextuChar"/>
    <w:uiPriority w:val="99"/>
    <w:rsid w:val="002D0C15"/>
    <w:pPr>
      <w:autoSpaceDE/>
      <w:autoSpaceDN/>
      <w:ind w:firstLine="709"/>
      <w:jc w:val="both"/>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5</Pages>
  <Words>2196</Words>
  <Characters>12520</Characters>
  <Application>Microsoft Office Word</Application>
  <DocSecurity>0</DocSecurity>
  <Lines>0</Lines>
  <Paragraphs>0</Paragraphs>
  <ScaleCrop>false</ScaleCrop>
  <Company>ÚV SR</Company>
  <LinksUpToDate>false</LinksUpToDate>
  <CharactersWithSpaces>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lrybansky</cp:lastModifiedBy>
  <cp:revision>4</cp:revision>
  <cp:lastPrinted>2009-06-18T09:28:00Z</cp:lastPrinted>
  <dcterms:created xsi:type="dcterms:W3CDTF">2009-08-12T14:19:00Z</dcterms:created>
  <dcterms:modified xsi:type="dcterms:W3CDTF">2009-08-13T08:04:00Z</dcterms:modified>
</cp:coreProperties>
</file>