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C701B">
      <w:pPr>
        <w:pStyle w:val="Heading4"/>
        <w:jc w:val="center"/>
        <w:rPr>
          <w:rFonts w:ascii="Times New Roman" w:hAnsi="Times New Roman" w:cs="Times New Roman"/>
        </w:rPr>
      </w:pPr>
      <w:r>
        <w:rPr>
          <w:rFonts w:ascii="Times New Roman" w:hAnsi="Times New Roman" w:cs="Times New Roman"/>
        </w:rPr>
        <w:t>D ô v o d o v á   s p r á v a</w:t>
      </w:r>
    </w:p>
    <w:p w:rsidR="005C701B">
      <w:pPr>
        <w:ind w:left="360" w:hanging="360"/>
        <w:rPr>
          <w:rFonts w:ascii="Times New Roman" w:hAnsi="Times New Roman" w:cs="Times New Roman"/>
          <w:b/>
          <w:bCs/>
        </w:rPr>
      </w:pPr>
    </w:p>
    <w:p w:rsidR="005C701B">
      <w:pPr>
        <w:pStyle w:val="Heading3"/>
        <w:rPr>
          <w:rFonts w:ascii="Times New Roman" w:hAnsi="Times New Roman" w:cs="Times New Roman"/>
        </w:rPr>
      </w:pPr>
      <w:r>
        <w:rPr>
          <w:rFonts w:ascii="Times New Roman" w:hAnsi="Times New Roman" w:cs="Times New Roman"/>
        </w:rPr>
        <w:t>A) Všeobecná časť</w:t>
      </w:r>
    </w:p>
    <w:p w:rsidR="005C701B">
      <w:pPr>
        <w:tabs>
          <w:tab w:val="left" w:pos="284"/>
        </w:tabs>
        <w:jc w:val="both"/>
        <w:rPr>
          <w:rFonts w:ascii="Times New Roman" w:hAnsi="Times New Roman" w:cs="Times New Roman"/>
          <w:color w:val="FF0000"/>
          <w:sz w:val="26"/>
          <w:szCs w:val="22"/>
        </w:rPr>
      </w:pPr>
    </w:p>
    <w:p w:rsidR="005C701B" w:rsidRPr="004E4447">
      <w:pPr>
        <w:tabs>
          <w:tab w:val="left" w:pos="284"/>
        </w:tabs>
        <w:jc w:val="both"/>
        <w:rPr>
          <w:rFonts w:ascii="Times New Roman" w:hAnsi="Times New Roman" w:cs="Times New Roman"/>
          <w:sz w:val="26"/>
          <w:szCs w:val="22"/>
        </w:rPr>
      </w:pPr>
      <w:r w:rsidR="00927AA9">
        <w:rPr>
          <w:rFonts w:ascii="Times New Roman" w:hAnsi="Times New Roman" w:cs="Times New Roman"/>
          <w:sz w:val="26"/>
        </w:rPr>
        <w:t>Opätovne p</w:t>
      </w:r>
      <w:r w:rsidRPr="004E4447">
        <w:rPr>
          <w:rFonts w:ascii="Times New Roman" w:hAnsi="Times New Roman" w:cs="Times New Roman"/>
          <w:sz w:val="26"/>
        </w:rPr>
        <w:t xml:space="preserve">redkladaný návrh novely zákona o sociálnych službách </w:t>
      </w:r>
      <w:r w:rsidRPr="004E4447">
        <w:rPr>
          <w:rFonts w:ascii="Times New Roman" w:hAnsi="Times New Roman" w:cs="Times New Roman"/>
          <w:sz w:val="26"/>
          <w:szCs w:val="22"/>
        </w:rPr>
        <w:t>upravuje znenie zákona spôsobom, ktorým sa zabezpečí financovanie sociálnych služieb poskytovaných neverejným poskytovateľom sociálnych služieb tak, že sa zakotvuje jednoznačná povinnosť poskytnúť finančný príspevok neverejnému registrovanému subjektu poskytujúcemu sociálne služby aj v prípade, ak si poskytovateľa sociálnych služieb slobodne vybrala fyzická osoba odkázaná na sociálnu službu.</w:t>
      </w:r>
    </w:p>
    <w:p w:rsidR="005C701B" w:rsidRPr="004E4447">
      <w:pPr>
        <w:tabs>
          <w:tab w:val="left" w:pos="284"/>
        </w:tabs>
        <w:jc w:val="both"/>
        <w:rPr>
          <w:rFonts w:ascii="Times New Roman" w:hAnsi="Times New Roman" w:cs="Times New Roman"/>
          <w:sz w:val="26"/>
          <w:szCs w:val="22"/>
        </w:rPr>
      </w:pPr>
    </w:p>
    <w:p w:rsidR="005C701B">
      <w:pPr>
        <w:tabs>
          <w:tab w:val="left" w:pos="284"/>
        </w:tabs>
        <w:jc w:val="both"/>
        <w:rPr>
          <w:rFonts w:ascii="Times New Roman" w:hAnsi="Times New Roman" w:cs="Times New Roman"/>
          <w:sz w:val="26"/>
          <w:szCs w:val="22"/>
        </w:rPr>
      </w:pPr>
      <w:r>
        <w:rPr>
          <w:rFonts w:ascii="Times New Roman" w:hAnsi="Times New Roman" w:cs="Times New Roman"/>
          <w:sz w:val="26"/>
          <w:szCs w:val="22"/>
        </w:rPr>
        <w:t xml:space="preserve">Návrh novely zákona odstraňuje diskriminačný  postup pri uplatňovaní si finančného nároku ako príspevku neverejnému poskytovateľovi sociálnych služieb v prípade vymedzenom v zákone o sociálnych službách, a to len vtedy, ak obec alebo vyšší územný celok nemôže poskytnúť, alebo zabezpečiť poskytovanie sociálnej služby. </w:t>
      </w:r>
    </w:p>
    <w:p w:rsidR="005C701B">
      <w:pPr>
        <w:tabs>
          <w:tab w:val="left" w:pos="284"/>
        </w:tabs>
        <w:jc w:val="both"/>
        <w:rPr>
          <w:rFonts w:ascii="Times New Roman" w:hAnsi="Times New Roman" w:cs="Times New Roman"/>
          <w:sz w:val="26"/>
          <w:szCs w:val="22"/>
        </w:rPr>
      </w:pPr>
    </w:p>
    <w:p w:rsidR="005C701B">
      <w:pPr>
        <w:tabs>
          <w:tab w:val="left" w:pos="284"/>
        </w:tabs>
        <w:jc w:val="both"/>
        <w:rPr>
          <w:rFonts w:ascii="Times New Roman" w:hAnsi="Times New Roman" w:cs="Times New Roman"/>
          <w:sz w:val="26"/>
          <w:szCs w:val="22"/>
        </w:rPr>
      </w:pPr>
      <w:r>
        <w:rPr>
          <w:rFonts w:ascii="Times New Roman" w:hAnsi="Times New Roman" w:cs="Times New Roman"/>
          <w:sz w:val="26"/>
          <w:szCs w:val="22"/>
        </w:rPr>
        <w:t xml:space="preserve">Zároveň návrh novely zákona odstraňuje prekážku, definovanú v dotknutých ustanoveniach zákona, ktoré zamedzujú neodvolateľne právo výberu poskytovateľa sociálnej služby ex lege a týmto zakladajú nerovnaký prístup a nerovnaké postavenie pre fyzické osoby odkázané na sociálnu službu. </w:t>
      </w:r>
    </w:p>
    <w:p w:rsidR="005C701B">
      <w:pPr>
        <w:tabs>
          <w:tab w:val="left" w:pos="284"/>
        </w:tabs>
        <w:jc w:val="both"/>
        <w:rPr>
          <w:rFonts w:ascii="Times New Roman" w:hAnsi="Times New Roman" w:cs="Times New Roman"/>
          <w:sz w:val="26"/>
          <w:szCs w:val="22"/>
        </w:rPr>
      </w:pPr>
    </w:p>
    <w:p w:rsidR="005C701B">
      <w:pPr>
        <w:tabs>
          <w:tab w:val="left" w:pos="284"/>
        </w:tabs>
        <w:jc w:val="both"/>
        <w:rPr>
          <w:rFonts w:ascii="Times New Roman" w:hAnsi="Times New Roman" w:cs="Times New Roman"/>
          <w:sz w:val="26"/>
          <w:szCs w:val="22"/>
        </w:rPr>
      </w:pPr>
      <w:r>
        <w:rPr>
          <w:rFonts w:ascii="Times New Roman" w:hAnsi="Times New Roman" w:cs="Times New Roman"/>
          <w:sz w:val="26"/>
          <w:szCs w:val="22"/>
        </w:rPr>
        <w:t>Návrh novely zákona odstraňuje nerovnaký prístup k poskytovateľom sociálnych služieb, diskrimináciu, nerovnosť príležitostí poskytovateľov sociálnych služieb a hrubé narušenie proporcionality pri poskytovaní sociálnych služieb podmieňovaním financovania sociálnych služieb neverejným poskytovateľom sociálnych služieb len v prípade, ak obec, alebo vyšší územný celok poskytovateľa sociálnych služieb o to požiadal.</w:t>
      </w:r>
    </w:p>
    <w:p w:rsidR="005C701B">
      <w:pPr>
        <w:tabs>
          <w:tab w:val="left" w:pos="284"/>
        </w:tabs>
        <w:jc w:val="both"/>
        <w:rPr>
          <w:rFonts w:ascii="Times New Roman" w:hAnsi="Times New Roman" w:cs="Times New Roman"/>
          <w:sz w:val="26"/>
          <w:szCs w:val="22"/>
        </w:rPr>
      </w:pPr>
    </w:p>
    <w:p w:rsidR="005C701B">
      <w:pPr>
        <w:tabs>
          <w:tab w:val="left" w:pos="284"/>
        </w:tabs>
        <w:jc w:val="both"/>
        <w:rPr>
          <w:rFonts w:ascii="Times New Roman" w:hAnsi="Times New Roman" w:cs="Times New Roman"/>
          <w:sz w:val="26"/>
          <w:szCs w:val="22"/>
        </w:rPr>
      </w:pPr>
      <w:r>
        <w:rPr>
          <w:rFonts w:ascii="Times New Roman" w:hAnsi="Times New Roman" w:cs="Times New Roman"/>
          <w:sz w:val="26"/>
          <w:szCs w:val="22"/>
        </w:rPr>
        <w:t>Odstránenie prekážok zákona v definovaní a chápaní slobodného výberu poskytovateľa rovnoprávneho postavenia poskytovateľov sociálnych služieb jednoznačne definuje poskytovanie sociálnych služieb neverejným poskytovateľom s výnimkou tvoriť zisk, za verejný záujem.</w:t>
      </w:r>
    </w:p>
    <w:p w:rsidR="005C701B">
      <w:pPr>
        <w:ind w:left="360" w:firstLine="360"/>
        <w:jc w:val="both"/>
        <w:rPr>
          <w:rFonts w:ascii="Times New Roman" w:hAnsi="Times New Roman" w:cs="Times New Roman"/>
          <w:sz w:val="26"/>
        </w:rPr>
      </w:pPr>
      <w:r>
        <w:rPr>
          <w:rFonts w:ascii="Times New Roman" w:hAnsi="Times New Roman" w:cs="Times New Roman"/>
          <w:sz w:val="26"/>
        </w:rPr>
        <w:t xml:space="preserve"> </w:t>
      </w:r>
    </w:p>
    <w:p w:rsidR="005C701B">
      <w:pPr>
        <w:jc w:val="both"/>
        <w:rPr>
          <w:rFonts w:ascii="Times New Roman" w:hAnsi="Times New Roman" w:cs="Times New Roman"/>
          <w:sz w:val="26"/>
          <w:szCs w:val="26"/>
        </w:rPr>
      </w:pPr>
      <w:r>
        <w:rPr>
          <w:rFonts w:ascii="Times New Roman" w:hAnsi="Times New Roman" w:cs="Times New Roman"/>
          <w:sz w:val="26"/>
          <w:szCs w:val="26"/>
        </w:rPr>
        <w:t xml:space="preserve">Navrhovaná právna úprava je v súlade s ústavou SR, ústavnými zákonmi a inými zákonmi, medzinárodnými zmluvami a inými medzinárodnými dokumentmi, ktorými je Slovenská republika viazaná. </w:t>
      </w:r>
    </w:p>
    <w:p w:rsidR="005C701B">
      <w:pPr>
        <w:ind w:firstLine="720"/>
        <w:jc w:val="both"/>
        <w:rPr>
          <w:rFonts w:ascii="Times New Roman" w:hAnsi="Times New Roman" w:cs="Times New Roman"/>
          <w:sz w:val="26"/>
          <w:szCs w:val="26"/>
        </w:rPr>
      </w:pPr>
    </w:p>
    <w:p w:rsidR="005C701B">
      <w:pPr>
        <w:jc w:val="both"/>
        <w:rPr>
          <w:rFonts w:ascii="Times New Roman" w:hAnsi="Times New Roman" w:cs="Times New Roman"/>
          <w:b/>
          <w:sz w:val="28"/>
          <w:szCs w:val="28"/>
        </w:rPr>
      </w:pPr>
      <w:r>
        <w:rPr>
          <w:rFonts w:ascii="Times New Roman" w:hAnsi="Times New Roman" w:cs="Times New Roman"/>
          <w:sz w:val="26"/>
          <w:szCs w:val="26"/>
        </w:rPr>
        <w:t>Prijatie novely uvedeného zákona nebude mať dopad na štátny rozpočet a na verejné financie. Počet prijímateľov sociálnych služieb posudzovaných na odkázanosť na sociálne služby na základe žiadosti o poskytnutie sociálnej služby v zmysle zákona o sociálnych službách sa prijatím predkladanej novely zákona nezmení, iba finančné prostriedky určené v rozpočtoch obcí a vyšších územ</w:t>
      </w:r>
      <w:r w:rsidR="004E4447">
        <w:rPr>
          <w:rFonts w:ascii="Times New Roman" w:hAnsi="Times New Roman" w:cs="Times New Roman"/>
          <w:sz w:val="26"/>
          <w:szCs w:val="26"/>
        </w:rPr>
        <w:t>ných celkov budú poskytnuté aj</w:t>
      </w:r>
      <w:r>
        <w:rPr>
          <w:rFonts w:ascii="Times New Roman" w:hAnsi="Times New Roman" w:cs="Times New Roman"/>
          <w:sz w:val="26"/>
          <w:szCs w:val="26"/>
        </w:rPr>
        <w:t xml:space="preserve"> subjektom poskytujúcich sociálne služby v zmysle § 6 ods.1 zákona 448/2008 Z. z., podľa ktorého fyzická osoba má za podmienok ustanovených týmto zákonom právo výberu sociálnej služby, formy jej poskytovania a právo výberu poskytovateľa sociálnej služby.</w:t>
      </w:r>
    </w:p>
    <w:p w:rsidR="005C701B">
      <w:pPr>
        <w:jc w:val="both"/>
        <w:rPr>
          <w:rFonts w:ascii="Times New Roman" w:hAnsi="Times New Roman" w:cs="Times New Roman"/>
          <w:b/>
          <w:sz w:val="28"/>
          <w:szCs w:val="28"/>
        </w:rPr>
      </w:pPr>
    </w:p>
    <w:p w:rsidR="005C701B">
      <w:pPr>
        <w:jc w:val="both"/>
        <w:rPr>
          <w:rFonts w:ascii="Times New Roman" w:hAnsi="Times New Roman" w:cs="Times New Roman"/>
          <w:b/>
          <w:sz w:val="28"/>
          <w:szCs w:val="28"/>
        </w:rPr>
      </w:pPr>
    </w:p>
    <w:p w:rsidR="005C701B">
      <w:pPr>
        <w:jc w:val="both"/>
        <w:rPr>
          <w:rFonts w:ascii="Times New Roman" w:hAnsi="Times New Roman" w:cs="Times New Roman"/>
          <w:b/>
          <w:sz w:val="28"/>
          <w:szCs w:val="28"/>
        </w:rPr>
      </w:pPr>
    </w:p>
    <w:p w:rsidR="005C701B">
      <w:pPr>
        <w:jc w:val="both"/>
        <w:rPr>
          <w:rFonts w:ascii="Times New Roman" w:hAnsi="Times New Roman" w:cs="Times New Roman"/>
          <w:b/>
          <w:sz w:val="26"/>
        </w:rPr>
      </w:pPr>
      <w:r>
        <w:rPr>
          <w:rFonts w:ascii="Times New Roman" w:hAnsi="Times New Roman" w:cs="Times New Roman"/>
          <w:b/>
          <w:sz w:val="26"/>
        </w:rPr>
        <w:t>B) Osobitná časť</w:t>
      </w:r>
    </w:p>
    <w:p w:rsidR="005C701B">
      <w:pPr>
        <w:ind w:left="360" w:hanging="360"/>
        <w:rPr>
          <w:rFonts w:ascii="Times New Roman" w:hAnsi="Times New Roman" w:cs="Times New Roman"/>
          <w:sz w:val="26"/>
        </w:rPr>
      </w:pPr>
    </w:p>
    <w:p w:rsidR="005C701B">
      <w:pPr>
        <w:pStyle w:val="Heading3"/>
        <w:rPr>
          <w:rFonts w:ascii="Times New Roman" w:hAnsi="Times New Roman" w:cs="Times New Roman"/>
        </w:rPr>
      </w:pPr>
      <w:r>
        <w:rPr>
          <w:rFonts w:ascii="Times New Roman" w:hAnsi="Times New Roman" w:cs="Times New Roman"/>
        </w:rPr>
        <w:t>K Čl. I</w:t>
      </w:r>
    </w:p>
    <w:p w:rsidR="005C701B">
      <w:pPr>
        <w:ind w:left="360" w:hanging="360"/>
        <w:rPr>
          <w:rFonts w:ascii="Times New Roman" w:hAnsi="Times New Roman" w:cs="Times New Roman"/>
          <w:sz w:val="26"/>
        </w:rPr>
      </w:pPr>
    </w:p>
    <w:p w:rsidR="005C701B">
      <w:pPr>
        <w:pStyle w:val="Heading3"/>
        <w:rPr>
          <w:rFonts w:ascii="Times New Roman" w:hAnsi="Times New Roman" w:cs="Times New Roman"/>
        </w:rPr>
      </w:pPr>
      <w:r>
        <w:rPr>
          <w:rFonts w:ascii="Times New Roman" w:hAnsi="Times New Roman" w:cs="Times New Roman"/>
        </w:rPr>
        <w:t>K bodom 1 a 2</w:t>
      </w:r>
    </w:p>
    <w:p w:rsidR="005C701B">
      <w:pPr>
        <w:jc w:val="both"/>
        <w:rPr>
          <w:rFonts w:ascii="Times New Roman" w:hAnsi="Times New Roman" w:cs="Times New Roman"/>
          <w:sz w:val="26"/>
        </w:rPr>
      </w:pPr>
      <w:r>
        <w:rPr>
          <w:rFonts w:ascii="Times New Roman" w:hAnsi="Times New Roman" w:cs="Times New Roman"/>
          <w:sz w:val="26"/>
        </w:rPr>
        <w:t>Vypustením druhej časti vety v § 8 ods. 2 písm. d) a v § 8 ods. 3 písm. d) sa odstraňuje nedostupnosť sociálnej služby fyzickej osoby podľa práva výberu sociálnej služby, ktorým je podľa ustanovení tohto zákona neverejný poskytovateľ.</w:t>
      </w:r>
    </w:p>
    <w:p w:rsidR="005C701B">
      <w:pPr>
        <w:jc w:val="both"/>
        <w:rPr>
          <w:rFonts w:ascii="Times New Roman" w:hAnsi="Times New Roman" w:cs="Times New Roman"/>
          <w:sz w:val="26"/>
        </w:rPr>
      </w:pPr>
    </w:p>
    <w:p w:rsidR="005C701B">
      <w:pPr>
        <w:pStyle w:val="Heading3"/>
        <w:jc w:val="both"/>
        <w:rPr>
          <w:rFonts w:ascii="Times New Roman" w:hAnsi="Times New Roman" w:cs="Times New Roman"/>
        </w:rPr>
      </w:pPr>
      <w:r>
        <w:rPr>
          <w:rFonts w:ascii="Times New Roman" w:hAnsi="Times New Roman" w:cs="Times New Roman"/>
        </w:rPr>
        <w:t>K bodu 3</w:t>
      </w:r>
    </w:p>
    <w:p w:rsidR="005C701B">
      <w:pPr>
        <w:jc w:val="both"/>
        <w:rPr>
          <w:rFonts w:ascii="Times New Roman" w:hAnsi="Times New Roman" w:cs="Times New Roman"/>
          <w:sz w:val="26"/>
        </w:rPr>
      </w:pPr>
      <w:r>
        <w:rPr>
          <w:rFonts w:ascii="Times New Roman" w:hAnsi="Times New Roman" w:cs="Times New Roman"/>
          <w:sz w:val="26"/>
        </w:rPr>
        <w:t>Vypustením poslednej vety § 72 ods. 6 obec alebo vyšší územný celok uhradí poskytovanú sociálnu službu neverejnému poskytovateľovi sociálnej služby, ak poskytovateľ sociálnej služby má voľné miesto a o sociálnu službu u poskytovateľa požiadala fyzická osoba na základe slobodného výberu poskytovateľa sociálnej služby a je na sociálnu službu odkázaný.</w:t>
      </w:r>
    </w:p>
    <w:p w:rsidR="005C701B">
      <w:pPr>
        <w:jc w:val="both"/>
        <w:rPr>
          <w:rFonts w:ascii="Times New Roman" w:hAnsi="Times New Roman" w:cs="Times New Roman"/>
          <w:sz w:val="26"/>
        </w:rPr>
      </w:pPr>
    </w:p>
    <w:p w:rsidR="005C701B">
      <w:pPr>
        <w:pStyle w:val="Heading3"/>
        <w:jc w:val="both"/>
        <w:rPr>
          <w:rFonts w:ascii="Times New Roman" w:hAnsi="Times New Roman" w:cs="Times New Roman"/>
        </w:rPr>
      </w:pPr>
      <w:r>
        <w:rPr>
          <w:rFonts w:ascii="Times New Roman" w:hAnsi="Times New Roman" w:cs="Times New Roman"/>
        </w:rPr>
        <w:t>K bodu 4 a 5</w:t>
      </w:r>
    </w:p>
    <w:p w:rsidR="005C701B">
      <w:pPr>
        <w:jc w:val="both"/>
        <w:rPr>
          <w:rFonts w:ascii="Times New Roman" w:hAnsi="Times New Roman" w:cs="Times New Roman"/>
          <w:sz w:val="26"/>
        </w:rPr>
      </w:pPr>
      <w:r>
        <w:rPr>
          <w:rFonts w:ascii="Times New Roman" w:hAnsi="Times New Roman" w:cs="Times New Roman"/>
          <w:sz w:val="26"/>
        </w:rPr>
        <w:t>V záujme legislatívnej čistoty sa vkladá znenie, ktoré zdôrazňuje slobodný výber poskytovateľa.</w:t>
      </w:r>
    </w:p>
    <w:p w:rsidR="005C701B">
      <w:pPr>
        <w:jc w:val="both"/>
        <w:rPr>
          <w:rFonts w:ascii="Times New Roman" w:hAnsi="Times New Roman" w:cs="Times New Roman"/>
          <w:sz w:val="26"/>
        </w:rPr>
      </w:pPr>
      <w:r>
        <w:rPr>
          <w:rFonts w:ascii="Times New Roman" w:hAnsi="Times New Roman" w:cs="Times New Roman"/>
          <w:sz w:val="26"/>
        </w:rPr>
        <w:t>Akceptáciou slobodného výberu poskytovateľa a v</w:t>
      </w:r>
      <w:r w:rsidR="000B5986">
        <w:rPr>
          <w:rFonts w:ascii="Times New Roman" w:hAnsi="Times New Roman" w:cs="Times New Roman"/>
          <w:sz w:val="26"/>
        </w:rPr>
        <w:t xml:space="preserve">ypustením písm. a) v § 73 ods. 7 </w:t>
      </w:r>
      <w:r>
        <w:rPr>
          <w:rFonts w:ascii="Times New Roman" w:hAnsi="Times New Roman" w:cs="Times New Roman"/>
          <w:sz w:val="26"/>
        </w:rPr>
        <w:t xml:space="preserve">sa ukladá povinnosť prijímateľa sociálnej služby platiť neverejnému poskytovateľovi sociálnej služby za pomoc pri odkázanosti fyzickej osoby na pomoc inej  fyzickej osoby pri úkonoch sebaobsluhy, s výnimkou, že tento tvorí zisk. </w:t>
      </w:r>
    </w:p>
    <w:p w:rsidR="005C701B">
      <w:pPr>
        <w:jc w:val="both"/>
        <w:rPr>
          <w:rFonts w:ascii="Times New Roman" w:hAnsi="Times New Roman" w:cs="Times New Roman"/>
          <w:sz w:val="26"/>
        </w:rPr>
      </w:pPr>
      <w:r>
        <w:rPr>
          <w:rFonts w:ascii="Times New Roman" w:hAnsi="Times New Roman" w:cs="Times New Roman"/>
          <w:sz w:val="26"/>
        </w:rPr>
        <w:t>Výška finančného príspevku pri odkázanosti fyzickej osoby na pomoc inej fyzickej osoby pri úkonoch sebaobsluhy podľa Prílohy č. 5 k zákonu č. 448/2008 Z. z. nepostačuje na pokrytie mzdových nárokov napríklad pri poskytovaní terénnej sociálnej služby a nezohľadňuje mieru inflácie.</w:t>
      </w:r>
    </w:p>
    <w:p w:rsidR="005C701B">
      <w:pPr>
        <w:jc w:val="both"/>
        <w:rPr>
          <w:rFonts w:ascii="Times New Roman" w:hAnsi="Times New Roman" w:cs="Times New Roman"/>
          <w:sz w:val="26"/>
        </w:rPr>
      </w:pPr>
    </w:p>
    <w:p w:rsidR="005C701B">
      <w:pPr>
        <w:pStyle w:val="Heading3"/>
        <w:jc w:val="both"/>
        <w:rPr>
          <w:rFonts w:ascii="Times New Roman" w:hAnsi="Times New Roman" w:cs="Times New Roman"/>
        </w:rPr>
      </w:pPr>
      <w:r>
        <w:rPr>
          <w:rFonts w:ascii="Times New Roman" w:hAnsi="Times New Roman" w:cs="Times New Roman"/>
        </w:rPr>
        <w:t>K bodu 6</w:t>
      </w:r>
    </w:p>
    <w:p w:rsidR="005C701B">
      <w:pPr>
        <w:tabs>
          <w:tab w:val="left" w:pos="284"/>
        </w:tabs>
        <w:jc w:val="both"/>
        <w:rPr>
          <w:rFonts w:ascii="Times New Roman" w:hAnsi="Times New Roman" w:cs="Times New Roman"/>
          <w:sz w:val="26"/>
        </w:rPr>
      </w:pPr>
      <w:r>
        <w:rPr>
          <w:rFonts w:ascii="Times New Roman" w:hAnsi="Times New Roman" w:cs="Times New Roman"/>
          <w:sz w:val="26"/>
        </w:rPr>
        <w:t>Odstraňuje sa nerovnaký prístup k neverejným poskytovateľom sociálnych služieb pri poskytovaní sociálnych služieb v prípade, ak obec, alebo vyšší územný celok poskytovateľa sociálnych služieb o poskytovanie sociálnych služieb nepožiadal.</w:t>
      </w:r>
    </w:p>
    <w:p w:rsidR="005C701B">
      <w:pPr>
        <w:jc w:val="both"/>
        <w:rPr>
          <w:rFonts w:ascii="Times New Roman" w:hAnsi="Times New Roman" w:cs="Times New Roman"/>
          <w:sz w:val="26"/>
        </w:rPr>
      </w:pPr>
      <w:r>
        <w:rPr>
          <w:rFonts w:ascii="Times New Roman" w:hAnsi="Times New Roman" w:cs="Times New Roman"/>
          <w:sz w:val="26"/>
        </w:rPr>
        <w:t xml:space="preserve"> </w:t>
      </w:r>
    </w:p>
    <w:p w:rsidR="005C701B">
      <w:pPr>
        <w:pStyle w:val="Heading3"/>
        <w:jc w:val="both"/>
        <w:rPr>
          <w:rFonts w:ascii="Times New Roman" w:hAnsi="Times New Roman" w:cs="Times New Roman"/>
        </w:rPr>
      </w:pPr>
      <w:r>
        <w:rPr>
          <w:rFonts w:ascii="Times New Roman" w:hAnsi="Times New Roman" w:cs="Times New Roman"/>
        </w:rPr>
        <w:t>K bodu 7 a 8</w:t>
      </w:r>
    </w:p>
    <w:p w:rsidR="005C701B" w:rsidRPr="000A61D5">
      <w:pPr>
        <w:tabs>
          <w:tab w:val="left" w:pos="284"/>
        </w:tabs>
        <w:jc w:val="both"/>
        <w:rPr>
          <w:rFonts w:ascii="Times New Roman" w:hAnsi="Times New Roman" w:cs="Times New Roman"/>
          <w:sz w:val="26"/>
        </w:rPr>
      </w:pPr>
      <w:r w:rsidRPr="000A61D5">
        <w:rPr>
          <w:rFonts w:ascii="Times New Roman" w:hAnsi="Times New Roman" w:cs="Times New Roman"/>
          <w:sz w:val="26"/>
        </w:rPr>
        <w:t xml:space="preserve">V záujme legislatívnej čistoty sa do § 74 ods. 3 a § 74 ods. 7, ktoré ustanovujú náležitosti žiadosti, ako aj náležitosti písomnej zmluvy o poskytovaní sociálnej služby, vkladá text, ktorý jednoznačne vyjadruje prejav vôle fyzickej osoby slobodne si vybrať poskytovateľa sociálnej služby. </w:t>
      </w:r>
    </w:p>
    <w:p w:rsidR="005C701B" w:rsidRPr="000A61D5">
      <w:pPr>
        <w:jc w:val="both"/>
        <w:rPr>
          <w:rFonts w:ascii="Times New Roman" w:hAnsi="Times New Roman" w:cs="Times New Roman"/>
          <w:sz w:val="26"/>
        </w:rPr>
      </w:pPr>
      <w:r w:rsidRPr="000A61D5">
        <w:rPr>
          <w:rFonts w:ascii="Times New Roman" w:hAnsi="Times New Roman" w:cs="Times New Roman"/>
          <w:sz w:val="26"/>
        </w:rPr>
        <w:t xml:space="preserve"> </w:t>
      </w:r>
    </w:p>
    <w:p w:rsidR="005C701B">
      <w:pPr>
        <w:pStyle w:val="Heading3"/>
        <w:jc w:val="both"/>
        <w:rPr>
          <w:rFonts w:ascii="Times New Roman" w:hAnsi="Times New Roman" w:cs="Times New Roman"/>
        </w:rPr>
      </w:pPr>
      <w:r>
        <w:rPr>
          <w:rFonts w:ascii="Times New Roman" w:hAnsi="Times New Roman" w:cs="Times New Roman"/>
        </w:rPr>
        <w:t>K bodom 9 až 15</w:t>
      </w:r>
    </w:p>
    <w:p w:rsidR="005C701B">
      <w:pPr>
        <w:tabs>
          <w:tab w:val="left" w:pos="284"/>
        </w:tabs>
        <w:jc w:val="both"/>
        <w:rPr>
          <w:rFonts w:ascii="Times New Roman" w:hAnsi="Times New Roman" w:cs="Times New Roman"/>
          <w:sz w:val="26"/>
        </w:rPr>
      </w:pPr>
      <w:r>
        <w:rPr>
          <w:rFonts w:ascii="Times New Roman" w:hAnsi="Times New Roman" w:cs="Times New Roman"/>
          <w:sz w:val="26"/>
        </w:rPr>
        <w:t xml:space="preserve">Odstraňuje sa nerovnaký prístup k poskytovateľom sociálnych služieb, </w:t>
      </w:r>
      <w:r w:rsidRPr="000A61D5">
        <w:rPr>
          <w:rFonts w:ascii="Times New Roman" w:hAnsi="Times New Roman" w:cs="Times New Roman"/>
          <w:sz w:val="26"/>
        </w:rPr>
        <w:t xml:space="preserve">ich </w:t>
      </w:r>
      <w:r>
        <w:rPr>
          <w:rFonts w:ascii="Times New Roman" w:hAnsi="Times New Roman" w:cs="Times New Roman"/>
          <w:sz w:val="26"/>
        </w:rPr>
        <w:t xml:space="preserve">diskriminácia, nerovnosť príležitostí poskytovateľov sociálnych služieb a hrubé narušenie proporcionality pri poskytovaní sociálnych služieb podmieňovaním financovania sociálnych služieb neverejným poskytovateľom sociálnych služieb len v prípade, ak obec, alebo samosprávny kraj poskytovateľa sociálnych služieb o to požiadali. </w:t>
      </w:r>
    </w:p>
    <w:p w:rsidR="005C701B">
      <w:pPr>
        <w:jc w:val="both"/>
        <w:rPr>
          <w:rFonts w:ascii="Times New Roman" w:hAnsi="Times New Roman" w:cs="Times New Roman"/>
          <w:sz w:val="26"/>
        </w:rPr>
      </w:pPr>
      <w:r>
        <w:rPr>
          <w:rFonts w:ascii="Times New Roman" w:hAnsi="Times New Roman" w:cs="Times New Roman"/>
          <w:sz w:val="26"/>
        </w:rPr>
        <w:t xml:space="preserve"> </w:t>
      </w:r>
    </w:p>
    <w:p w:rsidR="005C701B">
      <w:pPr>
        <w:pStyle w:val="Heading3"/>
        <w:jc w:val="both"/>
        <w:rPr>
          <w:rFonts w:ascii="Times New Roman" w:hAnsi="Times New Roman" w:cs="Times New Roman"/>
        </w:rPr>
      </w:pPr>
      <w:r>
        <w:rPr>
          <w:rFonts w:ascii="Times New Roman" w:hAnsi="Times New Roman" w:cs="Times New Roman"/>
        </w:rPr>
        <w:t>K bodu 16</w:t>
      </w:r>
    </w:p>
    <w:p w:rsidR="005C701B">
      <w:pPr>
        <w:tabs>
          <w:tab w:val="left" w:pos="284"/>
        </w:tabs>
        <w:jc w:val="both"/>
        <w:rPr>
          <w:rFonts w:ascii="Times New Roman" w:hAnsi="Times New Roman" w:cs="Times New Roman"/>
          <w:sz w:val="26"/>
          <w:szCs w:val="22"/>
        </w:rPr>
      </w:pPr>
      <w:r>
        <w:rPr>
          <w:rFonts w:ascii="Times New Roman" w:hAnsi="Times New Roman" w:cs="Times New Roman"/>
          <w:sz w:val="26"/>
        </w:rPr>
        <w:t>Navrhuje sa, aby sa poskytovanie sociálnych služieb neverejným poskytovateľom fyzickej osobe, ktorá je na službu odkázaná a uplatnil si právo výberu poskytovateľa sociálnej služby</w:t>
      </w:r>
      <w:r w:rsidRPr="000A61D5">
        <w:rPr>
          <w:rFonts w:ascii="Times New Roman" w:hAnsi="Times New Roman" w:cs="Times New Roman"/>
          <w:sz w:val="26"/>
        </w:rPr>
        <w:t xml:space="preserve">, </w:t>
      </w:r>
      <w:r>
        <w:rPr>
          <w:rFonts w:ascii="Times New Roman" w:hAnsi="Times New Roman" w:cs="Times New Roman"/>
          <w:sz w:val="26"/>
        </w:rPr>
        <w:t>považovalo za verejný záujem.</w:t>
      </w:r>
    </w:p>
    <w:p w:rsidR="005C701B">
      <w:pPr>
        <w:tabs>
          <w:tab w:val="left" w:pos="1155"/>
        </w:tabs>
        <w:jc w:val="both"/>
        <w:rPr>
          <w:rFonts w:ascii="Times New Roman" w:hAnsi="Times New Roman" w:cs="Times New Roman"/>
          <w:b/>
          <w:sz w:val="26"/>
        </w:rPr>
      </w:pPr>
      <w:r>
        <w:rPr>
          <w:rFonts w:ascii="Times New Roman" w:hAnsi="Times New Roman" w:cs="Times New Roman"/>
          <w:b/>
          <w:sz w:val="26"/>
        </w:rPr>
        <w:tab/>
      </w:r>
    </w:p>
    <w:p w:rsidR="005C701B">
      <w:pPr>
        <w:pStyle w:val="Heading3"/>
        <w:jc w:val="both"/>
        <w:rPr>
          <w:b w:val="0"/>
          <w:bCs w:val="0"/>
        </w:rPr>
      </w:pPr>
      <w:r>
        <w:rPr>
          <w:rFonts w:ascii="Times New Roman" w:hAnsi="Times New Roman" w:cs="Times New Roman"/>
        </w:rPr>
        <w:t>K bodu 17</w:t>
      </w:r>
    </w:p>
    <w:p w:rsidR="005C701B">
      <w:pPr>
        <w:pStyle w:val="BodyText"/>
        <w:rPr>
          <w:rFonts w:ascii="Times New Roman" w:hAnsi="Times New Roman" w:cs="Times New Roman"/>
          <w:sz w:val="26"/>
        </w:rPr>
      </w:pPr>
      <w:r>
        <w:rPr>
          <w:rFonts w:ascii="Times New Roman" w:hAnsi="Times New Roman" w:cs="Times New Roman"/>
          <w:sz w:val="26"/>
        </w:rPr>
        <w:t>V záujme legislatívnej čistoty sa vkladá znenie, ktoré zdôrazňuje slobodný výber poskytovateľa</w:t>
      </w:r>
      <w:r>
        <w:rPr>
          <w:rFonts w:ascii="Times New Roman" w:hAnsi="Times New Roman" w:cs="Times New Roman"/>
          <w:color w:val="FF0000"/>
          <w:sz w:val="26"/>
        </w:rPr>
        <w:t xml:space="preserve"> </w:t>
      </w:r>
      <w:r>
        <w:rPr>
          <w:rFonts w:ascii="Times New Roman" w:hAnsi="Times New Roman" w:cs="Times New Roman"/>
          <w:sz w:val="26"/>
        </w:rPr>
        <w:t>v žiadosti o posúdenie odkázanosti na sociálnu službu.</w:t>
      </w:r>
    </w:p>
    <w:p w:rsidR="005C701B">
      <w:pPr>
        <w:rPr>
          <w:rFonts w:ascii="Times New Roman" w:hAnsi="Times New Roman" w:cs="Times New Roman"/>
          <w:sz w:val="26"/>
        </w:rPr>
      </w:pPr>
      <w:r>
        <w:rPr>
          <w:rFonts w:ascii="Times New Roman" w:hAnsi="Times New Roman" w:cs="Times New Roman"/>
          <w:sz w:val="26"/>
        </w:rPr>
        <w:t xml:space="preserve"> </w:t>
      </w:r>
    </w:p>
    <w:p w:rsidR="005C701B">
      <w:pPr>
        <w:rPr>
          <w:rFonts w:ascii="Times New Roman" w:hAnsi="Times New Roman" w:cs="Times New Roman"/>
          <w:sz w:val="26"/>
        </w:rPr>
      </w:pPr>
    </w:p>
    <w:p w:rsidR="005C701B">
      <w:pPr>
        <w:pStyle w:val="Heading3"/>
        <w:jc w:val="both"/>
        <w:rPr>
          <w:b w:val="0"/>
          <w:bCs w:val="0"/>
        </w:rPr>
      </w:pPr>
      <w:r>
        <w:rPr>
          <w:rFonts w:ascii="Times New Roman" w:hAnsi="Times New Roman" w:cs="Times New Roman"/>
        </w:rPr>
        <w:t>K Čl. III</w:t>
      </w:r>
    </w:p>
    <w:p w:rsidR="005C701B">
      <w:pPr>
        <w:jc w:val="both"/>
        <w:rPr>
          <w:rFonts w:ascii="Times New Roman" w:hAnsi="Times New Roman" w:cs="Times New Roman"/>
          <w:b/>
          <w:bCs/>
          <w:sz w:val="26"/>
        </w:rPr>
      </w:pPr>
    </w:p>
    <w:p w:rsidR="005C701B">
      <w:pPr>
        <w:tabs>
          <w:tab w:val="left" w:pos="7140"/>
        </w:tabs>
        <w:ind w:left="360" w:hanging="360"/>
        <w:rPr>
          <w:rFonts w:ascii="Times New Roman" w:hAnsi="Times New Roman" w:cs="Times New Roman"/>
          <w:sz w:val="26"/>
          <w:szCs w:val="26"/>
        </w:rPr>
      </w:pPr>
      <w:r>
        <w:rPr>
          <w:rFonts w:ascii="Times New Roman" w:hAnsi="Times New Roman" w:cs="Times New Roman"/>
          <w:sz w:val="26"/>
          <w:szCs w:val="26"/>
        </w:rPr>
        <w:t xml:space="preserve">Navrhuje sa, aby zákon nadobudol účinnosť dňom 1. </w:t>
      </w:r>
      <w:r w:rsidR="00927AA9">
        <w:rPr>
          <w:rFonts w:ascii="Times New Roman" w:hAnsi="Times New Roman" w:cs="Times New Roman"/>
          <w:sz w:val="26"/>
          <w:szCs w:val="26"/>
        </w:rPr>
        <w:t>január</w:t>
      </w:r>
      <w:r>
        <w:rPr>
          <w:rFonts w:ascii="Times New Roman" w:hAnsi="Times New Roman" w:cs="Times New Roman"/>
          <w:sz w:val="26"/>
          <w:szCs w:val="26"/>
        </w:rPr>
        <w:t>a 20</w:t>
      </w:r>
      <w:r w:rsidR="00927AA9">
        <w:rPr>
          <w:rFonts w:ascii="Times New Roman" w:hAnsi="Times New Roman" w:cs="Times New Roman"/>
          <w:sz w:val="26"/>
          <w:szCs w:val="26"/>
        </w:rPr>
        <w:t>1</w:t>
      </w:r>
      <w:r>
        <w:rPr>
          <w:rFonts w:ascii="Times New Roman" w:hAnsi="Times New Roman" w:cs="Times New Roman"/>
          <w:sz w:val="26"/>
          <w:szCs w:val="26"/>
        </w:rPr>
        <w:t>0.</w:t>
        <w:tab/>
      </w:r>
    </w:p>
    <w:p w:rsidR="005C701B">
      <w:pPr>
        <w:rPr>
          <w:rFonts w:ascii="Times New Roman" w:hAnsi="Times New Roman" w:cs="Times New Roman"/>
          <w:sz w:val="26"/>
        </w:rPr>
      </w:pPr>
    </w:p>
    <w:p w:rsidR="005C701B">
      <w:pPr>
        <w:rPr>
          <w:rFonts w:ascii="Times New Roman" w:hAnsi="Times New Roman" w:cs="Times New Roman"/>
        </w:rPr>
      </w:pPr>
    </w:p>
    <w:p w:rsidR="005C701B">
      <w:pPr>
        <w:rPr>
          <w:rFonts w:ascii="Times New Roman" w:hAnsi="Times New Roman" w:cs="Times New Roman"/>
        </w:rPr>
      </w:pPr>
    </w:p>
    <w:p w:rsidR="005C701B">
      <w:pPr>
        <w:rPr>
          <w:rFonts w:ascii="Times New Roman" w:hAnsi="Times New Roman" w:cs="Times New Roman"/>
        </w:rPr>
      </w:pPr>
    </w:p>
    <w:p w:rsidR="005C701B">
      <w:pPr>
        <w:rPr>
          <w:rFonts w:ascii="Times New Roman" w:hAnsi="Times New Roman" w:cs="Times New Roman"/>
        </w:rPr>
      </w:pPr>
    </w:p>
    <w:p w:rsidR="005C701B">
      <w:pPr>
        <w:rPr>
          <w:rFonts w:ascii="Times New Roman" w:hAnsi="Times New Roman" w:cs="Times New Roman"/>
        </w:rPr>
      </w:pPr>
    </w:p>
    <w:p w:rsidR="005C701B">
      <w:pPr>
        <w:rPr>
          <w:rFonts w:ascii="Times New Roman" w:hAnsi="Times New Roman" w:cs="Times New Roman"/>
        </w:rPr>
      </w:pPr>
    </w:p>
    <w:p w:rsidR="000A61D5">
      <w:pPr>
        <w:pStyle w:val="Heading9"/>
        <w:spacing w:before="0"/>
        <w:jc w:val="center"/>
        <w:rPr>
          <w:rFonts w:ascii="Times New Roman" w:hAnsi="Times New Roman" w:cs="Times New Roman"/>
          <w:caps/>
          <w:sz w:val="28"/>
        </w:rPr>
      </w:pPr>
    </w:p>
    <w:p w:rsidR="000A61D5">
      <w:pPr>
        <w:pStyle w:val="Heading9"/>
        <w:spacing w:before="0"/>
        <w:jc w:val="center"/>
        <w:rPr>
          <w:rFonts w:ascii="Times New Roman" w:hAnsi="Times New Roman" w:cs="Times New Roman"/>
          <w:caps/>
          <w:sz w:val="28"/>
        </w:rPr>
      </w:pPr>
    </w:p>
    <w:p w:rsidR="00927AA9" w:rsidP="00927AA9">
      <w:pPr>
        <w:rPr>
          <w:rFonts w:ascii="Times New Roman" w:hAnsi="Times New Roman" w:cs="Times New Roman"/>
          <w:lang w:eastAsia="cs-CZ"/>
        </w:rPr>
      </w:pPr>
    </w:p>
    <w:p w:rsidR="00FA7F0A" w:rsidP="00927AA9">
      <w:pPr>
        <w:rPr>
          <w:rFonts w:ascii="Times New Roman" w:hAnsi="Times New Roman" w:cs="Times New Roman"/>
          <w:lang w:eastAsia="cs-CZ"/>
        </w:rPr>
      </w:pPr>
    </w:p>
    <w:p w:rsidR="00FA7F0A" w:rsidP="00927AA9">
      <w:pPr>
        <w:rPr>
          <w:rFonts w:ascii="Times New Roman" w:hAnsi="Times New Roman" w:cs="Times New Roman"/>
          <w:lang w:eastAsia="cs-CZ"/>
        </w:rPr>
      </w:pPr>
    </w:p>
    <w:p w:rsidR="00FA7F0A" w:rsidP="00927AA9">
      <w:pPr>
        <w:rPr>
          <w:rFonts w:ascii="Times New Roman" w:hAnsi="Times New Roman" w:cs="Times New Roman"/>
          <w:lang w:eastAsia="cs-CZ"/>
        </w:rPr>
      </w:pPr>
    </w:p>
    <w:p w:rsidR="00927AA9" w:rsidRPr="00927AA9" w:rsidP="00927AA9">
      <w:pPr>
        <w:rPr>
          <w:rFonts w:ascii="Times New Roman" w:hAnsi="Times New Roman" w:cs="Times New Roman"/>
          <w:lang w:eastAsia="cs-CZ"/>
        </w:rPr>
      </w:pPr>
    </w:p>
    <w:p w:rsidR="000A61D5">
      <w:pPr>
        <w:pStyle w:val="Heading9"/>
        <w:spacing w:before="0"/>
        <w:jc w:val="center"/>
        <w:rPr>
          <w:rFonts w:ascii="Times New Roman" w:hAnsi="Times New Roman" w:cs="Times New Roman"/>
          <w:caps/>
          <w:sz w:val="28"/>
        </w:rPr>
      </w:pPr>
    </w:p>
    <w:p w:rsidR="005C701B">
      <w:pPr>
        <w:pStyle w:val="Heading9"/>
        <w:spacing w:before="0"/>
        <w:jc w:val="center"/>
        <w:rPr>
          <w:rFonts w:ascii="Times New Roman" w:hAnsi="Times New Roman" w:cs="Times New Roman"/>
          <w:caps/>
          <w:sz w:val="28"/>
        </w:rPr>
      </w:pPr>
      <w:r>
        <w:rPr>
          <w:rFonts w:ascii="Times New Roman" w:hAnsi="Times New Roman" w:cs="Times New Roman"/>
          <w:caps/>
          <w:sz w:val="28"/>
        </w:rPr>
        <w:t>DOložka zlučiteľnosti</w:t>
      </w:r>
    </w:p>
    <w:p w:rsidR="005C701B">
      <w:pPr>
        <w:jc w:val="center"/>
        <w:rPr>
          <w:rFonts w:ascii="Times New Roman" w:hAnsi="Times New Roman" w:cs="Times New Roman"/>
          <w:b/>
          <w:sz w:val="28"/>
        </w:rPr>
      </w:pPr>
      <w:r>
        <w:rPr>
          <w:rFonts w:ascii="Times New Roman" w:hAnsi="Times New Roman" w:cs="Times New Roman"/>
          <w:b/>
          <w:sz w:val="28"/>
        </w:rPr>
        <w:t>návrhu zákona</w:t>
      </w:r>
    </w:p>
    <w:p w:rsidR="005C701B" w:rsidRPr="007D7D8F">
      <w:pPr>
        <w:pBdr>
          <w:bottom w:val="single" w:sz="12" w:space="1" w:color="auto"/>
        </w:pBdr>
        <w:jc w:val="center"/>
        <w:rPr>
          <w:rFonts w:ascii="Times New Roman" w:hAnsi="Times New Roman" w:cs="Times New Roman"/>
          <w:b/>
        </w:rPr>
      </w:pPr>
      <w:r>
        <w:rPr>
          <w:rFonts w:ascii="Times New Roman" w:hAnsi="Times New Roman" w:cs="Times New Roman"/>
          <w:b/>
          <w:sz w:val="28"/>
        </w:rPr>
        <w:t>s </w:t>
      </w:r>
      <w:r w:rsidRPr="007D7D8F">
        <w:rPr>
          <w:rFonts w:ascii="Times New Roman" w:hAnsi="Times New Roman" w:cs="Times New Roman"/>
          <w:b/>
          <w:sz w:val="28"/>
        </w:rPr>
        <w:t>právom Európskych spoločenstiev a právom Európskej únie</w:t>
      </w:r>
    </w:p>
    <w:p w:rsidR="005C701B" w:rsidRPr="007D7D8F">
      <w:pPr>
        <w:rPr>
          <w:rFonts w:ascii="Times New Roman" w:hAnsi="Times New Roman" w:cs="Times New Roman"/>
          <w:b/>
        </w:rPr>
      </w:pPr>
    </w:p>
    <w:p w:rsidR="005C701B" w:rsidRPr="007D7D8F">
      <w:pPr>
        <w:rPr>
          <w:rFonts w:ascii="Times New Roman" w:hAnsi="Times New Roman" w:cs="Times New Roman"/>
          <w:b/>
        </w:rPr>
      </w:pPr>
    </w:p>
    <w:p w:rsidR="005C701B" w:rsidRPr="007D7D8F">
      <w:pPr>
        <w:numPr>
          <w:ilvl w:val="0"/>
          <w:numId w:val="23"/>
        </w:numPr>
        <w:tabs>
          <w:tab w:val="left" w:pos="720"/>
        </w:tabs>
        <w:rPr>
          <w:rFonts w:ascii="Times New Roman" w:hAnsi="Times New Roman" w:cs="Times New Roman"/>
          <w:bCs/>
          <w:sz w:val="26"/>
        </w:rPr>
      </w:pPr>
      <w:r w:rsidRPr="007D7D8F">
        <w:rPr>
          <w:rFonts w:ascii="Times New Roman" w:hAnsi="Times New Roman" w:cs="Times New Roman"/>
          <w:b/>
          <w:sz w:val="26"/>
        </w:rPr>
        <w:t xml:space="preserve">Navrhovateľ zákona: </w:t>
      </w:r>
    </w:p>
    <w:p w:rsidR="005C701B" w:rsidRPr="007D7D8F">
      <w:pPr>
        <w:ind w:left="360" w:firstLine="348"/>
        <w:rPr>
          <w:rFonts w:ascii="Times New Roman" w:hAnsi="Times New Roman" w:cs="Times New Roman"/>
          <w:bCs/>
          <w:sz w:val="26"/>
        </w:rPr>
      </w:pPr>
    </w:p>
    <w:p w:rsidR="005C701B" w:rsidRPr="007D7D8F">
      <w:pPr>
        <w:pStyle w:val="BodyTextIndent"/>
        <w:ind w:left="720"/>
        <w:jc w:val="both"/>
        <w:rPr>
          <w:rFonts w:ascii="Times New Roman" w:hAnsi="Times New Roman" w:cs="Times New Roman"/>
          <w:bCs/>
          <w:sz w:val="26"/>
        </w:rPr>
      </w:pPr>
      <w:r w:rsidR="00E44074">
        <w:rPr>
          <w:rFonts w:ascii="Times New Roman" w:hAnsi="Times New Roman" w:cs="Times New Roman"/>
          <w:sz w:val="26"/>
        </w:rPr>
        <w:t>Poslanci</w:t>
      </w:r>
      <w:r w:rsidR="00E44074">
        <w:rPr>
          <w:rFonts w:ascii="Times New Roman" w:hAnsi="Times New Roman" w:cs="Times New Roman"/>
          <w:bCs/>
          <w:sz w:val="26"/>
        </w:rPr>
        <w:t xml:space="preserve"> Národnej rady Slovenskej republiky Monika GIBALOVÁ, Pavol HRUŠOVSKÝ a Mária SABOLOVÁ</w:t>
      </w:r>
    </w:p>
    <w:p w:rsidR="005C701B" w:rsidRPr="007D7D8F">
      <w:pPr>
        <w:ind w:left="360"/>
        <w:rPr>
          <w:rFonts w:ascii="Times New Roman" w:hAnsi="Times New Roman" w:cs="Times New Roman"/>
          <w:bCs/>
          <w:sz w:val="26"/>
        </w:rPr>
      </w:pPr>
    </w:p>
    <w:p w:rsidR="005C701B" w:rsidRPr="007D7D8F">
      <w:pPr>
        <w:numPr>
          <w:ilvl w:val="0"/>
          <w:numId w:val="23"/>
        </w:numPr>
        <w:tabs>
          <w:tab w:val="left" w:pos="720"/>
        </w:tabs>
        <w:rPr>
          <w:rFonts w:ascii="Times New Roman" w:hAnsi="Times New Roman" w:cs="Times New Roman"/>
          <w:b/>
          <w:bCs/>
          <w:sz w:val="26"/>
        </w:rPr>
      </w:pPr>
      <w:r w:rsidRPr="007D7D8F">
        <w:rPr>
          <w:rFonts w:ascii="Times New Roman" w:hAnsi="Times New Roman" w:cs="Times New Roman"/>
          <w:b/>
          <w:bCs/>
          <w:sz w:val="26"/>
        </w:rPr>
        <w:t xml:space="preserve">Názov návrhu zákona: </w:t>
      </w:r>
    </w:p>
    <w:p w:rsidR="005C701B" w:rsidRPr="007D7D8F">
      <w:pPr>
        <w:rPr>
          <w:rFonts w:ascii="Times New Roman" w:hAnsi="Times New Roman" w:cs="Times New Roman"/>
          <w:b/>
          <w:bCs/>
          <w:sz w:val="26"/>
        </w:rPr>
      </w:pPr>
    </w:p>
    <w:p w:rsidR="005C701B" w:rsidRPr="007D7D8F">
      <w:pPr>
        <w:pStyle w:val="BodyTextIndent"/>
        <w:ind w:left="720"/>
        <w:jc w:val="both"/>
        <w:rPr>
          <w:rFonts w:ascii="Times New Roman" w:hAnsi="Times New Roman" w:cs="Times New Roman"/>
          <w:sz w:val="26"/>
        </w:rPr>
      </w:pPr>
      <w:r w:rsidRPr="007D7D8F">
        <w:rPr>
          <w:rFonts w:ascii="Times New Roman" w:hAnsi="Times New Roman" w:cs="Times New Roman"/>
          <w:sz w:val="26"/>
        </w:rPr>
        <w:t>Zákon, ktorým sa mení a dopĺňa zákon Národnej rady Slovenskej republiky                č. 448/2008 Z. z. o sociálnych službách a o zmene a doplnení zákona č. 455/1991 Zb. o živnostenskom podnikaní   (živnostenský zákon) v znení neskorších predpisov.</w:t>
      </w:r>
    </w:p>
    <w:p w:rsidR="005C701B" w:rsidRPr="007D7D8F">
      <w:pPr>
        <w:pStyle w:val="BodyTextIndent"/>
        <w:ind w:left="360"/>
        <w:rPr>
          <w:rFonts w:ascii="Times New Roman" w:hAnsi="Times New Roman" w:cs="Times New Roman"/>
          <w:sz w:val="26"/>
        </w:rPr>
      </w:pPr>
    </w:p>
    <w:p w:rsidR="005C701B" w:rsidRPr="007D7D8F">
      <w:pPr>
        <w:pStyle w:val="BodyTextIndent3"/>
        <w:numPr>
          <w:ilvl w:val="0"/>
          <w:numId w:val="23"/>
        </w:numPr>
        <w:tabs>
          <w:tab w:val="left" w:pos="720"/>
        </w:tabs>
        <w:rPr>
          <w:rFonts w:ascii="Times New Roman" w:hAnsi="Times New Roman" w:cs="Times New Roman"/>
          <w:b/>
          <w:bCs/>
        </w:rPr>
      </w:pPr>
      <w:r w:rsidRPr="007D7D8F">
        <w:rPr>
          <w:rFonts w:ascii="Times New Roman" w:hAnsi="Times New Roman" w:cs="Times New Roman"/>
          <w:b/>
          <w:bCs/>
        </w:rPr>
        <w:t>Záväzky Slovenskej republiky vo vzťahu k Európskym spoločenstvám      a Európskej únii:</w:t>
      </w:r>
    </w:p>
    <w:p w:rsidR="005C701B" w:rsidRPr="007D7D8F">
      <w:pPr>
        <w:pStyle w:val="BodyTextIndent3"/>
        <w:ind w:left="360" w:firstLine="0"/>
        <w:rPr>
          <w:rFonts w:ascii="Times New Roman" w:hAnsi="Times New Roman" w:cs="Times New Roman"/>
          <w:b/>
          <w:bCs/>
        </w:rPr>
      </w:pPr>
    </w:p>
    <w:p w:rsidR="005C701B" w:rsidRPr="007D7D8F">
      <w:pPr>
        <w:pStyle w:val="BodyTextIndent2"/>
        <w:numPr>
          <w:ilvl w:val="0"/>
          <w:numId w:val="24"/>
        </w:numPr>
        <w:tabs>
          <w:tab w:val="left" w:pos="720"/>
          <w:tab w:val="left" w:pos="1080"/>
        </w:tabs>
        <w:rPr>
          <w:rFonts w:ascii="Times New Roman" w:hAnsi="Times New Roman" w:cs="Times New Roman"/>
        </w:rPr>
      </w:pPr>
      <w:r w:rsidRPr="007D7D8F">
        <w:rPr>
          <w:rFonts w:ascii="Times New Roman" w:hAnsi="Times New Roman" w:cs="Times New Roman"/>
        </w:rPr>
        <w:t>Návrh zákona svojou problematikou nepatrí medzi prioritné oblasti aproximácie práva uvedené v článku 70 Európskej dohody o pridružení a nepatrí ani medzi priority odporúčané v Bielej knihe. Nie je prioritou ani podľa Národného programu pre prijatie acquis communautaire, screeningu a Partnerstva pre vstup.</w:t>
      </w:r>
    </w:p>
    <w:p w:rsidR="005C701B" w:rsidRPr="007D7D8F">
      <w:pPr>
        <w:pStyle w:val="BodyTextIndent2"/>
        <w:ind w:left="720"/>
        <w:rPr>
          <w:rFonts w:ascii="Times New Roman" w:hAnsi="Times New Roman" w:cs="Times New Roman"/>
        </w:rPr>
      </w:pPr>
    </w:p>
    <w:p w:rsidR="005C701B" w:rsidRPr="007D7D8F">
      <w:pPr>
        <w:pStyle w:val="BodyTextIndent2"/>
        <w:numPr>
          <w:ilvl w:val="0"/>
          <w:numId w:val="24"/>
        </w:numPr>
        <w:tabs>
          <w:tab w:val="left" w:pos="720"/>
          <w:tab w:val="left" w:pos="1080"/>
        </w:tabs>
        <w:rPr>
          <w:rFonts w:ascii="Times New Roman" w:hAnsi="Times New Roman" w:cs="Times New Roman"/>
        </w:rPr>
      </w:pPr>
      <w:r w:rsidRPr="007D7D8F">
        <w:rPr>
          <w:rFonts w:ascii="Times New Roman" w:hAnsi="Times New Roman" w:cs="Times New Roman"/>
        </w:rPr>
        <w:t>Bezpredmetné.</w:t>
      </w:r>
    </w:p>
    <w:p w:rsidR="005C701B" w:rsidRPr="007D7D8F">
      <w:pPr>
        <w:pStyle w:val="BodyTextIndent2"/>
        <w:ind w:left="720"/>
        <w:rPr>
          <w:rFonts w:ascii="Times New Roman" w:hAnsi="Times New Roman" w:cs="Times New Roman"/>
        </w:rPr>
      </w:pPr>
      <w:r w:rsidRPr="007D7D8F">
        <w:rPr>
          <w:rFonts w:ascii="Times New Roman" w:hAnsi="Times New Roman" w:cs="Times New Roman"/>
        </w:rPr>
        <w:t xml:space="preserve"> </w:t>
      </w:r>
    </w:p>
    <w:p w:rsidR="005C701B" w:rsidRPr="007D7D8F">
      <w:pPr>
        <w:ind w:left="360"/>
        <w:rPr>
          <w:rFonts w:ascii="Times New Roman" w:hAnsi="Times New Roman" w:cs="Times New Roman"/>
          <w:b/>
          <w:sz w:val="26"/>
        </w:rPr>
      </w:pPr>
      <w:r w:rsidRPr="007D7D8F">
        <w:rPr>
          <w:rFonts w:ascii="Times New Roman" w:hAnsi="Times New Roman" w:cs="Times New Roman"/>
          <w:b/>
          <w:sz w:val="26"/>
        </w:rPr>
        <w:t>4.   Problematika návrhu zákona:</w:t>
      </w:r>
    </w:p>
    <w:p w:rsidR="005C701B" w:rsidRPr="007D7D8F">
      <w:pPr>
        <w:rPr>
          <w:rFonts w:ascii="Times New Roman" w:hAnsi="Times New Roman" w:cs="Times New Roman"/>
          <w:b/>
          <w:sz w:val="26"/>
        </w:rPr>
      </w:pPr>
    </w:p>
    <w:p w:rsidR="005C701B" w:rsidRPr="007D7D8F">
      <w:pPr>
        <w:ind w:left="720"/>
        <w:rPr>
          <w:rFonts w:ascii="Times New Roman" w:hAnsi="Times New Roman" w:cs="Times New Roman"/>
          <w:sz w:val="26"/>
        </w:rPr>
      </w:pPr>
      <w:r w:rsidRPr="007D7D8F">
        <w:rPr>
          <w:rFonts w:ascii="Times New Roman" w:hAnsi="Times New Roman" w:cs="Times New Roman"/>
          <w:sz w:val="26"/>
        </w:rPr>
        <w:t>a)   nie je upravená v práve Európskych spoločenstiev,</w:t>
      </w:r>
    </w:p>
    <w:p w:rsidR="005C701B" w:rsidRPr="007D7D8F">
      <w:pPr>
        <w:ind w:firstLine="360"/>
        <w:rPr>
          <w:rFonts w:ascii="Times New Roman" w:hAnsi="Times New Roman" w:cs="Times New Roman"/>
          <w:sz w:val="26"/>
        </w:rPr>
      </w:pPr>
    </w:p>
    <w:p w:rsidR="005C701B" w:rsidRPr="007D7D8F">
      <w:pPr>
        <w:ind w:left="720"/>
        <w:rPr>
          <w:rFonts w:ascii="Times New Roman" w:hAnsi="Times New Roman" w:cs="Times New Roman"/>
          <w:sz w:val="26"/>
        </w:rPr>
      </w:pPr>
      <w:r w:rsidRPr="007D7D8F">
        <w:rPr>
          <w:rFonts w:ascii="Times New Roman" w:hAnsi="Times New Roman" w:cs="Times New Roman"/>
          <w:sz w:val="26"/>
        </w:rPr>
        <w:t>b)   nie je upravená v práve Európskej únie.</w:t>
      </w:r>
    </w:p>
    <w:p w:rsidR="005C701B" w:rsidRPr="007D7D8F">
      <w:pPr>
        <w:ind w:left="720"/>
        <w:rPr>
          <w:rFonts w:ascii="Times New Roman" w:hAnsi="Times New Roman" w:cs="Times New Roman"/>
          <w:sz w:val="26"/>
        </w:rPr>
      </w:pPr>
    </w:p>
    <w:p w:rsidR="005C701B" w:rsidRPr="007D7D8F">
      <w:pPr>
        <w:ind w:left="1080" w:hanging="360"/>
        <w:rPr>
          <w:rFonts w:ascii="Times New Roman" w:hAnsi="Times New Roman" w:cs="Times New Roman"/>
          <w:sz w:val="26"/>
        </w:rPr>
      </w:pPr>
      <w:r w:rsidRPr="007D7D8F">
        <w:rPr>
          <w:rFonts w:ascii="Times New Roman" w:hAnsi="Times New Roman" w:cs="Times New Roman"/>
          <w:sz w:val="26"/>
        </w:rPr>
        <w:t>c)   nie je obsiahnutá v judikatúre Súdneho dvora Európskych spoločenstiev alebo  v judikatúre Súdu prvého stupňa Európskych spoločenstiev</w:t>
      </w:r>
    </w:p>
    <w:p w:rsidR="005C701B" w:rsidRPr="007D7D8F">
      <w:pPr>
        <w:rPr>
          <w:rFonts w:ascii="Times New Roman" w:hAnsi="Times New Roman" w:cs="Times New Roman"/>
          <w:sz w:val="26"/>
        </w:rPr>
      </w:pPr>
    </w:p>
    <w:p w:rsidR="005C701B" w:rsidRPr="007D7D8F">
      <w:pPr>
        <w:ind w:left="360"/>
        <w:jc w:val="both"/>
        <w:rPr>
          <w:rFonts w:ascii="Times New Roman" w:hAnsi="Times New Roman" w:cs="Times New Roman"/>
          <w:sz w:val="26"/>
        </w:rPr>
      </w:pPr>
    </w:p>
    <w:p w:rsidR="005C701B" w:rsidRPr="007D7D8F">
      <w:pPr>
        <w:rPr>
          <w:rFonts w:ascii="Times New Roman" w:hAnsi="Times New Roman" w:cs="Times New Roman"/>
          <w:sz w:val="26"/>
        </w:rPr>
      </w:pPr>
      <w:r w:rsidRPr="007D7D8F">
        <w:rPr>
          <w:rFonts w:ascii="Times New Roman" w:hAnsi="Times New Roman" w:cs="Times New Roman"/>
          <w:sz w:val="26"/>
        </w:rPr>
        <w:t>Vzhľadom na vnútroštátny charakter  navrhovanej úpravy je bezpredmetné vyjadrovať sa k bodom 4, 5 a 6 Doložky zlučiteľnosti</w:t>
      </w:r>
    </w:p>
    <w:p w:rsidR="005C701B" w:rsidRPr="007D7D8F">
      <w:pPr>
        <w:ind w:left="360" w:hanging="360"/>
        <w:rPr>
          <w:rFonts w:ascii="Times New Roman" w:hAnsi="Times New Roman" w:cs="Times New Roman"/>
        </w:rPr>
      </w:pPr>
    </w:p>
    <w:p w:rsidR="005C701B" w:rsidRPr="007D7D8F">
      <w:pPr>
        <w:ind w:left="360" w:hanging="360"/>
        <w:rPr>
          <w:rFonts w:ascii="Times New Roman" w:hAnsi="Times New Roman" w:cs="Times New Roman"/>
        </w:rPr>
      </w:pPr>
    </w:p>
    <w:p w:rsidR="005C701B" w:rsidRPr="007D7D8F">
      <w:pPr>
        <w:ind w:left="360" w:hanging="360"/>
        <w:rPr>
          <w:rFonts w:ascii="Times New Roman" w:hAnsi="Times New Roman" w:cs="Times New Roman"/>
        </w:rPr>
      </w:pPr>
    </w:p>
    <w:p w:rsidR="005C701B" w:rsidRPr="007D7D8F">
      <w:pPr>
        <w:ind w:left="360" w:hanging="360"/>
        <w:rPr>
          <w:rFonts w:ascii="Times New Roman" w:hAnsi="Times New Roman" w:cs="Times New Roman"/>
        </w:rPr>
      </w:pPr>
    </w:p>
    <w:p w:rsidR="005C701B" w:rsidRPr="007D7D8F">
      <w:pPr>
        <w:pStyle w:val="Heading6"/>
        <w:rPr>
          <w:rFonts w:ascii="Times New Roman" w:hAnsi="Times New Roman" w:cs="Times New Roman"/>
          <w:sz w:val="28"/>
        </w:rPr>
      </w:pPr>
      <w:r w:rsidRPr="007D7D8F">
        <w:rPr>
          <w:rFonts w:ascii="Times New Roman" w:hAnsi="Times New Roman" w:cs="Times New Roman"/>
          <w:sz w:val="28"/>
        </w:rPr>
        <w:t>Doložka finančných, ekonomických, environmentálnych vplyvov a vplyvov</w:t>
      </w:r>
    </w:p>
    <w:p w:rsidR="005C701B" w:rsidRPr="007D7D8F">
      <w:pPr>
        <w:jc w:val="center"/>
        <w:outlineLvl w:val="0"/>
        <w:rPr>
          <w:rFonts w:ascii="Arial" w:hAnsi="Arial" w:cs="Arial"/>
          <w:b/>
          <w:bCs/>
        </w:rPr>
      </w:pPr>
      <w:r w:rsidRPr="007D7D8F">
        <w:rPr>
          <w:rFonts w:ascii="Times New Roman" w:hAnsi="Times New Roman" w:cs="Times New Roman"/>
          <w:b/>
          <w:bCs/>
          <w:sz w:val="28"/>
        </w:rPr>
        <w:t>na zamestnanosť a podnikateľské prostredie</w:t>
      </w:r>
    </w:p>
    <w:p w:rsidR="005C701B" w:rsidRPr="007D7D8F">
      <w:pPr>
        <w:jc w:val="center"/>
        <w:rPr>
          <w:rFonts w:ascii="Arial" w:hAnsi="Arial" w:cs="Arial"/>
          <w:b/>
          <w:bCs/>
        </w:rPr>
      </w:pPr>
    </w:p>
    <w:p w:rsidR="005C701B" w:rsidRPr="007D7D8F">
      <w:pPr>
        <w:jc w:val="center"/>
        <w:rPr>
          <w:rFonts w:ascii="Arial" w:hAnsi="Arial" w:cs="Arial"/>
          <w:b/>
          <w:bCs/>
        </w:rPr>
      </w:pPr>
    </w:p>
    <w:p w:rsidR="005C701B" w:rsidRPr="007D7D8F">
      <w:pPr>
        <w:jc w:val="center"/>
        <w:rPr>
          <w:rFonts w:ascii="Arial" w:hAnsi="Arial" w:cs="Arial"/>
          <w:b/>
          <w:bCs/>
        </w:rPr>
      </w:pPr>
    </w:p>
    <w:p w:rsidR="005C701B" w:rsidRPr="007D7D8F">
      <w:pPr>
        <w:pStyle w:val="Heading7"/>
        <w:tabs>
          <w:tab w:val="left" w:pos="1080"/>
        </w:tabs>
        <w:rPr>
          <w:rFonts w:ascii="Times New Roman" w:hAnsi="Times New Roman" w:cs="Times New Roman"/>
          <w:sz w:val="26"/>
        </w:rPr>
      </w:pPr>
      <w:r w:rsidRPr="007D7D8F">
        <w:rPr>
          <w:rFonts w:ascii="Times New Roman" w:hAnsi="Times New Roman" w:cs="Times New Roman"/>
          <w:sz w:val="26"/>
        </w:rPr>
        <w:t>Odhad vplyvov na verejné financie</w:t>
      </w:r>
    </w:p>
    <w:p w:rsidR="005C701B" w:rsidRPr="007D7D8F">
      <w:pPr>
        <w:jc w:val="both"/>
        <w:rPr>
          <w:rFonts w:ascii="Times New Roman" w:hAnsi="Times New Roman" w:cs="Times New Roman"/>
          <w:b/>
          <w:bCs/>
          <w:sz w:val="26"/>
          <w:szCs w:val="22"/>
        </w:rPr>
      </w:pPr>
    </w:p>
    <w:p w:rsidR="005C701B" w:rsidRPr="007D7D8F">
      <w:pPr>
        <w:ind w:firstLine="360"/>
        <w:jc w:val="both"/>
        <w:rPr>
          <w:rFonts w:ascii="Times New Roman" w:hAnsi="Times New Roman" w:cs="Times New Roman"/>
          <w:sz w:val="26"/>
          <w:szCs w:val="26"/>
        </w:rPr>
      </w:pPr>
      <w:r w:rsidRPr="007D7D8F">
        <w:rPr>
          <w:rFonts w:ascii="Times New Roman" w:hAnsi="Times New Roman" w:cs="Times New Roman"/>
          <w:sz w:val="26"/>
          <w:szCs w:val="26"/>
        </w:rPr>
        <w:t xml:space="preserve">Prijatie novely zákona nebude mať vplyv na štátny rozpočet, ani na verejné financie. Predpokladá sa, že </w:t>
      </w:r>
      <w:r w:rsidRPr="007D7D8F">
        <w:rPr>
          <w:rFonts w:ascii="Times New Roman" w:hAnsi="Times New Roman" w:cs="Times New Roman"/>
          <w:b/>
          <w:bCs/>
          <w:sz w:val="26"/>
          <w:szCs w:val="26"/>
        </w:rPr>
        <w:t>celkový počet prijímateľov sociálnych služieb</w:t>
      </w:r>
      <w:r w:rsidRPr="007D7D8F">
        <w:rPr>
          <w:rFonts w:ascii="Times New Roman" w:hAnsi="Times New Roman" w:cs="Times New Roman"/>
          <w:sz w:val="26"/>
          <w:szCs w:val="26"/>
        </w:rPr>
        <w:t xml:space="preserve"> posudzovaných na odkázanosť na sociálne služby na základe žiadosti o poskytnutie sociálnej služby v zmysle zákona o sociálnych službách, </w:t>
      </w:r>
      <w:r w:rsidRPr="007D7D8F">
        <w:rPr>
          <w:rFonts w:ascii="Times New Roman" w:hAnsi="Times New Roman" w:cs="Times New Roman"/>
          <w:b/>
          <w:bCs/>
          <w:sz w:val="26"/>
          <w:szCs w:val="26"/>
        </w:rPr>
        <w:t>sa prijatím predkladanej novely zákona nezmení</w:t>
      </w:r>
      <w:r w:rsidRPr="007D7D8F">
        <w:rPr>
          <w:rFonts w:ascii="Times New Roman" w:hAnsi="Times New Roman" w:cs="Times New Roman"/>
          <w:sz w:val="26"/>
          <w:szCs w:val="26"/>
        </w:rPr>
        <w:t xml:space="preserve">. </w:t>
      </w:r>
    </w:p>
    <w:p w:rsidR="005C701B" w:rsidRPr="007D7D8F">
      <w:pPr>
        <w:ind w:firstLine="360"/>
        <w:jc w:val="both"/>
        <w:rPr>
          <w:rFonts w:ascii="Times New Roman" w:hAnsi="Times New Roman" w:cs="Times New Roman"/>
          <w:sz w:val="26"/>
          <w:szCs w:val="26"/>
        </w:rPr>
      </w:pPr>
    </w:p>
    <w:p w:rsidR="005C701B" w:rsidRPr="007D7D8F">
      <w:pPr>
        <w:ind w:firstLine="360"/>
        <w:jc w:val="both"/>
        <w:rPr>
          <w:rFonts w:ascii="Times New Roman" w:hAnsi="Times New Roman" w:cs="Times New Roman"/>
          <w:b/>
          <w:sz w:val="28"/>
          <w:szCs w:val="28"/>
        </w:rPr>
      </w:pPr>
      <w:r w:rsidRPr="007D7D8F">
        <w:rPr>
          <w:rFonts w:ascii="Times New Roman" w:hAnsi="Times New Roman" w:cs="Times New Roman"/>
          <w:sz w:val="26"/>
          <w:szCs w:val="26"/>
        </w:rPr>
        <w:t>Prijatie navrhovaných zmien v zákone o sociálnych službách môže viesť  k miernemu prerozdeleniu finančných prostriedkov, určených v rozpočtoch obcí a vyšších územných celkov na financovanie sociálnych služieb. Finančné prostriedky budú rozdelené subjektom poskytujúcim sociálne služby v zmysle § 6 ods. 1 zákona č. 448/2008 Z. z. spôsobom, ktorý bude za podmienok ustanovených týmto zákonom v plnom rozsahu reflektovať právo fyzickej osoby na výber sociálnej služby, formy jej poskytovania a právo slobodnej voľby poskytovateľa sociálnej služby.</w:t>
      </w:r>
    </w:p>
    <w:p w:rsidR="005C701B" w:rsidRPr="007D7D8F">
      <w:pPr>
        <w:ind w:firstLine="360"/>
        <w:jc w:val="both"/>
        <w:rPr>
          <w:rFonts w:ascii="Times New Roman" w:hAnsi="Times New Roman" w:cs="Times New Roman"/>
          <w:szCs w:val="22"/>
        </w:rPr>
      </w:pPr>
    </w:p>
    <w:p w:rsidR="005C701B" w:rsidRPr="007D7D8F">
      <w:pPr>
        <w:ind w:firstLine="360"/>
        <w:jc w:val="both"/>
        <w:rPr>
          <w:rFonts w:ascii="Times New Roman" w:hAnsi="Times New Roman" w:cs="Times New Roman"/>
          <w:szCs w:val="22"/>
        </w:rPr>
      </w:pPr>
      <w:r w:rsidRPr="007D7D8F">
        <w:rPr>
          <w:rFonts w:ascii="Times New Roman" w:hAnsi="Times New Roman" w:cs="Times New Roman"/>
          <w:szCs w:val="22"/>
        </w:rPr>
        <w:t xml:space="preserve"> </w:t>
      </w:r>
    </w:p>
    <w:p w:rsidR="005C701B" w:rsidRPr="007D7D8F">
      <w:pPr>
        <w:numPr>
          <w:ilvl w:val="0"/>
          <w:numId w:val="15"/>
        </w:numPr>
        <w:tabs>
          <w:tab w:val="left" w:pos="1110"/>
        </w:tabs>
        <w:jc w:val="both"/>
        <w:outlineLvl w:val="0"/>
        <w:rPr>
          <w:rFonts w:ascii="Times New Roman" w:hAnsi="Times New Roman" w:cs="Times New Roman"/>
          <w:b/>
          <w:bCs/>
          <w:sz w:val="26"/>
          <w:szCs w:val="22"/>
        </w:rPr>
      </w:pPr>
      <w:r w:rsidRPr="007D7D8F">
        <w:rPr>
          <w:rFonts w:ascii="Times New Roman" w:hAnsi="Times New Roman" w:cs="Times New Roman"/>
          <w:b/>
          <w:bCs/>
          <w:sz w:val="26"/>
          <w:szCs w:val="22"/>
        </w:rPr>
        <w:t>Odhad vplyvov na obyvateľstvo, podnikateľské prostredie, hospodárenie podnikateľskej sféry a iných právnických osôb</w:t>
      </w:r>
    </w:p>
    <w:p w:rsidR="005C701B" w:rsidRPr="007D7D8F">
      <w:pPr>
        <w:ind w:firstLine="360"/>
        <w:jc w:val="both"/>
        <w:outlineLvl w:val="0"/>
        <w:rPr>
          <w:rFonts w:ascii="Times New Roman" w:hAnsi="Times New Roman" w:cs="Times New Roman"/>
          <w:b/>
          <w:bCs/>
          <w:szCs w:val="22"/>
        </w:rPr>
      </w:pPr>
    </w:p>
    <w:p w:rsidR="005C701B" w:rsidRPr="007D7D8F">
      <w:pPr>
        <w:ind w:firstLine="360"/>
        <w:jc w:val="both"/>
        <w:outlineLvl w:val="0"/>
        <w:rPr>
          <w:rFonts w:ascii="Times New Roman" w:hAnsi="Times New Roman" w:cs="Times New Roman"/>
          <w:b/>
          <w:bCs/>
          <w:sz w:val="26"/>
          <w:szCs w:val="22"/>
        </w:rPr>
      </w:pPr>
      <w:r w:rsidRPr="007D7D8F">
        <w:rPr>
          <w:rFonts w:ascii="Times New Roman" w:hAnsi="Times New Roman" w:cs="Times New Roman"/>
          <w:sz w:val="26"/>
        </w:rPr>
        <w:t>Predložený návrh zákona nepredpokladá negatívny vplyv na obyvateľov, hospodárenie podnikateľskej sféry a iných právnických osôb. Práve naopak, navrhované zmeny budú pozitívne vplývať na vznik konkurenčného prostredia subjektov poskytujúcich sociálne služby, čím sa vytvorí tlak na skvalitňovanie poskytovania sociálnych služieb a na účelné vynakladanie finančných prostriedkov. Tieto faktory budú mať objektívne vplyv aj na zvýšenie spokojnosti prijímateľov sociálnych služieb.</w:t>
      </w:r>
    </w:p>
    <w:p w:rsidR="005C701B" w:rsidRPr="007D7D8F">
      <w:pPr>
        <w:ind w:firstLine="360"/>
        <w:jc w:val="both"/>
        <w:rPr>
          <w:rFonts w:ascii="Times New Roman" w:hAnsi="Times New Roman" w:cs="Times New Roman"/>
          <w:szCs w:val="22"/>
        </w:rPr>
      </w:pPr>
      <w:r w:rsidRPr="007D7D8F">
        <w:rPr>
          <w:rFonts w:ascii="Times New Roman" w:hAnsi="Times New Roman" w:cs="Times New Roman"/>
          <w:szCs w:val="22"/>
        </w:rPr>
        <w:t>.</w:t>
      </w:r>
    </w:p>
    <w:p w:rsidR="005C701B" w:rsidRPr="007D7D8F">
      <w:pPr>
        <w:ind w:firstLine="360"/>
        <w:jc w:val="both"/>
        <w:rPr>
          <w:rFonts w:ascii="Times New Roman" w:hAnsi="Times New Roman" w:cs="Times New Roman"/>
          <w:szCs w:val="22"/>
        </w:rPr>
      </w:pPr>
    </w:p>
    <w:p w:rsidR="005C701B" w:rsidRPr="007D7D8F">
      <w:pPr>
        <w:numPr>
          <w:ilvl w:val="0"/>
          <w:numId w:val="15"/>
        </w:numPr>
        <w:tabs>
          <w:tab w:val="left" w:pos="1110"/>
        </w:tabs>
        <w:jc w:val="both"/>
        <w:outlineLvl w:val="0"/>
        <w:rPr>
          <w:rFonts w:ascii="Times New Roman" w:hAnsi="Times New Roman" w:cs="Times New Roman"/>
          <w:b/>
          <w:bCs/>
          <w:sz w:val="26"/>
          <w:szCs w:val="22"/>
        </w:rPr>
      </w:pPr>
      <w:r w:rsidRPr="007D7D8F">
        <w:rPr>
          <w:rFonts w:ascii="Times New Roman" w:hAnsi="Times New Roman" w:cs="Times New Roman"/>
          <w:b/>
          <w:bCs/>
          <w:sz w:val="26"/>
          <w:szCs w:val="22"/>
        </w:rPr>
        <w:t>Odhad dopadov na životné prostredie</w:t>
      </w:r>
    </w:p>
    <w:p w:rsidR="005C701B" w:rsidRPr="007D7D8F">
      <w:pPr>
        <w:ind w:left="360"/>
        <w:jc w:val="both"/>
        <w:outlineLvl w:val="0"/>
        <w:rPr>
          <w:rFonts w:ascii="Times New Roman" w:hAnsi="Times New Roman" w:cs="Times New Roman"/>
          <w:b/>
          <w:bCs/>
          <w:szCs w:val="22"/>
        </w:rPr>
      </w:pPr>
    </w:p>
    <w:p w:rsidR="005C701B" w:rsidRPr="007D7D8F">
      <w:pPr>
        <w:ind w:firstLine="360"/>
        <w:jc w:val="both"/>
        <w:outlineLvl w:val="0"/>
        <w:rPr>
          <w:rFonts w:ascii="Times New Roman" w:hAnsi="Times New Roman" w:cs="Times New Roman"/>
          <w:szCs w:val="22"/>
        </w:rPr>
      </w:pPr>
      <w:r w:rsidRPr="007D7D8F">
        <w:rPr>
          <w:rFonts w:ascii="Times New Roman" w:hAnsi="Times New Roman" w:cs="Times New Roman"/>
          <w:sz w:val="26"/>
        </w:rPr>
        <w:t>Predložený návrh zákona nepredpokladá negatívny vplyv na životné prostredie</w:t>
      </w:r>
      <w:r w:rsidRPr="007D7D8F">
        <w:rPr>
          <w:rFonts w:ascii="Times New Roman" w:hAnsi="Times New Roman" w:cs="Times New Roman"/>
          <w:szCs w:val="22"/>
        </w:rPr>
        <w:t>.</w:t>
      </w:r>
    </w:p>
    <w:p w:rsidR="005C701B" w:rsidRPr="007D7D8F">
      <w:pPr>
        <w:ind w:firstLine="360"/>
        <w:jc w:val="both"/>
        <w:outlineLvl w:val="0"/>
        <w:rPr>
          <w:rFonts w:ascii="Times New Roman" w:hAnsi="Times New Roman" w:cs="Times New Roman"/>
          <w:szCs w:val="22"/>
        </w:rPr>
      </w:pPr>
    </w:p>
    <w:p w:rsidR="005C701B" w:rsidRPr="007D7D8F">
      <w:pPr>
        <w:jc w:val="both"/>
        <w:outlineLvl w:val="0"/>
        <w:rPr>
          <w:rFonts w:ascii="Times New Roman" w:hAnsi="Times New Roman" w:cs="Times New Roman"/>
          <w:b/>
          <w:bCs/>
          <w:szCs w:val="22"/>
        </w:rPr>
      </w:pPr>
    </w:p>
    <w:p w:rsidR="005C701B" w:rsidRPr="007D7D8F">
      <w:pPr>
        <w:numPr>
          <w:ilvl w:val="0"/>
          <w:numId w:val="15"/>
        </w:numPr>
        <w:tabs>
          <w:tab w:val="left" w:pos="1110"/>
        </w:tabs>
        <w:jc w:val="both"/>
        <w:outlineLvl w:val="0"/>
        <w:rPr>
          <w:rFonts w:ascii="Times New Roman" w:hAnsi="Times New Roman" w:cs="Times New Roman"/>
          <w:b/>
          <w:bCs/>
          <w:sz w:val="26"/>
          <w:szCs w:val="22"/>
        </w:rPr>
      </w:pPr>
      <w:r w:rsidRPr="007D7D8F">
        <w:rPr>
          <w:rFonts w:ascii="Times New Roman" w:hAnsi="Times New Roman" w:cs="Times New Roman"/>
          <w:b/>
          <w:bCs/>
          <w:sz w:val="26"/>
          <w:szCs w:val="22"/>
        </w:rPr>
        <w:t>Odhad dopadov na zamestnanosť</w:t>
      </w:r>
    </w:p>
    <w:p w:rsidR="005C701B" w:rsidRPr="007D7D8F">
      <w:pPr>
        <w:ind w:left="360"/>
        <w:jc w:val="both"/>
        <w:rPr>
          <w:rFonts w:ascii="Times New Roman" w:hAnsi="Times New Roman" w:cs="Times New Roman"/>
          <w:szCs w:val="22"/>
        </w:rPr>
      </w:pPr>
    </w:p>
    <w:p w:rsidR="005C701B" w:rsidP="008E36E0">
      <w:pPr>
        <w:ind w:firstLine="360"/>
        <w:jc w:val="both"/>
        <w:rPr>
          <w:rFonts w:ascii="Times New Roman" w:hAnsi="Times New Roman" w:cs="Times New Roman"/>
          <w:sz w:val="26"/>
        </w:rPr>
      </w:pPr>
      <w:r w:rsidRPr="007D7D8F">
        <w:rPr>
          <w:rFonts w:ascii="Times New Roman" w:hAnsi="Times New Roman" w:cs="Times New Roman"/>
          <w:sz w:val="26"/>
        </w:rPr>
        <w:t>Predložený návrh zákona nepredpokladá negatívny vplyv na zamestnanosť.</w:t>
      </w:r>
    </w:p>
    <w:sectPr>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Book Antiqua">
    <w:panose1 w:val="02040602050305030304"/>
    <w:charset w:val="00"/>
    <w:family w:val="roman"/>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9B">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C6">
    <w:pPr>
      <w:pStyle w:val="Footer"/>
      <w:jc w:val="right"/>
      <w:rPr>
        <w:rFonts w:ascii="Times New Roman" w:hAnsi="Times New Roman" w:cs="Times New Roman"/>
      </w:rPr>
    </w:pPr>
  </w:p>
  <w:p w:rsidR="00FC60C6">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9B">
    <w:pPr>
      <w:pStyle w:val="Footer"/>
      <w:rPr>
        <w:rFonts w:ascii="Times New Roman" w:hAnsi="Times New Roman"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9B">
    <w:pPr>
      <w:pStyle w:val="Head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9B">
    <w:pPr>
      <w:pStyle w:val="Header"/>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9B">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7500"/>
    <w:multiLevelType w:val="hybridMultilevel"/>
    <w:tmpl w:val="5B2C32FE"/>
    <w:lvl w:ilvl="0">
      <w:start w:val="1"/>
      <w:numFmt w:val="decimal"/>
      <w:lvlText w:val="%1."/>
      <w:lvlJc w:val="left"/>
      <w:pPr>
        <w:ind w:left="720" w:hanging="360"/>
      </w:pPr>
      <w:rPr>
        <w:sz w:val="26"/>
        <w:rtl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A92C68"/>
    <w:multiLevelType w:val="hybridMultilevel"/>
    <w:tmpl w:val="9A5886B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1F9E15D7"/>
    <w:multiLevelType w:val="hybridMultilevel"/>
    <w:tmpl w:val="A82C2134"/>
    <w:lvl w:ilvl="0">
      <w:start w:val="1"/>
      <w:numFmt w:val="decimal"/>
      <w:lvlText w:val="%1."/>
      <w:lvlJc w:val="left"/>
      <w:pPr>
        <w:tabs>
          <w:tab w:val="num" w:pos="720"/>
        </w:tabs>
        <w:ind w:left="720" w:hanging="360"/>
      </w:pPr>
      <w:rPr>
        <w:b/>
        <w:rtl w:val="0"/>
      </w:rPr>
    </w:lvl>
    <w:lvl w:ilvl="1">
      <w:start w:val="1"/>
      <w:numFmt w:val="upperRoman"/>
      <w:lvlText w:val="%2."/>
      <w:lvlJc w:val="left"/>
      <w:pPr>
        <w:tabs>
          <w:tab w:val="num" w:pos="1800"/>
        </w:tabs>
        <w:ind w:left="1800" w:hanging="72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8073D37"/>
    <w:multiLevelType w:val="hybridMultilevel"/>
    <w:tmpl w:val="917E283A"/>
    <w:lvl w:ilvl="0">
      <w:start w:val="1"/>
      <w:numFmt w:val="decimal"/>
      <w:lvlText w:val="%1."/>
      <w:lvlJc w:val="left"/>
      <w:pPr>
        <w:tabs>
          <w:tab w:val="num" w:pos="921"/>
        </w:tabs>
        <w:ind w:left="921"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40C64B2"/>
    <w:multiLevelType w:val="hybridMultilevel"/>
    <w:tmpl w:val="7A0A669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4D337C2"/>
    <w:multiLevelType w:val="hybridMultilevel"/>
    <w:tmpl w:val="5B2C32FE"/>
    <w:lvl w:ilvl="0">
      <w:start w:val="1"/>
      <w:numFmt w:val="decimal"/>
      <w:lvlText w:val="%1."/>
      <w:lvlJc w:val="left"/>
      <w:pPr>
        <w:ind w:left="720" w:hanging="360"/>
      </w:pPr>
      <w:rPr>
        <w:sz w:val="26"/>
        <w:rtl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8111C69"/>
    <w:multiLevelType w:val="hybridMultilevel"/>
    <w:tmpl w:val="6F2C7344"/>
    <w:lvl w:ilvl="0">
      <w:start w:val="1"/>
      <w:numFmt w:val="bullet"/>
      <w:lvlText w:val=""/>
      <w:lvlJc w:val="left"/>
      <w:pPr>
        <w:tabs>
          <w:tab w:val="num" w:pos="1440"/>
        </w:tabs>
        <w:ind w:left="1440" w:hanging="360"/>
      </w:pPr>
      <w:rPr>
        <w:rFonts w:ascii="Wingdings" w:hAnsi="Wingdings"/>
        <w:rtl w:val="0"/>
      </w:rPr>
    </w:lvl>
    <w:lvl w:ilvl="1">
      <w:start w:val="1"/>
      <w:numFmt w:val="bullet"/>
      <w:lvlText w:val="o"/>
      <w:lvlJc w:val="left"/>
      <w:pPr>
        <w:tabs>
          <w:tab w:val="num" w:pos="2160"/>
        </w:tabs>
        <w:ind w:left="2160" w:hanging="360"/>
      </w:pPr>
      <w:rPr>
        <w:rFonts w:ascii="Courier New" w:hAnsi="Courier New" w:cs="Courier New"/>
        <w:rtl w:val="0"/>
      </w:rPr>
    </w:lvl>
    <w:lvl w:ilvl="2">
      <w:start w:val="1"/>
      <w:numFmt w:val="bullet"/>
      <w:lvlText w:val=""/>
      <w:lvlJc w:val="left"/>
      <w:pPr>
        <w:tabs>
          <w:tab w:val="num" w:pos="2880"/>
        </w:tabs>
        <w:ind w:left="2880" w:hanging="360"/>
      </w:pPr>
      <w:rPr>
        <w:rFonts w:ascii="Wingdings" w:hAnsi="Wingdings"/>
        <w:rtl w:val="0"/>
      </w:rPr>
    </w:lvl>
    <w:lvl w:ilvl="3">
      <w:start w:val="1"/>
      <w:numFmt w:val="bullet"/>
      <w:lvlText w:val=""/>
      <w:lvlJc w:val="left"/>
      <w:pPr>
        <w:tabs>
          <w:tab w:val="num" w:pos="3600"/>
        </w:tabs>
        <w:ind w:left="3600" w:hanging="360"/>
      </w:pPr>
      <w:rPr>
        <w:rFonts w:ascii="Symbol" w:hAnsi="Symbol"/>
        <w:rtl w:val="0"/>
      </w:rPr>
    </w:lvl>
    <w:lvl w:ilvl="4">
      <w:start w:val="1"/>
      <w:numFmt w:val="bullet"/>
      <w:lvlText w:val="o"/>
      <w:lvlJc w:val="left"/>
      <w:pPr>
        <w:tabs>
          <w:tab w:val="num" w:pos="4320"/>
        </w:tabs>
        <w:ind w:left="4320" w:hanging="360"/>
      </w:pPr>
      <w:rPr>
        <w:rFonts w:ascii="Courier New" w:hAnsi="Courier New" w:cs="Courier New"/>
        <w:rtl w:val="0"/>
      </w:rPr>
    </w:lvl>
    <w:lvl w:ilvl="5">
      <w:start w:val="1"/>
      <w:numFmt w:val="bullet"/>
      <w:lvlText w:val=""/>
      <w:lvlJc w:val="left"/>
      <w:pPr>
        <w:tabs>
          <w:tab w:val="num" w:pos="5040"/>
        </w:tabs>
        <w:ind w:left="5040" w:hanging="360"/>
      </w:pPr>
      <w:rPr>
        <w:rFonts w:ascii="Wingdings" w:hAnsi="Wingdings"/>
        <w:rtl w:val="0"/>
      </w:rPr>
    </w:lvl>
    <w:lvl w:ilvl="6">
      <w:start w:val="1"/>
      <w:numFmt w:val="bullet"/>
      <w:lvlText w:val=""/>
      <w:lvlJc w:val="left"/>
      <w:pPr>
        <w:tabs>
          <w:tab w:val="num" w:pos="5760"/>
        </w:tabs>
        <w:ind w:left="5760" w:hanging="360"/>
      </w:pPr>
      <w:rPr>
        <w:rFonts w:ascii="Symbol" w:hAnsi="Symbol"/>
        <w:rtl w:val="0"/>
      </w:rPr>
    </w:lvl>
    <w:lvl w:ilvl="7">
      <w:start w:val="1"/>
      <w:numFmt w:val="bullet"/>
      <w:lvlText w:val="o"/>
      <w:lvlJc w:val="left"/>
      <w:pPr>
        <w:tabs>
          <w:tab w:val="num" w:pos="6480"/>
        </w:tabs>
        <w:ind w:left="6480" w:hanging="360"/>
      </w:pPr>
      <w:rPr>
        <w:rFonts w:ascii="Courier New" w:hAnsi="Courier New" w:cs="Courier New"/>
        <w:rtl w:val="0"/>
      </w:rPr>
    </w:lvl>
    <w:lvl w:ilvl="8">
      <w:start w:val="1"/>
      <w:numFmt w:val="bullet"/>
      <w:lvlText w:val=""/>
      <w:lvlJc w:val="left"/>
      <w:pPr>
        <w:tabs>
          <w:tab w:val="num" w:pos="7200"/>
        </w:tabs>
        <w:ind w:left="7200" w:hanging="360"/>
      </w:pPr>
      <w:rPr>
        <w:rFonts w:ascii="Wingdings" w:hAnsi="Wingdings"/>
        <w:rtl w:val="0"/>
      </w:rPr>
    </w:lvl>
  </w:abstractNum>
  <w:abstractNum w:abstractNumId="7">
    <w:nsid w:val="3FF60E86"/>
    <w:multiLevelType w:val="hybridMultilevel"/>
    <w:tmpl w:val="E84079DC"/>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8">
    <w:nsid w:val="46F27293"/>
    <w:multiLevelType w:val="hybridMultilevel"/>
    <w:tmpl w:val="A560F8D2"/>
    <w:lvl w:ilvl="0">
      <w:start w:val="2"/>
      <w:numFmt w:val="upperRoman"/>
      <w:lvlText w:val="%1."/>
      <w:lvlJc w:val="left"/>
      <w:pPr>
        <w:tabs>
          <w:tab w:val="num" w:pos="1110"/>
        </w:tabs>
        <w:ind w:left="1110" w:hanging="720"/>
      </w:pPr>
      <w:rPr>
        <w:rFonts w:ascii="Times New Roman" w:hAnsi="Times New Roman" w:cs="Times New Roman"/>
        <w:rtl w:val="0"/>
      </w:r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rPr>
        <w:rFonts w:ascii="Times New Roman" w:hAnsi="Times New Roman" w:cs="Times New Roman"/>
        <w:rtl w:val="0"/>
      </w:rPr>
    </w:lvl>
    <w:lvl w:ilvl="3">
      <w:start w:val="1"/>
      <w:numFmt w:val="decimal"/>
      <w:lvlText w:val="%4."/>
      <w:lvlJc w:val="left"/>
      <w:pPr>
        <w:tabs>
          <w:tab w:val="num" w:pos="2880"/>
        </w:tabs>
        <w:ind w:left="2880" w:hanging="360"/>
      </w:pPr>
      <w:rPr>
        <w:rFonts w:ascii="Times New Roman" w:hAnsi="Times New Roman" w:cs="Times New Roman"/>
        <w:rtl w:val="0"/>
      </w:rPr>
    </w:lvl>
    <w:lvl w:ilvl="4">
      <w:start w:val="1"/>
      <w:numFmt w:val="lowerLetter"/>
      <w:lvlText w:val="%5."/>
      <w:lvlJc w:val="left"/>
      <w:pPr>
        <w:tabs>
          <w:tab w:val="num" w:pos="3600"/>
        </w:tabs>
        <w:ind w:left="3600" w:hanging="360"/>
      </w:pPr>
      <w:rPr>
        <w:rFonts w:ascii="Times New Roman" w:hAnsi="Times New Roman" w:cs="Times New Roman"/>
        <w:rtl w:val="0"/>
      </w:rPr>
    </w:lvl>
    <w:lvl w:ilvl="5">
      <w:start w:val="1"/>
      <w:numFmt w:val="lowerRoman"/>
      <w:lvlText w:val="%6."/>
      <w:lvlJc w:val="right"/>
      <w:pPr>
        <w:tabs>
          <w:tab w:val="num" w:pos="4320"/>
        </w:tabs>
        <w:ind w:left="4320" w:hanging="180"/>
      </w:pPr>
      <w:rPr>
        <w:rFonts w:ascii="Times New Roman" w:hAnsi="Times New Roman" w:cs="Times New Roman"/>
        <w:rtl w:val="0"/>
      </w:rPr>
    </w:lvl>
    <w:lvl w:ilvl="6">
      <w:start w:val="1"/>
      <w:numFmt w:val="decimal"/>
      <w:lvlText w:val="%7."/>
      <w:lvlJc w:val="left"/>
      <w:pPr>
        <w:tabs>
          <w:tab w:val="num" w:pos="5040"/>
        </w:tabs>
        <w:ind w:left="5040" w:hanging="360"/>
      </w:pPr>
      <w:rPr>
        <w:rFonts w:ascii="Times New Roman" w:hAnsi="Times New Roman" w:cs="Times New Roman"/>
        <w:rtl w:val="0"/>
      </w:rPr>
    </w:lvl>
    <w:lvl w:ilvl="7">
      <w:start w:val="1"/>
      <w:numFmt w:val="lowerLetter"/>
      <w:lvlText w:val="%8."/>
      <w:lvlJc w:val="left"/>
      <w:pPr>
        <w:tabs>
          <w:tab w:val="num" w:pos="5760"/>
        </w:tabs>
        <w:ind w:left="5760" w:hanging="360"/>
      </w:pPr>
      <w:rPr>
        <w:rFonts w:ascii="Times New Roman" w:hAnsi="Times New Roman" w:cs="Times New Roman"/>
        <w:rtl w:val="0"/>
      </w:rPr>
    </w:lvl>
    <w:lvl w:ilvl="8">
      <w:start w:val="1"/>
      <w:numFmt w:val="lowerRoman"/>
      <w:lvlText w:val="%9."/>
      <w:lvlJc w:val="right"/>
      <w:pPr>
        <w:tabs>
          <w:tab w:val="num" w:pos="6480"/>
        </w:tabs>
        <w:ind w:left="6480" w:hanging="180"/>
      </w:pPr>
      <w:rPr>
        <w:rFonts w:ascii="Times New Roman" w:hAnsi="Times New Roman" w:cs="Times New Roman"/>
        <w:rtl w:val="0"/>
      </w:rPr>
    </w:lvl>
  </w:abstractNum>
  <w:abstractNum w:abstractNumId="9">
    <w:nsid w:val="48371A6E"/>
    <w:multiLevelType w:val="hybridMultilevel"/>
    <w:tmpl w:val="6540A06A"/>
    <w:lvl w:ilvl="0">
      <w:start w:val="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Times New Roman"/>
        <w:rtl w:val="0"/>
      </w:rPr>
    </w:lvl>
    <w:lvl w:ilvl="3">
      <w:start w:val="1"/>
      <w:numFmt w:val="bullet"/>
      <w:lvlText w:val=""/>
      <w:lvlJc w:val="left"/>
      <w:pPr>
        <w:tabs>
          <w:tab w:val="num" w:pos="2880"/>
        </w:tabs>
        <w:ind w:left="2880" w:hanging="360"/>
      </w:pPr>
      <w:rPr>
        <w:rFonts w:ascii="Symbol" w:hAnsi="Symbol" w:cs="Times New Roman"/>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Times New Roman"/>
        <w:rtl w:val="0"/>
      </w:rPr>
    </w:lvl>
    <w:lvl w:ilvl="6">
      <w:start w:val="1"/>
      <w:numFmt w:val="bullet"/>
      <w:lvlText w:val=""/>
      <w:lvlJc w:val="left"/>
      <w:pPr>
        <w:tabs>
          <w:tab w:val="num" w:pos="5040"/>
        </w:tabs>
        <w:ind w:left="5040" w:hanging="360"/>
      </w:pPr>
      <w:rPr>
        <w:rFonts w:ascii="Symbol" w:hAnsi="Symbol" w:cs="Times New Roman"/>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Times New Roman"/>
        <w:rtl w:val="0"/>
      </w:rPr>
    </w:lvl>
  </w:abstractNum>
  <w:abstractNum w:abstractNumId="10">
    <w:nsid w:val="4FDC793C"/>
    <w:multiLevelType w:val="hybridMultilevel"/>
    <w:tmpl w:val="D6E82696"/>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72A40AB"/>
    <w:multiLevelType w:val="hybridMultilevel"/>
    <w:tmpl w:val="C20E16A4"/>
    <w:lvl w:ilvl="0">
      <w:start w:val="1"/>
      <w:numFmt w:val="upperRoman"/>
      <w:pStyle w:val="Heading7"/>
      <w:lvlText w:val="%1."/>
      <w:lvlJc w:val="left"/>
      <w:pPr>
        <w:tabs>
          <w:tab w:val="num" w:pos="1080"/>
        </w:tabs>
        <w:ind w:left="1080" w:hanging="720"/>
      </w:pPr>
      <w:rPr>
        <w:rFonts w:ascii="Times New Roman" w:hAnsi="Times New Roman" w:cs="Times New Roman"/>
        <w:rtl w:val="0"/>
      </w:r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rPr>
        <w:rFonts w:ascii="Times New Roman" w:hAnsi="Times New Roman" w:cs="Times New Roman"/>
        <w:rtl w:val="0"/>
      </w:rPr>
    </w:lvl>
    <w:lvl w:ilvl="3">
      <w:start w:val="1"/>
      <w:numFmt w:val="decimal"/>
      <w:lvlText w:val="%4."/>
      <w:lvlJc w:val="left"/>
      <w:pPr>
        <w:tabs>
          <w:tab w:val="num" w:pos="2880"/>
        </w:tabs>
        <w:ind w:left="2880" w:hanging="360"/>
      </w:pPr>
      <w:rPr>
        <w:rFonts w:ascii="Times New Roman" w:hAnsi="Times New Roman" w:cs="Times New Roman"/>
        <w:rtl w:val="0"/>
      </w:rPr>
    </w:lvl>
    <w:lvl w:ilvl="4">
      <w:start w:val="1"/>
      <w:numFmt w:val="lowerLetter"/>
      <w:lvlText w:val="%5."/>
      <w:lvlJc w:val="left"/>
      <w:pPr>
        <w:tabs>
          <w:tab w:val="num" w:pos="3600"/>
        </w:tabs>
        <w:ind w:left="3600" w:hanging="360"/>
      </w:pPr>
      <w:rPr>
        <w:rFonts w:ascii="Times New Roman" w:hAnsi="Times New Roman" w:cs="Times New Roman"/>
        <w:rtl w:val="0"/>
      </w:rPr>
    </w:lvl>
    <w:lvl w:ilvl="5">
      <w:start w:val="1"/>
      <w:numFmt w:val="lowerRoman"/>
      <w:lvlText w:val="%6."/>
      <w:lvlJc w:val="right"/>
      <w:pPr>
        <w:tabs>
          <w:tab w:val="num" w:pos="4320"/>
        </w:tabs>
        <w:ind w:left="4320" w:hanging="180"/>
      </w:pPr>
      <w:rPr>
        <w:rFonts w:ascii="Times New Roman" w:hAnsi="Times New Roman" w:cs="Times New Roman"/>
        <w:rtl w:val="0"/>
      </w:rPr>
    </w:lvl>
    <w:lvl w:ilvl="6">
      <w:start w:val="1"/>
      <w:numFmt w:val="decimal"/>
      <w:lvlText w:val="%7."/>
      <w:lvlJc w:val="left"/>
      <w:pPr>
        <w:tabs>
          <w:tab w:val="num" w:pos="5040"/>
        </w:tabs>
        <w:ind w:left="5040" w:hanging="360"/>
      </w:pPr>
      <w:rPr>
        <w:rFonts w:ascii="Times New Roman" w:hAnsi="Times New Roman" w:cs="Times New Roman"/>
        <w:rtl w:val="0"/>
      </w:rPr>
    </w:lvl>
    <w:lvl w:ilvl="7">
      <w:start w:val="1"/>
      <w:numFmt w:val="lowerLetter"/>
      <w:lvlText w:val="%8."/>
      <w:lvlJc w:val="left"/>
      <w:pPr>
        <w:tabs>
          <w:tab w:val="num" w:pos="5760"/>
        </w:tabs>
        <w:ind w:left="5760" w:hanging="360"/>
      </w:pPr>
      <w:rPr>
        <w:rFonts w:ascii="Times New Roman" w:hAnsi="Times New Roman" w:cs="Times New Roman"/>
        <w:rtl w:val="0"/>
      </w:rPr>
    </w:lvl>
    <w:lvl w:ilvl="8">
      <w:start w:val="1"/>
      <w:numFmt w:val="lowerRoman"/>
      <w:lvlText w:val="%9."/>
      <w:lvlJc w:val="right"/>
      <w:pPr>
        <w:tabs>
          <w:tab w:val="num" w:pos="6480"/>
        </w:tabs>
        <w:ind w:left="6480" w:hanging="180"/>
      </w:pPr>
      <w:rPr>
        <w:rFonts w:ascii="Times New Roman" w:hAnsi="Times New Roman" w:cs="Times New Roman"/>
        <w:rtl w:val="0"/>
      </w:rPr>
    </w:lvl>
  </w:abstractNum>
  <w:abstractNum w:abstractNumId="12">
    <w:nsid w:val="5A843BC1"/>
    <w:multiLevelType w:val="hybridMultilevel"/>
    <w:tmpl w:val="5B2C32FE"/>
    <w:lvl w:ilvl="0">
      <w:start w:val="1"/>
      <w:numFmt w:val="decimal"/>
      <w:lvlText w:val="%1."/>
      <w:lvlJc w:val="left"/>
      <w:pPr>
        <w:ind w:left="720" w:hanging="360"/>
      </w:pPr>
      <w:rPr>
        <w:sz w:val="26"/>
        <w:rtl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B396752"/>
    <w:multiLevelType w:val="hybridMultilevel"/>
    <w:tmpl w:val="5B2C32FE"/>
    <w:lvl w:ilvl="0">
      <w:start w:val="1"/>
      <w:numFmt w:val="decimal"/>
      <w:lvlText w:val="%1."/>
      <w:lvlJc w:val="left"/>
      <w:pPr>
        <w:ind w:left="720" w:hanging="360"/>
      </w:pPr>
      <w:rPr>
        <w:sz w:val="26"/>
        <w:rtl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49870E4"/>
    <w:multiLevelType w:val="singleLevel"/>
    <w:tmpl w:val="6BDA0116"/>
    <w:lvl w:ilvl="0">
      <w:start w:val="1"/>
      <w:numFmt w:val="lowerLetter"/>
      <w:lvlText w:val="%1)"/>
      <w:lvlJc w:val="left"/>
      <w:pPr>
        <w:tabs>
          <w:tab w:val="num" w:pos="720"/>
        </w:tabs>
        <w:ind w:left="720" w:hanging="360"/>
      </w:pPr>
    </w:lvl>
  </w:abstractNum>
  <w:abstractNum w:abstractNumId="15">
    <w:nsid w:val="74AD62AB"/>
    <w:multiLevelType w:val="hybridMultilevel"/>
    <w:tmpl w:val="5B2C32FE"/>
    <w:lvl w:ilvl="0">
      <w:start w:val="1"/>
      <w:numFmt w:val="decimal"/>
      <w:lvlText w:val="%1."/>
      <w:lvlJc w:val="left"/>
      <w:pPr>
        <w:ind w:left="720" w:hanging="360"/>
      </w:pPr>
      <w:rPr>
        <w:sz w:val="26"/>
        <w:rtl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89838C1"/>
    <w:multiLevelType w:val="hybridMultilevel"/>
    <w:tmpl w:val="A5565C20"/>
    <w:lvl w:ilvl="0">
      <w:start w:val="2"/>
      <w:numFmt w:val="decimal"/>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rPr>
        <w:rFonts w:ascii="Times New Roman" w:hAnsi="Times New Roman" w:cs="Times New Roman"/>
        <w:rtl w:val="0"/>
      </w:rPr>
    </w:lvl>
    <w:lvl w:ilvl="3">
      <w:start w:val="1"/>
      <w:numFmt w:val="decimal"/>
      <w:lvlText w:val="%4."/>
      <w:lvlJc w:val="left"/>
      <w:pPr>
        <w:tabs>
          <w:tab w:val="num" w:pos="2880"/>
        </w:tabs>
        <w:ind w:left="2880" w:hanging="360"/>
      </w:pPr>
      <w:rPr>
        <w:rFonts w:ascii="Times New Roman" w:hAnsi="Times New Roman" w:cs="Times New Roman"/>
        <w:rtl w:val="0"/>
      </w:rPr>
    </w:lvl>
    <w:lvl w:ilvl="4">
      <w:start w:val="1"/>
      <w:numFmt w:val="lowerLetter"/>
      <w:lvlText w:val="%5."/>
      <w:lvlJc w:val="left"/>
      <w:pPr>
        <w:tabs>
          <w:tab w:val="num" w:pos="3600"/>
        </w:tabs>
        <w:ind w:left="3600" w:hanging="360"/>
      </w:pPr>
      <w:rPr>
        <w:rFonts w:ascii="Times New Roman" w:hAnsi="Times New Roman" w:cs="Times New Roman"/>
        <w:rtl w:val="0"/>
      </w:rPr>
    </w:lvl>
    <w:lvl w:ilvl="5">
      <w:start w:val="1"/>
      <w:numFmt w:val="lowerRoman"/>
      <w:lvlText w:val="%6."/>
      <w:lvlJc w:val="right"/>
      <w:pPr>
        <w:tabs>
          <w:tab w:val="num" w:pos="4320"/>
        </w:tabs>
        <w:ind w:left="4320" w:hanging="180"/>
      </w:pPr>
      <w:rPr>
        <w:rFonts w:ascii="Times New Roman" w:hAnsi="Times New Roman" w:cs="Times New Roman"/>
        <w:rtl w:val="0"/>
      </w:rPr>
    </w:lvl>
    <w:lvl w:ilvl="6">
      <w:start w:val="1"/>
      <w:numFmt w:val="decimal"/>
      <w:lvlText w:val="%7."/>
      <w:lvlJc w:val="left"/>
      <w:pPr>
        <w:tabs>
          <w:tab w:val="num" w:pos="5040"/>
        </w:tabs>
        <w:ind w:left="5040" w:hanging="360"/>
      </w:pPr>
      <w:rPr>
        <w:rFonts w:ascii="Times New Roman" w:hAnsi="Times New Roman" w:cs="Times New Roman"/>
        <w:rtl w:val="0"/>
      </w:rPr>
    </w:lvl>
    <w:lvl w:ilvl="7">
      <w:start w:val="1"/>
      <w:numFmt w:val="lowerLetter"/>
      <w:lvlText w:val="%8."/>
      <w:lvlJc w:val="left"/>
      <w:pPr>
        <w:tabs>
          <w:tab w:val="num" w:pos="5760"/>
        </w:tabs>
        <w:ind w:left="5760" w:hanging="360"/>
      </w:pPr>
      <w:rPr>
        <w:rFonts w:ascii="Times New Roman" w:hAnsi="Times New Roman" w:cs="Times New Roman"/>
        <w:rtl w:val="0"/>
      </w:rPr>
    </w:lvl>
    <w:lvl w:ilvl="8">
      <w:start w:val="1"/>
      <w:numFmt w:val="lowerRoman"/>
      <w:lvlText w:val="%9."/>
      <w:lvlJc w:val="right"/>
      <w:pPr>
        <w:tabs>
          <w:tab w:val="num" w:pos="6480"/>
        </w:tabs>
        <w:ind w:left="6480" w:hanging="180"/>
      </w:pPr>
      <w:rPr>
        <w:rFonts w:ascii="Times New Roman" w:hAnsi="Times New Roman" w:cs="Times New Roman"/>
        <w:rtl w:val="0"/>
      </w:rPr>
    </w:lvl>
  </w:abstractNum>
  <w:num w:numId="1">
    <w:abstractNumId w:val="1"/>
  </w:num>
  <w:num w:numId="2">
    <w:abstractNumId w:val="10"/>
  </w:num>
  <w:num w:numId="3">
    <w:abstractNumId w:val="3"/>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num>
  <w:num w:numId="12">
    <w:abstractNumId w:val="16"/>
  </w:num>
  <w:num w:numId="1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5"/>
  </w:num>
  <w:num w:numId="19">
    <w:abstractNumId w:val="13"/>
  </w:num>
  <w:num w:numId="20">
    <w:abstractNumId w:val="0"/>
  </w:num>
  <w:num w:numId="21">
    <w:abstractNumId w:val="7"/>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A61D5"/>
    <w:rsid w:val="000B5986"/>
    <w:rsid w:val="004E4447"/>
    <w:rsid w:val="005C701B"/>
    <w:rsid w:val="007D7D8F"/>
    <w:rsid w:val="008E36E0"/>
    <w:rsid w:val="00927AA9"/>
    <w:rsid w:val="00B37F9B"/>
    <w:rsid w:val="00E44074"/>
    <w:rsid w:val="00FA7F0A"/>
    <w:rsid w:val="00FC60C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pPr>
      <w:keepNext/>
      <w:spacing w:before="240" w:after="60"/>
      <w:jc w:val="left"/>
      <w:outlineLvl w:val="2"/>
    </w:pPr>
    <w:rPr>
      <w:rFonts w:ascii="Arial" w:hAnsi="Arial" w:cs="Arial"/>
      <w:b/>
      <w:bCs/>
      <w:sz w:val="26"/>
      <w:szCs w:val="26"/>
    </w:rPr>
  </w:style>
  <w:style w:type="paragraph" w:styleId="Heading4">
    <w:name w:val="heading 4"/>
    <w:basedOn w:val="Normal"/>
    <w:next w:val="Normal"/>
    <w:qFormat/>
    <w:pPr>
      <w:keepNext/>
      <w:jc w:val="both"/>
      <w:outlineLvl w:val="3"/>
    </w:pPr>
    <w:rPr>
      <w:b/>
      <w:bCs/>
      <w:sz w:val="26"/>
      <w:szCs w:val="26"/>
    </w:rPr>
  </w:style>
  <w:style w:type="paragraph" w:styleId="Heading5">
    <w:name w:val="heading 5"/>
    <w:basedOn w:val="Normal"/>
    <w:qFormat/>
    <w:pPr>
      <w:spacing w:before="100" w:beforeAutospacing="1" w:after="100" w:afterAutospacing="1"/>
      <w:jc w:val="center"/>
      <w:outlineLvl w:val="4"/>
    </w:pPr>
    <w:rPr>
      <w:rFonts w:ascii="Arial" w:hAnsi="Arial" w:cs="Arial"/>
      <w:b/>
      <w:bCs/>
      <w:color w:val="303030"/>
      <w:sz w:val="20"/>
      <w:szCs w:val="20"/>
    </w:rPr>
  </w:style>
  <w:style w:type="paragraph" w:styleId="Heading6">
    <w:name w:val="heading 6"/>
    <w:basedOn w:val="Normal"/>
    <w:next w:val="Normal"/>
    <w:qFormat/>
    <w:pPr>
      <w:keepNext/>
      <w:jc w:val="center"/>
      <w:outlineLvl w:val="5"/>
    </w:pPr>
    <w:rPr>
      <w:b/>
      <w:bCs/>
      <w:sz w:val="26"/>
    </w:rPr>
  </w:style>
  <w:style w:type="paragraph" w:styleId="Heading7">
    <w:name w:val="heading 7"/>
    <w:basedOn w:val="Normal"/>
    <w:next w:val="Normal"/>
    <w:qFormat/>
    <w:pPr>
      <w:keepNext/>
      <w:numPr>
        <w:ilvl w:val="0"/>
        <w:numId w:val="9"/>
      </w:numPr>
      <w:tabs>
        <w:tab w:val="left" w:pos="1080"/>
      </w:tabs>
      <w:ind w:left="1080" w:hanging="720"/>
      <w:jc w:val="both"/>
      <w:outlineLvl w:val="6"/>
    </w:pPr>
    <w:rPr>
      <w:b/>
      <w:bCs/>
      <w:szCs w:val="22"/>
    </w:rPr>
  </w:style>
  <w:style w:type="paragraph" w:styleId="Heading8">
    <w:name w:val="heading 8"/>
    <w:basedOn w:val="Normal"/>
    <w:next w:val="Normal"/>
    <w:qFormat/>
    <w:pPr>
      <w:keepNext/>
      <w:ind w:left="360" w:hanging="360"/>
      <w:jc w:val="both"/>
      <w:outlineLvl w:val="7"/>
    </w:pPr>
    <w:rPr>
      <w:b/>
      <w:bCs/>
      <w:sz w:val="22"/>
    </w:rPr>
  </w:style>
  <w:style w:type="paragraph" w:styleId="Heading9">
    <w:name w:val="heading 9"/>
    <w:basedOn w:val="Normal"/>
    <w:next w:val="Normal"/>
    <w:qFormat/>
    <w:pPr>
      <w:keepNext/>
      <w:autoSpaceDE/>
      <w:autoSpaceDN/>
      <w:spacing w:before="120"/>
      <w:jc w:val="both"/>
      <w:outlineLvl w:val="8"/>
    </w:pPr>
    <w:rPr>
      <w:rFonts w:ascii="Book Antiqua" w:hAnsi="Book Antiqua"/>
      <w:b/>
      <w:bCs/>
    </w:rPr>
  </w:style>
  <w:style w:type="character" w:default="1" w:styleId="DefaultParagraphFont">
    <w:name w:val="Default Paragraph Font"/>
    <w:semiHidden/>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paragraph" w:styleId="BodyText">
    <w:name w:val="Body Text"/>
    <w:basedOn w:val="Normal"/>
    <w:pPr>
      <w:jc w:val="both"/>
    </w:pPr>
  </w:style>
  <w:style w:type="paragraph" w:styleId="BodyText2">
    <w:name w:val="Body Text 2"/>
    <w:basedOn w:val="Normal"/>
    <w:pPr>
      <w:spacing w:after="120" w:line="480" w:lineRule="auto"/>
      <w:jc w:val="left"/>
    </w:pPr>
  </w:style>
  <w:style w:type="character" w:styleId="Hyperlink">
    <w:name w:val="Hyperlink"/>
    <w:basedOn w:val="DefaultParagraphFont"/>
    <w:rPr>
      <w:b/>
      <w:bCs/>
      <w:strike w:val="0"/>
      <w:dstrike w:val="0"/>
      <w:color w:val="00204E"/>
      <w:u w:val="none"/>
      <w:effect w:val="none"/>
      <w:rtl w:val="0"/>
    </w:rPr>
  </w:style>
  <w:style w:type="paragraph" w:styleId="NormalWeb">
    <w:name w:val="Normal (Web)"/>
    <w:basedOn w:val="Normal"/>
    <w:pPr>
      <w:spacing w:before="100" w:beforeAutospacing="1" w:after="100" w:afterAutospacing="1"/>
      <w:jc w:val="left"/>
    </w:pPr>
    <w:rPr>
      <w:lang w:val="cs-CZ"/>
    </w:rPr>
  </w:style>
  <w:style w:type="paragraph" w:styleId="BodyTextIndent">
    <w:name w:val="Body Text Indent"/>
    <w:basedOn w:val="Normal"/>
    <w:pPr>
      <w:spacing w:after="120"/>
      <w:ind w:left="283"/>
      <w:jc w:val="left"/>
    </w:pPr>
  </w:style>
  <w:style w:type="paragraph" w:styleId="Title">
    <w:name w:val="Title"/>
    <w:basedOn w:val="Normal"/>
    <w:qFormat/>
    <w:pPr>
      <w:jc w:val="center"/>
    </w:pPr>
    <w:rPr>
      <w:rFonts w:ascii="Arial" w:hAnsi="Arial" w:cs="Arial"/>
      <w:sz w:val="28"/>
    </w:rPr>
  </w:style>
  <w:style w:type="paragraph" w:styleId="BodyTextIndent2">
    <w:name w:val="Body Text Indent 2"/>
    <w:basedOn w:val="Normal"/>
    <w:pPr>
      <w:tabs>
        <w:tab w:val="left" w:pos="0"/>
      </w:tabs>
      <w:ind w:left="708"/>
      <w:jc w:val="both"/>
    </w:pPr>
    <w:rPr>
      <w:sz w:val="26"/>
    </w:rPr>
  </w:style>
  <w:style w:type="paragraph" w:styleId="BodyTextIndent3">
    <w:name w:val="Body Text Indent 3"/>
    <w:basedOn w:val="Normal"/>
    <w:pPr>
      <w:ind w:firstLine="348"/>
      <w:jc w:val="both"/>
    </w:pPr>
    <w:rPr>
      <w:sz w:val="26"/>
    </w:rPr>
  </w:style>
  <w:style w:type="paragraph" w:styleId="DocumentMap">
    <w:name w:val="Document Map"/>
    <w:basedOn w:val="Normal"/>
    <w:semiHidden/>
    <w:pPr>
      <w:shd w:val="clear" w:color="auto" w:fill="000080"/>
      <w:jc w:val="left"/>
    </w:pPr>
    <w:rPr>
      <w:rFonts w:ascii="Tahoma" w:hAnsi="Tahoma" w:cs="Tahoma"/>
      <w:sz w:val="20"/>
      <w:szCs w:val="20"/>
    </w:rPr>
  </w:style>
  <w:style w:type="character" w:styleId="FollowedHyperlink">
    <w:name w:val="FollowedHyperlink"/>
    <w:basedOn w:val="DefaultParagraphFont"/>
    <w:rPr>
      <w:color w:val="800080"/>
      <w:u w:val="single"/>
    </w:rPr>
  </w:style>
  <w:style w:type="paragraph" w:styleId="BodyText3">
    <w:name w:val="Body Text 3"/>
    <w:basedOn w:val="Normal"/>
    <w:pPr>
      <w:spacing w:before="120" w:line="360" w:lineRule="auto"/>
      <w:jc w:val="both"/>
    </w:pPr>
    <w:rPr>
      <w:sz w:val="26"/>
      <w:szCs w:val="22"/>
    </w:rPr>
  </w:style>
  <w:style w:type="paragraph" w:styleId="Header">
    <w:name w:val="header"/>
    <w:basedOn w:val="Normal"/>
    <w:link w:val="HlavikaChar"/>
    <w:rsid w:val="00FC60C6"/>
    <w:pPr>
      <w:tabs>
        <w:tab w:val="center" w:pos="4536"/>
        <w:tab w:val="right" w:pos="9072"/>
      </w:tabs>
      <w:jc w:val="left"/>
    </w:pPr>
  </w:style>
  <w:style w:type="character" w:customStyle="1" w:styleId="HlavikaChar">
    <w:name w:val="Hlavička Char"/>
    <w:basedOn w:val="DefaultParagraphFont"/>
    <w:link w:val="Header"/>
    <w:rsid w:val="00FC60C6"/>
    <w:rPr>
      <w:sz w:val="24"/>
      <w:szCs w:val="24"/>
      <w:rtl w:val="0"/>
    </w:rPr>
  </w:style>
  <w:style w:type="paragraph" w:styleId="Footer">
    <w:name w:val="footer"/>
    <w:basedOn w:val="Normal"/>
    <w:link w:val="PtaChar"/>
    <w:uiPriority w:val="99"/>
    <w:rsid w:val="00FC60C6"/>
    <w:pPr>
      <w:tabs>
        <w:tab w:val="center" w:pos="4536"/>
        <w:tab w:val="right" w:pos="9072"/>
      </w:tabs>
      <w:jc w:val="left"/>
    </w:pPr>
  </w:style>
  <w:style w:type="character" w:customStyle="1" w:styleId="PtaChar">
    <w:name w:val="Päta Char"/>
    <w:basedOn w:val="DefaultParagraphFont"/>
    <w:link w:val="Footer"/>
    <w:uiPriority w:val="99"/>
    <w:rsid w:val="00FC60C6"/>
    <w:rPr>
      <w:sz w:val="24"/>
      <w:szCs w:val="24"/>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46</TotalTime>
  <Pages>5</Pages>
  <Words>1283</Words>
  <Characters>7316</Characters>
  <Application>Microsoft Office Word</Application>
  <DocSecurity>0</DocSecurity>
  <Lines>0</Lines>
  <Paragraphs>0</Paragraphs>
  <ScaleCrop>false</ScaleCrop>
  <Company>MPSVR SR</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novely zákona 448/2008 Z. z.</dc:title>
  <dc:creator>Kancelária poslankyne NR SR Moniky Gibalovej</dc:creator>
  <cp:lastModifiedBy>Ing. Andrej Senaj</cp:lastModifiedBy>
  <cp:revision>16</cp:revision>
  <cp:lastPrinted>2009-08-14T12:15:00Z</cp:lastPrinted>
  <dcterms:created xsi:type="dcterms:W3CDTF">2009-01-09T11:09:00Z</dcterms:created>
  <dcterms:modified xsi:type="dcterms:W3CDTF">2009-08-20T09:27:00Z</dcterms:modified>
</cp:coreProperties>
</file>