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6E7AE8" w:rsidP="00D01B8A">
      <w:pPr>
        <w:pStyle w:val="Heading2"/>
        <w:rPr>
          <w:rFonts w:ascii="Times New Roman" w:hAnsi="Times New Roman"/>
        </w:rPr>
      </w:pPr>
    </w:p>
    <w:p w:rsidR="00D01B8A" w:rsidRPr="0034772A" w:rsidP="00D01B8A">
      <w:pPr>
        <w:pStyle w:val="Heading2"/>
        <w:rPr>
          <w:rFonts w:ascii="Times New Roman" w:hAnsi="Times New Roman"/>
        </w:rPr>
      </w:pPr>
      <w:r w:rsidR="00CE33E0">
        <w:rPr>
          <w:rFonts w:ascii="Times New Roman" w:hAnsi="Times New Roman"/>
        </w:rPr>
        <w:t>z 30. júna</w:t>
      </w:r>
      <w:r w:rsidRPr="0034772A">
        <w:rPr>
          <w:rFonts w:ascii="Times New Roman" w:hAnsi="Times New Roman"/>
        </w:rPr>
        <w:t xml:space="preserve"> 2009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o vinohradníctve a vinárstve</w:t>
      </w:r>
    </w:p>
    <w:p w:rsidR="00D01B8A" w:rsidRPr="0034772A" w:rsidP="00D01B8A">
      <w:pPr>
        <w:pStyle w:val="odsek"/>
        <w:spacing w:before="600" w:after="60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Národná rada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 sa uzniesla na tomto zákone: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 w:rsidRPr="0034772A">
        <w:rPr>
          <w:rFonts w:ascii="Times New Roman" w:hAnsi="Times New Roman"/>
        </w:rPr>
        <w:t>ZÁKLADNÉ USTANOVENIA</w:t>
      </w:r>
    </w:p>
    <w:p w:rsidR="00D01B8A" w:rsidRPr="0034772A" w:rsidP="00D01B8A">
      <w:pPr>
        <w:pStyle w:val="a"/>
        <w:tabs>
          <w:tab w:val="clear" w:pos="720"/>
        </w:tabs>
        <w:ind w:left="0" w:firstLine="0"/>
        <w:rPr>
          <w:rFonts w:ascii="Times New Roman" w:hAnsi="Times New Roman" w:cs="Times New Roman"/>
        </w:rPr>
      </w:pP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Predmet úpravy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Tento zákon ustanovuje podmienky pestovania viniča na registrovaných plochách nachádzajúcich sa vo vinohradníckych oblastiach, ako aj podmienky výroby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a ich uvádzania na trh v záujme zabezpečenia zdravotnej neškodnosti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Pr="0034772A">
        <w:rPr>
          <w:rFonts w:ascii="Times New Roman" w:hAnsi="Times New Roman" w:cs="Times New Roman"/>
        </w:rPr>
        <w:t>) a kvality.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Tento zákon ďalej ustanovuje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povinnosti fyzických osôb a právnických osôb, ktoré vinič pestujú na vinohradníckej ploche, sú vlastníkmi alebo užívateľmi vinohradníckych plôch, dorábajú hrozno, vrúble, podpníkové odrezky a viničové sadenice, vyrábajú hroznový mušt, burčiak a hroznové víno, nakladajú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ním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alebo ho uvádzajú na trh,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výkon štátnej správy a kontroly</w:t>
      </w:r>
      <w:r w:rsidRPr="0034772A">
        <w:rPr>
          <w:rFonts w:ascii="Times New Roman" w:hAnsi="Times New Roman" w:cs="Times New Roman"/>
        </w:rPr>
        <w:t xml:space="preserve"> nad vinohradníctvom a vinárstvom a vedenie vinohradníckej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evidencie.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Ustanovenia osobitných predpisov týkajúce sa zdravotnej neškodnosti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vedenia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evidencie vína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 w:rsidRPr="0034772A">
        <w:rPr>
          <w:rFonts w:ascii="Times New Roman" w:hAnsi="Times New Roman" w:cs="Times New Roman"/>
        </w:rPr>
        <w:t>) uvádzaného na trh nie sú týmto zákonom dotknuté.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Tento zákon sa nevzťahuje na hrozno určené na priamu spotrebu, hroznovú šťavu, zahustenú hroznovú šťavu a vínny ocot.</w:t>
      </w:r>
    </w:p>
    <w:p w:rsidR="006E7AE8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Vymedzenie pojmov</w:t>
      </w: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účely tohto zákona sa rozumie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vinohradníctvom súhrn činností zameraných na pestovanie viniča, na pestovanie podpníkového viniča, výrobu podpníkových odrezkov, vrúbľov, viničových sadeníc, výsadbu a ošetrovanie vinohradníckych plôch, ako aj na zber hrozna,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viničom rastlina rodu Vitis určená na produkciu hrozna alebo na použitie ako množiteľ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materiál pre tieto rastliny,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viničovou sadenicou</w:t>
      </w:r>
    </w:p>
    <w:p w:rsidR="00D01B8A" w:rsidRPr="0034772A" w:rsidP="00D01B8A">
      <w:pPr>
        <w:numPr>
          <w:ilvl w:val="3"/>
          <w:numId w:val="3"/>
        </w:numPr>
        <w:tabs>
          <w:tab w:val="clear" w:pos="2880"/>
        </w:tabs>
        <w:ind w:left="72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neštepená časť zakoreneného výhonku alebo bylinného výhonku určená na sadenie v neštepenom stave alebo na použitie ako podpníky určené na výrobu odrezkov,</w:t>
      </w:r>
    </w:p>
    <w:p w:rsidR="00D01B8A" w:rsidRPr="0034772A" w:rsidP="00D01B8A">
      <w:pPr>
        <w:numPr>
          <w:ilvl w:val="3"/>
          <w:numId w:val="3"/>
        </w:numPr>
        <w:tabs>
          <w:tab w:val="clear" w:pos="2880"/>
        </w:tabs>
        <w:ind w:left="72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časť viničového výhonku, bylinného výhonku alebo výhonku spojená štepením, ktorého podzemná časť je zakore</w:t>
      </w:r>
      <w:r w:rsidRPr="0034772A">
        <w:rPr>
          <w:rFonts w:ascii="Times New Roman" w:hAnsi="Times New Roman" w:cs="Times New Roman"/>
        </w:rPr>
        <w:t>nená.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podpníkovým viničom rastlina viniča, ktorej odrezky sa používajú najmä na vrúbľovanie viniča a tvoria jej dolnú časť,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odrodou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upina viniča v rámci najnižšieho známeho botanického triedenia, ktorú možno odlíšiť od akejkoľvek inej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upiny viniča podľ</w:t>
      </w:r>
      <w:r w:rsidRPr="0034772A">
        <w:rPr>
          <w:rFonts w:ascii="Times New Roman" w:hAnsi="Times New Roman" w:cs="Times New Roman"/>
        </w:rPr>
        <w:t>a prejavu najmenej jedného znaku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považovať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za jednotnú s ohľadom na jej schopnosť nemeniť sa pri rozmnožovaní,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klonom viniča vegetatívnym spôsobom dopestované a geneticky identické potomstvo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jedného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kra, ktorý je zapísaný v Listine registrovaných odrôd</w:t>
      </w:r>
      <w:r>
        <w:rPr>
          <w:rStyle w:val="FootnoteReference"/>
          <w:rFonts w:ascii="Times New Roman" w:hAnsi="Times New Roman" w:cs="Times New Roman"/>
          <w:rtl w:val="0"/>
        </w:rPr>
        <w:footnoteReference w:id="4"/>
      </w:r>
      <w:r w:rsidRPr="0034772A">
        <w:rPr>
          <w:rFonts w:ascii="Times New Roman" w:hAnsi="Times New Roman" w:cs="Times New Roman"/>
        </w:rPr>
        <w:t>),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krom viniča rastlina viniča v pestovateľ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om tvare určená na produkciu hrozna, vrúbľov alebo odrezkov viniča,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bobuľou dužinatý plod viniča, ktorý sa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ladá z dvoch vrstiev, a to z dužiny a šupky, a je súčasťou strapca,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hrozienkom bobuľa hrozna prirodzene prezretá a dehydrovaná na kre viniča,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cibébou bobuľa hrozna zhrozienkovatená na kre viniča, zušľachtená účinkom vláknitej huby Botrytis cinerea Persoon,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vinicou druh pozemku</w:t>
      </w:r>
      <w:r>
        <w:rPr>
          <w:rStyle w:val="FootnoteReference"/>
          <w:rFonts w:ascii="Times New Roman" w:hAnsi="Times New Roman" w:cs="Times New Roman"/>
          <w:rtl w:val="0"/>
        </w:rPr>
        <w:footnoteReference w:id="5"/>
      </w:r>
      <w:r w:rsidRPr="0034772A">
        <w:rPr>
          <w:rFonts w:ascii="Times New Roman" w:hAnsi="Times New Roman" w:cs="Times New Roman"/>
        </w:rPr>
        <w:t>) s trvalým porastom viniča vrátane neproduktívnych plôch,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vinohradníckou plochou pozemok s vhodnými pôdno-klimatickými stanovištnými podmienkami, ktorú registruje Ústredný kontrolný a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úšobný ústav poľnohospodár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y (ďalej len „kontrolný ústav“), </w:t>
      </w:r>
      <w:r>
        <w:rPr>
          <w:rFonts w:ascii="Times New Roman" w:hAnsi="Times New Roman" w:cs="Times New Roman"/>
        </w:rPr>
        <w:t>ktorý sa člení na</w:t>
      </w:r>
    </w:p>
    <w:p w:rsidR="00D01B8A" w:rsidRPr="0034772A" w:rsidP="00D01B8A">
      <w:pPr>
        <w:numPr>
          <w:ilvl w:val="3"/>
          <w:numId w:val="3"/>
        </w:numPr>
        <w:tabs>
          <w:tab w:val="clear" w:pos="2880"/>
        </w:tabs>
        <w:ind w:left="72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obhospodarovanú vinohradnícku plochu, ktorou je plocha vysadená viničom ako čistá alebo pridružená kultúra rodivá alebo ešte nerodivá, určená na výrobu hrozna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pravidelne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podrobovaná pestovateľ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ým operáciám zameraným na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anie výrobku určeného na predaj,</w:t>
      </w:r>
    </w:p>
    <w:p w:rsidR="00D01B8A" w:rsidP="00D01B8A">
      <w:pPr>
        <w:numPr>
          <w:ilvl w:val="3"/>
          <w:numId w:val="3"/>
        </w:numPr>
        <w:tabs>
          <w:tab w:val="clear" w:pos="2880"/>
        </w:tabs>
        <w:ind w:left="72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opustenú vinohradnícku plochu, ktorou je plocha vysadená viničom, ktorá nie je pravidelne podrobovaná pestovateľ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ým operáciám zameraným na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anie výrobku určeného na predaj,</w:t>
      </w:r>
    </w:p>
    <w:p w:rsidR="00D01B8A" w:rsidRPr="0034772A" w:rsidP="00D01B8A">
      <w:pPr>
        <w:numPr>
          <w:ilvl w:val="3"/>
          <w:numId w:val="3"/>
        </w:numPr>
        <w:tabs>
          <w:tab w:val="clear" w:pos="2880"/>
        </w:tabs>
        <w:ind w:left="720"/>
        <w:rPr>
          <w:rFonts w:ascii="Times New Roman" w:hAnsi="Times New Roman" w:cs="Times New Roman"/>
        </w:rPr>
      </w:pPr>
      <w:r w:rsidRPr="002A1A8C">
        <w:rPr>
          <w:rFonts w:ascii="Times New Roman" w:hAnsi="Times New Roman" w:cs="Times New Roman"/>
          <w:spacing w:val="-1"/>
        </w:rPr>
        <w:t>vyklčovanú vinohradnícku plochu, ktorou je plocha</w:t>
      </w:r>
      <w:r w:rsidR="000B0151">
        <w:rPr>
          <w:rFonts w:ascii="Times New Roman" w:hAnsi="Times New Roman" w:cs="Times New Roman"/>
          <w:spacing w:val="-1"/>
        </w:rPr>
        <w:t>,</w:t>
      </w:r>
      <w:r w:rsidRPr="002A1A8C">
        <w:rPr>
          <w:rFonts w:ascii="Times New Roman" w:hAnsi="Times New Roman" w:cs="Times New Roman"/>
          <w:spacing w:val="-1"/>
        </w:rPr>
        <w:t xml:space="preserve"> z ktorej boli odstránené všetky kry </w:t>
      </w:r>
      <w:r>
        <w:rPr>
          <w:rFonts w:ascii="Times New Roman" w:hAnsi="Times New Roman" w:cs="Times New Roman"/>
        </w:rPr>
        <w:t>viniča,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vinohradom obhospodarovaná vinohradnícka plocha vysadená viničom,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zemepisnou jednotkou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vinohradnícky región, vinohradnícka oblasť, vinohradnícky rajón, vinohradnícka obec a vinohradnícky hon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alebo ich časti alebo ich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upiny,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ým vinohradníckym regiónom časť územia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 vysadená viničom,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vinohradníckou oblasťou </w:t>
      </w:r>
      <w:r>
        <w:rPr>
          <w:rFonts w:ascii="Times New Roman" w:hAnsi="Times New Roman" w:cs="Times New Roman"/>
        </w:rPr>
        <w:t>časť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ého vinohradníckeho regiónu</w:t>
      </w:r>
      <w:r w:rsidRPr="0034772A"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vyznačujúca sa relatívne homogénnymi, prírodnými podmienkami ovplyvňujúcimi charakter a kvalitu vína,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vinohradníckym rajónom časť vinohradníckej oblasti vyznačujúca sa vyšším stupňom homogénnosti ovplyvňujúcim kvalitu a charakter vína,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vinohradníckou obcou obec vo vinohradníckom rajóne, na ktorej katastrálnom území sa nachádzajú vinohradnícke plochy,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vinohradníckym honom ucelená časť vinohradníckej plochy s vysokou mierou homogénnosti prírodných podmienok ovplyvňujúcich charakter a kvalitu vína; spravidla je súčasťou jednej vinohradníckej obce,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kvalifikovaným honom vinohradnícky hon zatriedený ako hon vhodný na pestovanie hrozna, ktoré je určené na výrobu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uzavretou vinohradníckou oblasťou územie so špecifickými pôdnymi a klimatickými podmienkami, s</w:t>
      </w:r>
      <w:r>
        <w:rPr>
          <w:rFonts w:ascii="Times New Roman" w:hAnsi="Times New Roman" w:cs="Times New Roman"/>
        </w:rPr>
        <w:t xml:space="preserve"> určenou </w:t>
      </w:r>
      <w:r w:rsidRPr="0034772A">
        <w:rPr>
          <w:rFonts w:ascii="Times New Roman" w:hAnsi="Times New Roman" w:cs="Times New Roman"/>
        </w:rPr>
        <w:t>orientáciou na svetov</w:t>
      </w:r>
      <w:r>
        <w:rPr>
          <w:rFonts w:ascii="Times New Roman" w:hAnsi="Times New Roman" w:cs="Times New Roman"/>
        </w:rPr>
        <w:t>ú</w:t>
      </w:r>
      <w:r w:rsidRPr="0034772A">
        <w:rPr>
          <w:rFonts w:ascii="Times New Roman" w:hAnsi="Times New Roman" w:cs="Times New Roman"/>
        </w:rPr>
        <w:t xml:space="preserve"> stran</w:t>
      </w:r>
      <w:r>
        <w:rPr>
          <w:rFonts w:ascii="Times New Roman" w:hAnsi="Times New Roman" w:cs="Times New Roman"/>
        </w:rPr>
        <w:t>u</w:t>
      </w:r>
      <w:r w:rsidRPr="0034772A"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určenou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 xml:space="preserve">nemennou odrodovou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ladbou, osobitým vinohradníckym a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ym režimom,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výnosovou plochou vinohradov vysadená, obh</w:t>
      </w:r>
      <w:r w:rsidRPr="0034772A">
        <w:rPr>
          <w:rFonts w:ascii="Times New Roman" w:hAnsi="Times New Roman" w:cs="Times New Roman"/>
        </w:rPr>
        <w:t xml:space="preserve">ospodarovaná </w:t>
      </w:r>
      <w:r>
        <w:rPr>
          <w:rFonts w:ascii="Times New Roman" w:hAnsi="Times New Roman" w:cs="Times New Roman"/>
        </w:rPr>
        <w:t>a </w:t>
      </w:r>
      <w:r w:rsidRPr="0034772A">
        <w:rPr>
          <w:rFonts w:ascii="Times New Roman" w:hAnsi="Times New Roman" w:cs="Times New Roman"/>
        </w:rPr>
        <w:t>rodiaca vinohradnícka plocha okrem vinohradníckych plôch na pokusné účely,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hektárovým výnosom množstvo hrozna, hroznového muštu alebo vína v kilogramoch alebo hektolitroch na hektár výnosovej vinohradníckej plochy,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vinohradníkom fyzická osoba alebo právnická osoba, ktorá pestuje vinič, vyrába alebo uvádza na trh hrozno, odrezky, vrúble, viničové sadenice, vysádza a ošetruje vinohrady,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vinárstvom súhrn činností zameraných na spracovanie hrozna na víno, jeho ošetrovanie, nakladanie s ním a na j</w:t>
      </w:r>
      <w:r w:rsidRPr="0034772A">
        <w:rPr>
          <w:rFonts w:ascii="Times New Roman" w:hAnsi="Times New Roman" w:cs="Times New Roman"/>
        </w:rPr>
        <w:t>eho uvádzanie na trh,</w:t>
      </w:r>
    </w:p>
    <w:p w:rsidR="00D01B8A" w:rsidRPr="0034772A" w:rsidP="00D01B8A">
      <w:pPr>
        <w:pStyle w:val="adda"/>
        <w:numPr>
          <w:numId w:val="3"/>
        </w:numPr>
        <w:tabs>
          <w:tab w:val="clear" w:pos="234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vinárom fyzická osoba alebo právnická osoba, ktorá vyrába a uvádza na trh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ym produktom výrobky podľa osobitného predpisu</w:t>
      </w:r>
      <w:bookmarkStart w:id="0" w:name="_Ref220478113"/>
      <w:r>
        <w:rPr>
          <w:rStyle w:val="FootnoteReference"/>
          <w:rFonts w:ascii="Times New Roman" w:hAnsi="Times New Roman" w:cs="Times New Roman"/>
          <w:rtl w:val="0"/>
        </w:rPr>
        <w:footnoteReference w:id="6"/>
      </w:r>
      <w:bookmarkEnd w:id="0"/>
      <w:r w:rsidRPr="0034772A">
        <w:rPr>
          <w:rFonts w:ascii="Times New Roman" w:hAnsi="Times New Roman" w:cs="Times New Roman"/>
        </w:rPr>
        <w:t>) vyrobené na báze hrozna,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stupňom normalizovaného muštomeru (°NM) 1 kg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vasiteľných c</w:t>
      </w:r>
      <w:r w:rsidRPr="0034772A">
        <w:rPr>
          <w:rFonts w:ascii="Times New Roman" w:hAnsi="Times New Roman" w:cs="Times New Roman"/>
        </w:rPr>
        <w:t>ukrov v 100 l muštu,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cukornatosťou muštu obsah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vasiteľných cukrov vyjadrený v stupňoch normalizovaného muštomeru,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rmutom nekvasiace alebo kvasiace pomleté hrozno,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oxidatívnou metódou výroby vína spôsob, pri ktorom sa víno vyrába za prístupu vzduchu,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redu</w:t>
      </w:r>
      <w:r w:rsidRPr="0034772A">
        <w:rPr>
          <w:rFonts w:ascii="Times New Roman" w:hAnsi="Times New Roman" w:cs="Times New Roman"/>
        </w:rPr>
        <w:t>ktívnou metódou výroby vína spôsob, pri ktorom sa víno vyrába bez prístupu vzduchu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chybným vínom víno, ktorého kvalita z dôvodu pôsobenia mikroorganizmov alebo použitia nedostatočných technologických postupov a hygieny, vylučuje ľud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ú spotrebu,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falšovaným vínom víno, ktoré sa nevyrobilo ustanoveným spôsobom a ktorého vzhľad, zloženie alebo kvalita boli upravené nedovoleným spôsobom, ale spotrebiteľovi sa ponúka ako plnohodnotné, pod obvyklým obchodným názvom alebo iným klamlivým spôsobom,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pomocnou látkou látka, ktorá sa nepoužíva ako potravinová prísada, ale používa sa len na technologické účely a nestáva sa súčasťou vína,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prídavnou látkou povolená prísada, ktorá sa úmyselne pridáva do vína na účely ovplyvnenia jeho kvality a dosiahnutia ustanovených vlastností, pričom sa stáva jeho súčasťou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výrobou vína proces zahŕňajúci technologické postupy, výrobné operácie a ošetrovanie, ktorý sa začína spracovaním hrozna a končí sa uvedením vína na trh, alebo časť tohto procesu,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výrobnou dávkou konkrétne, dokonale homogénne množstvo druhovo totožných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produktov, ktoré boli vyrobené za rovnakých podmienok; o množstve, pôvode a technologickom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postupe tvorby sa vedie podrobný technologický záznam,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uvádzaním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ych produktov na trh ich prepravovanie,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</w:t>
      </w:r>
      <w:r w:rsidRPr="0034772A">
        <w:rPr>
          <w:rFonts w:ascii="Times New Roman" w:hAnsi="Times New Roman" w:cs="Times New Roman"/>
        </w:rPr>
        <w:t>ie, ponúkanie, predaj a distribúcia,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dovozcom fyzická osoba s trvalým pobytom alebo právnická osoba so sídlom v člen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om štáte Európ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únie (ďalej len „člen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štát“), ktorá prevezme zodpovednosť za uvedenie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na trh, ktoré nie sú z čl</w:t>
      </w:r>
      <w:r w:rsidRPr="0034772A">
        <w:rPr>
          <w:rFonts w:ascii="Times New Roman" w:hAnsi="Times New Roman" w:cs="Times New Roman"/>
        </w:rPr>
        <w:t>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štátu,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obchodníkom fyzická osoba alebo právnická osoba, ktorá váži, meria, plní, balí, označuje, uchováva, uvádza na trh, ako aj vykonáva ďalšie činnosti, ktoré nemožno považovať za výrobu hrozna, vína alebo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</w:t>
      </w:r>
    </w:p>
    <w:p w:rsidR="00D01B8A" w:rsidRPr="0034772A" w:rsidP="00D01B8A">
      <w:pPr>
        <w:numPr>
          <w:ilvl w:val="0"/>
          <w:numId w:val="5"/>
        </w:numPr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maloobchodníkom fyzická osoba alebo právnická osoba, ktorá predáva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konečnému spotrebiteľovi.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Výsadba vinohradníckych plôch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3</w:t>
      </w:r>
    </w:p>
    <w:p w:rsidR="00D01B8A" w:rsidRPr="0034772A" w:rsidP="00D01B8A">
      <w:pPr>
        <w:pStyle w:val="odsek1"/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Vysádzať vinič môže vinohradník, ktorému bolo udelené právo na výsadbu z rezervy výsadbových práv</w:t>
      </w:r>
      <w:r>
        <w:rPr>
          <w:rStyle w:val="FootnoteReference"/>
          <w:rFonts w:ascii="Times New Roman" w:hAnsi="Times New Roman" w:cs="Times New Roman"/>
          <w:rtl w:val="0"/>
        </w:rPr>
        <w:footnoteReference w:id="7"/>
      </w:r>
      <w:r w:rsidRPr="0034772A">
        <w:rPr>
          <w:rFonts w:ascii="Times New Roman" w:hAnsi="Times New Roman" w:cs="Times New Roman"/>
        </w:rPr>
        <w:t>), právo na opätovnú výsadbu</w:t>
      </w:r>
      <w:r>
        <w:rPr>
          <w:rStyle w:val="FootnoteReference"/>
          <w:rFonts w:ascii="Times New Roman" w:hAnsi="Times New Roman" w:cs="Times New Roman"/>
          <w:rtl w:val="0"/>
        </w:rPr>
        <w:footnoteReference w:id="8"/>
      </w:r>
      <w:r w:rsidRPr="0034772A">
        <w:rPr>
          <w:rFonts w:ascii="Times New Roman" w:hAnsi="Times New Roman" w:cs="Times New Roman"/>
        </w:rPr>
        <w:t>) a</w:t>
      </w:r>
      <w:r w:rsidRPr="0034772A">
        <w:rPr>
          <w:rFonts w:ascii="Times New Roman" w:hAnsi="Times New Roman" w:cs="Times New Roman"/>
        </w:rPr>
        <w:t>lebo právo na novú výsadbu</w:t>
      </w:r>
      <w:bookmarkStart w:id="1" w:name="_Ref220477058"/>
      <w:r>
        <w:rPr>
          <w:rStyle w:val="FootnoteReference"/>
          <w:rFonts w:ascii="Times New Roman" w:hAnsi="Times New Roman" w:cs="Times New Roman"/>
          <w:rtl w:val="0"/>
        </w:rPr>
        <w:footnoteReference w:id="9"/>
      </w:r>
      <w:bookmarkEnd w:id="1"/>
      <w:r w:rsidRPr="0034772A">
        <w:rPr>
          <w:rFonts w:ascii="Times New Roman" w:hAnsi="Times New Roman" w:cs="Times New Roman"/>
        </w:rPr>
        <w:t>).</w:t>
      </w:r>
    </w:p>
    <w:p w:rsidR="00D01B8A" w:rsidRPr="0034772A" w:rsidP="00D01B8A">
      <w:pPr>
        <w:pStyle w:val="odsek1"/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Rezerva výsadbových práv predstavuje súhrn vinohradníckych plôch, na ktor</w:t>
      </w:r>
      <w:r>
        <w:rPr>
          <w:rFonts w:ascii="Times New Roman" w:hAnsi="Times New Roman" w:cs="Times New Roman"/>
        </w:rPr>
        <w:t>é</w:t>
      </w:r>
      <w:r w:rsidRPr="0034772A">
        <w:rPr>
          <w:rFonts w:ascii="Times New Roman" w:hAnsi="Times New Roman" w:cs="Times New Roman"/>
        </w:rPr>
        <w:t xml:space="preserve"> nebolo vydané rozhodnutie o udelení výsadbového práva. Rezervu výsadbových práv spravuje kontrolný ústav.</w:t>
      </w:r>
    </w:p>
    <w:p w:rsidR="00D01B8A" w:rsidRPr="0034772A" w:rsidP="00D01B8A">
      <w:pPr>
        <w:pStyle w:val="odsek1"/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Ministerstvo pôdohospodárstva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</w:t>
      </w:r>
      <w:r w:rsidRPr="0034772A">
        <w:rPr>
          <w:rFonts w:ascii="Times New Roman" w:hAnsi="Times New Roman" w:cs="Times New Roman"/>
        </w:rPr>
        <w:t>bliky (ďalej len „ministerstvo“) udeľuje právo na výsadbu z rezervy výsadbových práv rozhodnutím podľa osobitného predpisu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10"/>
      </w:r>
      <w:r w:rsidRPr="0034772A">
        <w:rPr>
          <w:rFonts w:ascii="Times New Roman" w:hAnsi="Times New Roman" w:cs="Times New Roman"/>
        </w:rPr>
        <w:t>) na základe písomnej žiadosti vinohradníka. O žiadosti ministerstvo rozhodne do 90 dní odo dňa jej podania.</w:t>
      </w:r>
    </w:p>
    <w:p w:rsidR="00D01B8A" w:rsidRPr="0034772A" w:rsidP="00D01B8A">
      <w:pPr>
        <w:pStyle w:val="odsek1"/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Pri vydávaní rozhodnutia podľa odseku 3 ministerstvo zohľadňuje vlastnosti príslušného územia vrátane pôdnych podmienok a klimatických podmienok. Pri väčšom počte žiadostí, ako je rezerva podľa odseku 2, rozhoduje dátum a čas podania žiadosti.</w:t>
      </w:r>
    </w:p>
    <w:p w:rsidR="00D01B8A" w:rsidRPr="0034772A" w:rsidP="00D01B8A">
      <w:pPr>
        <w:pStyle w:val="odsek1"/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rezervy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výsadbových práv nemožno udeliť výsadbové právo na vinohradnícke plochy, ktoré slúžia na vedecké vý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umy a pokusy.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4</w:t>
      </w:r>
    </w:p>
    <w:p w:rsidR="00D01B8A" w:rsidRPr="0034772A" w:rsidP="00D01B8A">
      <w:pPr>
        <w:pStyle w:val="odsek1"/>
        <w:numPr>
          <w:numId w:val="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Právo na opätovnú výsadbu udeľuje rozhodnutím kontrolný ústav na základe </w:t>
      </w:r>
      <w:r>
        <w:rPr>
          <w:rFonts w:ascii="Times New Roman" w:hAnsi="Times New Roman" w:cs="Times New Roman"/>
        </w:rPr>
        <w:t xml:space="preserve">písomnej </w:t>
      </w:r>
      <w:r w:rsidRPr="0034772A">
        <w:rPr>
          <w:rFonts w:ascii="Times New Roman" w:hAnsi="Times New Roman" w:cs="Times New Roman"/>
        </w:rPr>
        <w:t>žiadosti vinohradníka, ak vinohradnícku plochu vyklčoval alebo sa zaviaže vyklčovať pôvodnú vinohradnícku plochu do troch nasledujúcich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rokov od roku začatia vykonávania výsadby. O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žiadosti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rozhodne kontrolný ústav do 90 dní odo dňa jej podania.</w:t>
      </w:r>
    </w:p>
    <w:p w:rsidR="00D01B8A" w:rsidP="00D01B8A">
      <w:pPr>
        <w:pStyle w:val="odsek1"/>
        <w:numPr>
          <w:numId w:val="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Kontrolný ústav odníme rozhodnutím právo</w:t>
      </w:r>
      <w:r>
        <w:rPr>
          <w:rFonts w:ascii="Times New Roman" w:hAnsi="Times New Roman" w:cs="Times New Roman"/>
        </w:rPr>
        <w:t xml:space="preserve"> na opätovnú výsadbu</w:t>
      </w:r>
      <w:r w:rsidRPr="0034772A">
        <w:rPr>
          <w:rFonts w:ascii="Times New Roman" w:hAnsi="Times New Roman" w:cs="Times New Roman"/>
        </w:rPr>
        <w:t>, ak</w:t>
      </w:r>
    </w:p>
    <w:p w:rsidR="00D01B8A" w:rsidP="00D01B8A">
      <w:pPr>
        <w:pStyle w:val="adda"/>
        <w:numPr>
          <w:ilvl w:val="1"/>
          <w:numId w:val="7"/>
        </w:numPr>
        <w:tabs>
          <w:tab w:val="left" w:pos="-12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vinohradník </w:t>
      </w:r>
      <w:r w:rsidRPr="0034772A">
        <w:rPr>
          <w:rFonts w:ascii="Times New Roman" w:hAnsi="Times New Roman" w:cs="Times New Roman"/>
        </w:rPr>
        <w:t>nesplní záväzok podľa odseku 1</w:t>
      </w:r>
      <w:r>
        <w:rPr>
          <w:rFonts w:ascii="Times New Roman" w:hAnsi="Times New Roman" w:cs="Times New Roman"/>
        </w:rPr>
        <w:t>,</w:t>
      </w:r>
    </w:p>
    <w:p w:rsidR="00D01B8A" w:rsidP="00D01B8A">
      <w:pPr>
        <w:pStyle w:val="adda"/>
        <w:numPr>
          <w:ilvl w:val="1"/>
          <w:numId w:val="7"/>
        </w:numPr>
        <w:tabs>
          <w:tab w:val="left" w:pos="-126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 preukáže, že rozhodnutie o priznaní práva na výsadbu bolo vydané na základe nepravdivých alebo zavádzajúcich údajov.</w:t>
      </w:r>
    </w:p>
    <w:p w:rsidR="00D01B8A" w:rsidRPr="0034772A" w:rsidP="00D01B8A">
      <w:pPr>
        <w:pStyle w:val="odsek1"/>
        <w:numPr>
          <w:numId w:val="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Kontrolný ústav </w:t>
      </w:r>
      <w:r>
        <w:rPr>
          <w:rFonts w:ascii="Times New Roman" w:hAnsi="Times New Roman" w:cs="Times New Roman"/>
        </w:rPr>
        <w:t xml:space="preserve">začne konanie o odňatí práva na opätovnú výsadbu </w:t>
      </w:r>
      <w:r w:rsidRPr="0034772A">
        <w:rPr>
          <w:rFonts w:ascii="Times New Roman" w:hAnsi="Times New Roman" w:cs="Times New Roman"/>
        </w:rPr>
        <w:t>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ôr do jedného roka odo dňa, keď sa o uvedených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utočnostiach dozvedel, 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však do troch rokov odo dňa nadobudnutia právoplatnosti rozhodnutia o udelení práva.</w:t>
      </w:r>
    </w:p>
    <w:p w:rsidR="00D01B8A" w:rsidRPr="0034772A" w:rsidP="00D01B8A">
      <w:pPr>
        <w:pStyle w:val="odsek1"/>
        <w:numPr>
          <w:numId w:val="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Právo na opätovnú výsadbu možno previesť na iného vinohradníka len so súhlasom kontrolného ústavu na základe písomnej žiadosti. O žiadosti rozhodne kontrolný ústav do 90 dní odo dňa jej podania. Žiadosť o prevod práva na opätovnú výsadbu podáva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vinohradník, ktorý toto právo na opätovnú výsadbu prevádza.</w:t>
      </w:r>
    </w:p>
    <w:p w:rsidR="00D01B8A" w:rsidRPr="0034772A" w:rsidP="00D01B8A">
      <w:pPr>
        <w:pStyle w:val="odsek1"/>
        <w:numPr>
          <w:numId w:val="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Právo na novú výsadbu udeľuje rozhodnutím kontrolný ústav len na vinohradnícku plochu, ktorá je určená na účel podľa osobitného predpisu</w:t>
      </w:r>
      <w:r w:rsidRPr="0034772A">
        <w:rPr>
          <w:rFonts w:ascii="Times New Roman" w:hAnsi="Times New Roman" w:cs="Times New Roman"/>
          <w:vertAlign w:val="superscript"/>
        </w:rPr>
        <w:fldChar w:fldCharType="begin"/>
      </w:r>
      <w:r w:rsidRPr="0034772A">
        <w:rPr>
          <w:rFonts w:ascii="Times New Roman" w:hAnsi="Times New Roman" w:cs="Times New Roman"/>
          <w:vertAlign w:val="superscript"/>
        </w:rPr>
        <w:instrText xml:space="preserve"> NOTEREF _Ref220477058 \h </w:instrText>
      </w:r>
      <w:r w:rsidRPr="0034772A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34772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8</w:t>
      </w:r>
      <w:r w:rsidRPr="0034772A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 na základe písomnej žiadosti vinohradníka.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5</w:t>
      </w:r>
    </w:p>
    <w:p w:rsidR="00D01B8A" w:rsidRPr="0034772A" w:rsidP="00D01B8A">
      <w:pPr>
        <w:pStyle w:val="odsek1"/>
        <w:numPr>
          <w:numId w:val="8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vysádzanie vinohradníckych plôch podľa § 3 a 4 možno použiť len sadenice registrovaných odrôd uznané kontrolným ústavom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11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odsek1"/>
        <w:numPr>
          <w:numId w:val="8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Evidenciu výsadbových práv podľa § 3 a 4 zhromažďuje a uchováva kontrolný ústav.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6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Nepovolená výsadba</w:t>
      </w:r>
    </w:p>
    <w:p w:rsidR="00D01B8A" w:rsidRPr="0034772A" w:rsidP="00D01B8A">
      <w:pPr>
        <w:pStyle w:val="odsek1"/>
        <w:numPr>
          <w:numId w:val="9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Vinohradník, ktorý vysadí vinohradnícku plochu v rozpore s týmto zákonom, je povinný túto vinohradnícku plochu vyklčovať v lehote určenej kontrolným ústavom. Ak tak vinohradník neurobí, kontrolný ústav nariadi a určí lehotu jej vyklčovania. Náklady na vyklčovanie znáša vinohradník.</w:t>
      </w:r>
    </w:p>
    <w:p w:rsidR="00D01B8A" w:rsidRPr="0034772A" w:rsidP="00D01B8A">
      <w:pPr>
        <w:pStyle w:val="odsek1"/>
        <w:numPr>
          <w:numId w:val="9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produkty, ktoré boli vyrobené z vinohradníckej plochy vysadenej</w:t>
      </w:r>
      <w:r w:rsidRPr="0034772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rozpore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týmto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zákonom, je zakázané uvádzať na trh.</w:t>
      </w:r>
    </w:p>
    <w:p w:rsidR="006E7AE8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Vinohradnícke oblasti a ich členenie</w:t>
      </w:r>
    </w:p>
    <w:p w:rsidR="00D01B8A" w:rsidP="00D01B8A">
      <w:pPr>
        <w:pStyle w:val="odsek1"/>
        <w:numPr>
          <w:numId w:val="1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Pestovanie viniča hroznorodého a výroba vína sa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utočňuje na vinohradníckych plochách zaregistrovaných vo vinohradníckom registri.</w:t>
      </w:r>
    </w:p>
    <w:p w:rsidR="00D01B8A" w:rsidRPr="0034772A" w:rsidP="00D01B8A">
      <w:pPr>
        <w:pStyle w:val="odsek1"/>
        <w:numPr>
          <w:numId w:val="1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vinohradnícky región sa člení na</w:t>
      </w:r>
    </w:p>
    <w:p w:rsidR="00D01B8A" w:rsidRPr="0034772A" w:rsidP="00D01B8A">
      <w:pPr>
        <w:pStyle w:val="adda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Malokarpat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Južnosloven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</w:t>
      </w:r>
      <w:r w:rsidRPr="00084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vinohradnícku oblasť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Nitrian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 vinohradnícku oblasť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Tokaj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</w:t>
      </w:r>
      <w:r w:rsidRPr="0034772A">
        <w:rPr>
          <w:rFonts w:ascii="Times New Roman" w:hAnsi="Times New Roman" w:cs="Times New Roman"/>
        </w:rPr>
        <w:t>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8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Vinohradnícky registe</w:t>
      </w:r>
      <w:r w:rsidRPr="0034772A">
        <w:rPr>
          <w:rFonts w:ascii="Times New Roman" w:hAnsi="Times New Roman"/>
        </w:rPr>
        <w:t>r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Vinohradnícky register je evidencia vinohradníkov, vinárov, obchodníkov a maloobchodníkov. Údaje z vinohradníckeho registra možno sprístupniť tomu, kto preukáže, že má na veci právny záujem.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Vinohradnícky register vedie kontrolný ústav.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(3) </w:t>
      </w:r>
      <w:r w:rsidRPr="0034772A">
        <w:rPr>
          <w:rFonts w:ascii="Times New Roman" w:hAnsi="Times New Roman" w:cs="Times New Roman"/>
        </w:rPr>
        <w:t>Vinohradník je povinný registrovať sa vo vinohradníckom registri, ak užíva jednu vinohradnícku plochu alebo viac vinohradníckych plôch, ak ich celková výmera</w:t>
      </w:r>
    </w:p>
    <w:p w:rsidR="00D01B8A" w:rsidRPr="0034772A" w:rsidP="00D01B8A">
      <w:pPr>
        <w:pStyle w:val="adda"/>
        <w:numPr>
          <w:ilvl w:val="0"/>
          <w:numId w:val="13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prevyšuje 1 000 m</w:t>
      </w:r>
      <w:r w:rsidRPr="0034772A">
        <w:rPr>
          <w:rFonts w:ascii="Times New Roman" w:hAnsi="Times New Roman" w:cs="Times New Roman"/>
          <w:vertAlign w:val="superscript"/>
        </w:rPr>
        <w:t>2</w:t>
      </w:r>
      <w:r w:rsidRPr="0034772A">
        <w:rPr>
          <w:rFonts w:ascii="Times New Roman" w:hAnsi="Times New Roman" w:cs="Times New Roman"/>
        </w:rPr>
        <w:t>, alebo</w:t>
      </w:r>
    </w:p>
    <w:p w:rsidR="00D01B8A" w:rsidRPr="0034772A" w:rsidP="00D01B8A">
      <w:pPr>
        <w:pStyle w:val="adda"/>
        <w:numPr>
          <w:ilvl w:val="0"/>
          <w:numId w:val="13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je menšia ako 1 000 m</w:t>
      </w:r>
      <w:r w:rsidRPr="0034772A">
        <w:rPr>
          <w:rFonts w:ascii="Times New Roman" w:hAnsi="Times New Roman" w:cs="Times New Roman"/>
          <w:vertAlign w:val="superscript"/>
        </w:rPr>
        <w:t>2</w:t>
      </w:r>
      <w:r w:rsidRPr="0034772A">
        <w:rPr>
          <w:rFonts w:ascii="Times New Roman" w:hAnsi="Times New Roman" w:cs="Times New Roman"/>
        </w:rPr>
        <w:t xml:space="preserve"> a vinohradník uvádza hrozno na trh.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(4) </w:t>
      </w:r>
      <w:r w:rsidRPr="0034772A">
        <w:rPr>
          <w:rFonts w:ascii="Times New Roman" w:hAnsi="Times New Roman" w:cs="Times New Roman"/>
        </w:rPr>
        <w:t>Registrovať sa môže aj vinohradník, ktorý pestuje vinič na výmere menšej ako 1 000 m</w:t>
      </w:r>
      <w:r w:rsidRPr="0034772A">
        <w:rPr>
          <w:rFonts w:ascii="Times New Roman" w:hAnsi="Times New Roman" w:cs="Times New Roman"/>
          <w:vertAlign w:val="superscript"/>
        </w:rPr>
        <w:t>2</w:t>
      </w:r>
      <w:r w:rsidRPr="0034772A">
        <w:rPr>
          <w:rFonts w:ascii="Times New Roman" w:hAnsi="Times New Roman" w:cs="Times New Roman"/>
        </w:rPr>
        <w:t xml:space="preserve"> a neuvádza hrozno na trh.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(5) </w:t>
      </w:r>
      <w:r w:rsidRPr="0034772A">
        <w:rPr>
          <w:rFonts w:ascii="Times New Roman" w:hAnsi="Times New Roman" w:cs="Times New Roman"/>
        </w:rPr>
        <w:t>Vinohradník je povinný kontrolnému ústavu predložiť žiadosť o pridelenie registračného čísla do 30 dní odo dňa, od ktorého nadobudol do vlastníctva, nájmu alebo výpožičky vinohradnícku plochu. Kontrolný ústav vydá do 30 dní odo dňa doručenia žiadosti osvedčenie o registrácii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a pridelí vinohradníckej ploche registračné číslo. Vinohradník je povinný označiť vinohradnícku plochu prideleným registračným číslom.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(6) </w:t>
      </w:r>
      <w:r w:rsidRPr="0034772A">
        <w:rPr>
          <w:rFonts w:ascii="Times New Roman" w:hAnsi="Times New Roman" w:cs="Times New Roman"/>
        </w:rPr>
        <w:t xml:space="preserve">Vinár je povinný písomne nahlásiť kontrolnému ústavu začiatok a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ončenie výroby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ych produktov a ich uvádzania na trh v deň začatia alebo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ončenia tejto činnosti.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(7) </w:t>
      </w:r>
      <w:r w:rsidRPr="0034772A">
        <w:rPr>
          <w:rFonts w:ascii="Times New Roman" w:hAnsi="Times New Roman" w:cs="Times New Roman"/>
        </w:rPr>
        <w:t>Vinohradník, vinár, obchodník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 xml:space="preserve">maloobchodník </w:t>
      </w:r>
      <w:r>
        <w:rPr>
          <w:rFonts w:ascii="Times New Roman" w:hAnsi="Times New Roman" w:cs="Times New Roman"/>
        </w:rPr>
        <w:t>sú</w:t>
      </w:r>
      <w:r w:rsidRPr="0034772A">
        <w:rPr>
          <w:rFonts w:ascii="Times New Roman" w:hAnsi="Times New Roman" w:cs="Times New Roman"/>
        </w:rPr>
        <w:t xml:space="preserve"> povinn</w:t>
      </w:r>
      <w:r>
        <w:rPr>
          <w:rFonts w:ascii="Times New Roman" w:hAnsi="Times New Roman" w:cs="Times New Roman"/>
        </w:rPr>
        <w:t>í</w:t>
      </w:r>
      <w:r w:rsidRPr="0034772A">
        <w:rPr>
          <w:rFonts w:ascii="Times New Roman" w:hAnsi="Times New Roman" w:cs="Times New Roman"/>
        </w:rPr>
        <w:t xml:space="preserve"> oznámiť zmenu svojich údajov vo vinohradníckom registri do 30 dní odo dňa jej vzniku.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(8) </w:t>
      </w:r>
      <w:r w:rsidRPr="0034772A">
        <w:rPr>
          <w:rFonts w:ascii="Times New Roman" w:hAnsi="Times New Roman" w:cs="Times New Roman"/>
        </w:rPr>
        <w:t xml:space="preserve">Kontrolný ústav vyčiarkne z vinohradníckeho registra vinohradnícku plochu na žiadosť vinohradníka, </w:t>
      </w:r>
      <w:r>
        <w:rPr>
          <w:rFonts w:ascii="Times New Roman" w:hAnsi="Times New Roman" w:cs="Times New Roman"/>
        </w:rPr>
        <w:t xml:space="preserve"> alebo na žiadosť vlastníka vinohradníckej plochy, ktorá bola</w:t>
      </w:r>
      <w:r w:rsidR="00482826">
        <w:rPr>
          <w:rFonts w:ascii="Times New Roman" w:hAnsi="Times New Roman" w:cs="Times New Roman"/>
        </w:rPr>
        <w:t xml:space="preserve"> vinohradnícka plocha</w:t>
      </w:r>
      <w:r>
        <w:rPr>
          <w:rFonts w:ascii="Times New Roman" w:hAnsi="Times New Roman" w:cs="Times New Roman"/>
        </w:rPr>
        <w:t xml:space="preserve">  zaregistrovaná podľa odseku 4 inou osobou ako jej vlastníkom a k tejto vinohradníckej ploche nie je  uzatvorená  nájomná zmluva. </w:t>
      </w:r>
      <w:r w:rsidRPr="0034772A">
        <w:rPr>
          <w:rFonts w:ascii="Times New Roman" w:hAnsi="Times New Roman" w:cs="Times New Roman"/>
        </w:rPr>
        <w:t>Výsadbové právo z tejto plochy sa stáva súčasťou rezervy výsadbových práv.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(9) </w:t>
      </w:r>
      <w:r w:rsidRPr="0034772A">
        <w:rPr>
          <w:rFonts w:ascii="Times New Roman" w:hAnsi="Times New Roman" w:cs="Times New Roman"/>
        </w:rPr>
        <w:t>Vinohradník, ktorý zberá hrozno na účely uvádzania na trh, je povinný každoročne zaslať kontrolnému ústavu hlásenie o úrode hrozna a jeho použití do 10.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decembra podľa stavu k 30. novembru.</w:t>
      </w:r>
    </w:p>
    <w:p w:rsidR="00D01B8A" w:rsidRPr="0034772A" w:rsidP="00D640F2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 xml:space="preserve">(10) </w:t>
      </w:r>
      <w:r w:rsidRPr="0034772A">
        <w:rPr>
          <w:rFonts w:ascii="Times New Roman" w:hAnsi="Times New Roman" w:cs="Times New Roman"/>
        </w:rPr>
        <w:t>Vinár, obchodník alebo maloobchodník, ktorého predaj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prevyšuje 200 hl v kalendárnom roku, je povinný každoročne oznamovať kontrolnému ústavu do</w:t>
      </w:r>
    </w:p>
    <w:p w:rsidR="00D01B8A" w:rsidRPr="0034772A" w:rsidP="00D01B8A">
      <w:pPr>
        <w:pStyle w:val="adda"/>
        <w:numPr>
          <w:ilvl w:val="0"/>
          <w:numId w:val="14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7. septembra stav zásob vína a muštov k 31. júlu,</w:t>
      </w:r>
    </w:p>
    <w:p w:rsidR="00D01B8A" w:rsidRPr="0034772A" w:rsidP="00D01B8A">
      <w:pPr>
        <w:pStyle w:val="adda"/>
        <w:numPr>
          <w:ilvl w:val="0"/>
          <w:numId w:val="14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10. decembra údaje o výrobe vína a muštov od 1. augusta do 30. novembra,</w:t>
      </w:r>
    </w:p>
    <w:p w:rsidR="00D01B8A" w:rsidRPr="0034772A" w:rsidP="00D01B8A">
      <w:pPr>
        <w:pStyle w:val="adda"/>
        <w:numPr>
          <w:ilvl w:val="0"/>
          <w:numId w:val="14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10. decembra stav zásob vína a muštov k 30. novembru,</w:t>
      </w:r>
    </w:p>
    <w:p w:rsidR="00D01B8A" w:rsidRPr="0034772A" w:rsidP="00D01B8A">
      <w:pPr>
        <w:pStyle w:val="adda"/>
        <w:numPr>
          <w:ilvl w:val="0"/>
          <w:numId w:val="14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konca príslušného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eho roka množstvo použitých cibéb, ak ide 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vína.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Vinárstvo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9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Povinnosti vinárov,</w:t>
      </w:r>
      <w:r w:rsidRPr="0034772A">
        <w:rPr>
          <w:rFonts w:ascii="Times New Roman" w:hAnsi="Times New Roman"/>
          <w:color w:val="0000FF"/>
        </w:rPr>
        <w:t xml:space="preserve"> </w:t>
      </w:r>
      <w:r w:rsidRPr="0034772A">
        <w:rPr>
          <w:rFonts w:ascii="Times New Roman" w:hAnsi="Times New Roman"/>
        </w:rPr>
        <w:t>obchodníkov a maloobchodníkov</w:t>
      </w:r>
    </w:p>
    <w:p w:rsidR="00D01B8A" w:rsidRPr="0034772A" w:rsidP="00D01B8A">
      <w:pPr>
        <w:pStyle w:val="odsek1"/>
        <w:numPr>
          <w:numId w:val="15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 pri svojej činnosti je povinný</w:t>
      </w:r>
    </w:p>
    <w:p w:rsidR="00D01B8A" w:rsidRPr="0034772A" w:rsidP="00D01B8A">
      <w:pPr>
        <w:pStyle w:val="adda"/>
        <w:numPr>
          <w:ilvl w:val="0"/>
          <w:numId w:val="16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dodržiavať požiadavky na výrobu, kvalitu a zdravotnú neškodnosť podľa osobitného predpisu,</w:t>
      </w:r>
      <w:r>
        <w:rPr>
          <w:rStyle w:val="FootnoteReference"/>
          <w:rFonts w:ascii="Times New Roman" w:hAnsi="Times New Roman" w:cs="Times New Roman"/>
          <w:rtl w:val="0"/>
        </w:rPr>
        <w:footnoteReference w:id="12"/>
      </w:r>
      <w:r w:rsidRPr="0034772A">
        <w:rPr>
          <w:rFonts w:ascii="Times New Roman" w:hAnsi="Times New Roman" w:cs="Times New Roman"/>
        </w:rPr>
        <w:t>) kontrolovať dodržiavanie týchto požiadaviek a viesť o tom evidenciu,</w:t>
      </w:r>
    </w:p>
    <w:p w:rsidR="00D01B8A" w:rsidRPr="0034772A" w:rsidP="00D01B8A">
      <w:pPr>
        <w:pStyle w:val="adda"/>
        <w:numPr>
          <w:ilvl w:val="0"/>
          <w:numId w:val="16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odstrániť vedľajšie produkty vznikajúce pri spracúvaní alebo výrobe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a viesť o tom evidenciu za podmienok podľa osobitného predpisu,</w:t>
      </w:r>
      <w:r>
        <w:rPr>
          <w:rStyle w:val="FootnoteReference"/>
          <w:rFonts w:ascii="Times New Roman" w:hAnsi="Times New Roman" w:cs="Times New Roman"/>
          <w:rtl w:val="0"/>
        </w:rPr>
        <w:footnoteReference w:id="13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16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dodržiavať podmienky obohacovania, zvyšovania alebo znižovania obsahu kyselín iným spôsobom ako biologickým odbúraním</w:t>
      </w:r>
      <w:bookmarkStart w:id="2" w:name="_Ref220479774"/>
      <w:r>
        <w:rPr>
          <w:rStyle w:val="FootnoteReference"/>
          <w:rFonts w:ascii="Times New Roman" w:hAnsi="Times New Roman" w:cs="Times New Roman"/>
          <w:rtl w:val="0"/>
        </w:rPr>
        <w:footnoteReference w:id="14"/>
      </w:r>
      <w:bookmarkEnd w:id="2"/>
      <w:r w:rsidRPr="0034772A">
        <w:rPr>
          <w:rFonts w:ascii="Times New Roman" w:hAnsi="Times New Roman" w:cs="Times New Roman"/>
        </w:rPr>
        <w:t>),</w:t>
      </w:r>
    </w:p>
    <w:p w:rsidR="00D01B8A" w:rsidRPr="0034772A" w:rsidP="00D01B8A">
      <w:pPr>
        <w:pStyle w:val="adda"/>
        <w:numPr>
          <w:ilvl w:val="0"/>
          <w:numId w:val="16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viesť </w:t>
      </w:r>
      <w:r>
        <w:rPr>
          <w:rFonts w:ascii="Times New Roman" w:hAnsi="Times New Roman" w:cs="Times New Roman"/>
        </w:rPr>
        <w:t>vinár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</w:t>
      </w:r>
      <w:r w:rsidRPr="0034772A">
        <w:rPr>
          <w:rFonts w:ascii="Times New Roman" w:hAnsi="Times New Roman" w:cs="Times New Roman"/>
        </w:rPr>
        <w:t xml:space="preserve"> evidenciu v súlade s osobitným predpisom,</w:t>
      </w:r>
      <w:r>
        <w:rPr>
          <w:rStyle w:val="FootnoteReference"/>
          <w:rFonts w:ascii="Times New Roman" w:hAnsi="Times New Roman" w:cs="Times New Roman"/>
          <w:rtl w:val="0"/>
        </w:rPr>
        <w:footnoteReference w:id="15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16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dodržiavať hygienické požiadavky podľa osobitného predpisu,</w:t>
      </w:r>
      <w:bookmarkStart w:id="3" w:name="_Ref221962314"/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16"/>
      </w:r>
      <w:bookmarkEnd w:id="3"/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16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oznamovať písomne kontrolnému ústavu obohacovanie a zvyšovanie alebo znižovanie obsahu kyselín iným spôsobom ako biologickým odbúraním.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Evidenciu, ktorú vedie vinár podľa odseku 1 písm. d) je povinný primerane viesť aj pri výrobe alkoholických nápojov vyrobených z vedľajších produktov zo spracovania a vý</w:t>
      </w:r>
      <w:r w:rsidRPr="0034772A">
        <w:rPr>
          <w:rFonts w:ascii="Times New Roman" w:hAnsi="Times New Roman" w:cs="Times New Roman"/>
        </w:rPr>
        <w:t>roby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Obchodník alebo maloobchodník je povinný dodržiavať požiadavky na kvalitu, označovanie a zdravotnú neškodnosť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17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E7AE8">
        <w:rPr>
          <w:rFonts w:ascii="Times New Roman" w:hAnsi="Times New Roman" w:cs="Times New Roman"/>
        </w:rPr>
        <w:t>§ 10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Členenie vinár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ych produktov</w:t>
      </w: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sa členia na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</w:t>
      </w:r>
      <w:r w:rsidRPr="0034772A">
        <w:rPr>
          <w:rFonts w:ascii="Times New Roman" w:hAnsi="Times New Roman" w:cs="Times New Roman"/>
        </w:rPr>
        <w:t>oznový mušt,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burčiak,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bez zemepisného označenia,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s chráneným zemepisným označením,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s chráneným označením pôvodu,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odalkoholizované víno a nízkoalkoholické víno,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na priemyselné spracovanie,</w:t>
      </w:r>
    </w:p>
    <w:p w:rsidR="00D01B8A" w:rsidRPr="0034772A" w:rsidP="00D01B8A">
      <w:pPr>
        <w:pStyle w:val="adda"/>
        <w:numPr>
          <w:ilvl w:val="0"/>
          <w:numId w:val="17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podľa osobitného predpisu.</w:t>
      </w:r>
      <w:r w:rsidRPr="0034772A">
        <w:rPr>
          <w:rFonts w:ascii="Times New Roman" w:hAnsi="Times New Roman" w:cs="Times New Roman"/>
          <w:vertAlign w:val="superscript"/>
        </w:rPr>
        <w:fldChar w:fldCharType="begin"/>
      </w:r>
      <w:r w:rsidRPr="0034772A">
        <w:rPr>
          <w:rFonts w:ascii="Times New Roman" w:hAnsi="Times New Roman" w:cs="Times New Roman"/>
          <w:vertAlign w:val="superscript"/>
        </w:rPr>
        <w:instrText xml:space="preserve"> NO</w:instrText>
      </w:r>
      <w:r w:rsidRPr="0034772A">
        <w:rPr>
          <w:rFonts w:ascii="Times New Roman" w:hAnsi="Times New Roman" w:cs="Times New Roman"/>
          <w:vertAlign w:val="superscript"/>
        </w:rPr>
        <w:instrText xml:space="preserve">TEREF _Ref220478113 \h </w:instrText>
      </w:r>
      <w:r w:rsidRPr="0034772A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34772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5</w:t>
      </w:r>
      <w:r w:rsidRPr="0034772A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11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Hroznový mušt</w:t>
      </w: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Hroznový mušt možno ponúkať spotrebiteľovi v období od 1. augusta do 31.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decembra kalendárneho roka zberu hrozna, z ktorého je vyrobený.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12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Burčiak</w:t>
      </w:r>
    </w:p>
    <w:p w:rsidR="00D01B8A" w:rsidRPr="0034772A" w:rsidP="00D01B8A">
      <w:pPr>
        <w:pStyle w:val="odsek1"/>
        <w:numPr>
          <w:numId w:val="18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„b</w:t>
      </w:r>
      <w:r w:rsidRPr="0034772A">
        <w:rPr>
          <w:rFonts w:ascii="Times New Roman" w:hAnsi="Times New Roman" w:cs="Times New Roman"/>
        </w:rPr>
        <w:t>určiak</w:t>
      </w:r>
      <w:r>
        <w:rPr>
          <w:rFonts w:ascii="Times New Roman" w:hAnsi="Times New Roman" w:cs="Times New Roman"/>
        </w:rPr>
        <w:t>“ možno označiť len kvasiaci</w:t>
      </w:r>
      <w:r w:rsidRPr="0034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roznový mušt</w:t>
      </w:r>
      <w:r>
        <w:rPr>
          <w:rStyle w:val="FootnoteReference"/>
          <w:rFonts w:ascii="Times New Roman" w:hAnsi="Times New Roman" w:cs="Times New Roman"/>
          <w:rtl w:val="0"/>
        </w:rPr>
        <w:footnoteReference w:id="18"/>
      </w:r>
      <w:r w:rsidRPr="0034772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vyrobený výlučne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hrozna dopestovaného a spracovaného na území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republiky.</w:t>
      </w:r>
    </w:p>
    <w:p w:rsidR="00D01B8A" w:rsidRPr="0034772A" w:rsidP="00D01B8A">
      <w:pPr>
        <w:pStyle w:val="odsek1"/>
        <w:numPr>
          <w:numId w:val="18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Burčiak možno ponúkať spotrebiteľovi v období od 1</w:t>
      </w:r>
      <w:r>
        <w:rPr>
          <w:rFonts w:ascii="Times New Roman" w:hAnsi="Times New Roman" w:cs="Times New Roman"/>
        </w:rPr>
        <w:t>5</w:t>
      </w:r>
      <w:r w:rsidRPr="0034772A">
        <w:rPr>
          <w:rFonts w:ascii="Times New Roman" w:hAnsi="Times New Roman" w:cs="Times New Roman"/>
        </w:rPr>
        <w:t>. augusta do 31.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decembra kalendárneho roka zberu hrozna, z ktorého je vyrobený.</w:t>
      </w:r>
    </w:p>
    <w:p w:rsidR="00D01B8A" w:rsidRPr="0034772A" w:rsidP="00D01B8A">
      <w:pPr>
        <w:pStyle w:val="odsek1"/>
        <w:numPr>
          <w:numId w:val="18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Počas kvasenia burčiaku možno kvasenie zastaviť a opätovne ho uviesť do kvasenia a následne ponúkať spotrebiteľovi.</w:t>
      </w:r>
    </w:p>
    <w:p w:rsidR="00D01B8A" w:rsidRPr="0034772A" w:rsidP="00D01B8A">
      <w:pPr>
        <w:pStyle w:val="odsek1"/>
        <w:numPr>
          <w:numId w:val="18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Označenie „burčiak“ a údaj o výrobcovi je </w:t>
      </w:r>
      <w:r>
        <w:rPr>
          <w:rFonts w:ascii="Times New Roman" w:hAnsi="Times New Roman" w:cs="Times New Roman"/>
        </w:rPr>
        <w:t>ten, kto predáva</w:t>
      </w:r>
      <w:r w:rsidR="00216C7E">
        <w:rPr>
          <w:rFonts w:ascii="Times New Roman" w:hAnsi="Times New Roman" w:cs="Times New Roman"/>
        </w:rPr>
        <w:t>,</w:t>
      </w:r>
      <w:r w:rsidRPr="0034772A">
        <w:rPr>
          <w:rFonts w:ascii="Times New Roman" w:hAnsi="Times New Roman" w:cs="Times New Roman"/>
        </w:rPr>
        <w:t xml:space="preserve"> povinný uviesť viditeľne na výve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v mieste predaja burčiaka.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13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Víno bez zemepisného označenia</w:t>
      </w:r>
    </w:p>
    <w:p w:rsidR="00D01B8A" w:rsidRPr="0034772A" w:rsidP="00D01B8A">
      <w:pPr>
        <w:pStyle w:val="odsek1"/>
        <w:numPr>
          <w:numId w:val="19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Pri výrobe vína bez zemepisného označenia sa musia dodržiavať požiadavky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19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bez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zemepisného označenia, ak krajina pôvodu je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á republika, možno uvádzať na trh, ak hrozno,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ktorého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bolo víno vyrobené, dosiahlo cukornatosť </w:t>
      </w:r>
      <w:r w:rsidRPr="0034772A">
        <w:rPr>
          <w:rFonts w:ascii="Times New Roman" w:hAnsi="Times New Roman" w:cs="Times New Roman"/>
        </w:rPr>
        <w:t>najmenej 13°NM.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bez zemepisného označenia sa označuje výrazom „víno“ a možno ho označovať údajmi o pôvode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20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14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Víno s</w:t>
      </w:r>
      <w:r>
        <w:rPr>
          <w:rFonts w:ascii="Times New Roman" w:hAnsi="Times New Roman"/>
        </w:rPr>
        <w:t> </w:t>
      </w:r>
      <w:r w:rsidRPr="0034772A">
        <w:rPr>
          <w:rFonts w:ascii="Times New Roman" w:hAnsi="Times New Roman"/>
        </w:rPr>
        <w:t>chráneným</w:t>
      </w:r>
      <w:r>
        <w:rPr>
          <w:rFonts w:ascii="Times New Roman" w:hAnsi="Times New Roman"/>
        </w:rPr>
        <w:t xml:space="preserve"> </w:t>
      </w:r>
      <w:r w:rsidRPr="0034772A">
        <w:rPr>
          <w:rFonts w:ascii="Times New Roman" w:hAnsi="Times New Roman"/>
        </w:rPr>
        <w:t>zemepisným označením</w:t>
      </w:r>
    </w:p>
    <w:p w:rsidR="00D01B8A" w:rsidRPr="0034772A" w:rsidP="00D01B8A">
      <w:pPr>
        <w:pStyle w:val="odsek1"/>
        <w:numPr>
          <w:numId w:val="20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možno označiť ako víno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chráneným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zemepisným označením iba, ak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 vyrába výlučne z hrozna dopestovaného na vinohradníckych plochách podľa § 7 na území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republiky,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 na výrobu vína patrí k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odrodám, ktoré sú registrované 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Listine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registrovaných odrôd,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zber hrozna, výroba vína ako aj jeho fľašovanie sa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utočnili v 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om vinohradníckom regióne,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hrozno,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ktorého</w:t>
      </w:r>
      <w:r>
        <w:rPr>
          <w:rFonts w:ascii="Times New Roman" w:hAnsi="Times New Roman" w:cs="Times New Roman"/>
        </w:rPr>
        <w:t xml:space="preserve"> je</w:t>
      </w:r>
      <w:r w:rsidRPr="0034772A">
        <w:rPr>
          <w:rFonts w:ascii="Times New Roman" w:hAnsi="Times New Roman" w:cs="Times New Roman"/>
        </w:rPr>
        <w:t xml:space="preserve"> víno vyrobené, </w:t>
      </w:r>
      <w:r>
        <w:rPr>
          <w:rFonts w:ascii="Times New Roman" w:hAnsi="Times New Roman" w:cs="Times New Roman"/>
        </w:rPr>
        <w:t>malo</w:t>
      </w:r>
      <w:r w:rsidRPr="0034772A">
        <w:rPr>
          <w:rFonts w:ascii="Times New Roman" w:hAnsi="Times New Roman" w:cs="Times New Roman"/>
        </w:rPr>
        <w:t xml:space="preserve"> cukornatosť najmenej 13°NM,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najvyšší hektárový výnos neprekročil 20 000 kg/ha,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požiadavky podľa osobitného predpisu,</w:t>
      </w:r>
      <w:bookmarkStart w:id="4" w:name="_Ref220478868"/>
      <w:r>
        <w:rPr>
          <w:rStyle w:val="FootnoteReference"/>
          <w:rFonts w:ascii="Times New Roman" w:hAnsi="Times New Roman" w:cs="Times New Roman"/>
          <w:rtl w:val="0"/>
        </w:rPr>
        <w:footnoteReference w:id="21"/>
      </w:r>
      <w:bookmarkEnd w:id="4"/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mu </w:t>
      </w:r>
      <w:r>
        <w:rPr>
          <w:rFonts w:ascii="Times New Roman" w:hAnsi="Times New Roman" w:cs="Times New Roman"/>
        </w:rPr>
        <w:t>je</w:t>
      </w:r>
      <w:r w:rsidRPr="0034772A">
        <w:rPr>
          <w:rFonts w:ascii="Times New Roman" w:hAnsi="Times New Roman" w:cs="Times New Roman"/>
        </w:rPr>
        <w:t xml:space="preserve"> priznaná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ochrana zemepisného označenia podľa osobitného predpisu,</w:t>
      </w:r>
      <w:bookmarkStart w:id="5" w:name="_Ref220478892"/>
      <w:r>
        <w:rPr>
          <w:rStyle w:val="FootnoteReference"/>
          <w:rFonts w:ascii="Times New Roman" w:hAnsi="Times New Roman" w:cs="Times New Roman"/>
          <w:rtl w:val="0"/>
        </w:rPr>
        <w:footnoteReference w:id="22"/>
      </w:r>
      <w:bookmarkEnd w:id="5"/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21"/>
        </w:numPr>
        <w:tabs>
          <w:tab w:val="clear" w:pos="48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je pre neho vypracovaná špecifikácia </w:t>
      </w:r>
      <w:r>
        <w:rPr>
          <w:rFonts w:ascii="Times New Roman" w:hAnsi="Times New Roman" w:cs="Times New Roman"/>
        </w:rPr>
        <w:t>vinár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produktu (ďalej len „špecifikácia“)</w:t>
      </w:r>
      <w:r w:rsidRPr="0034772A">
        <w:rPr>
          <w:rFonts w:ascii="Times New Roman" w:hAnsi="Times New Roman" w:cs="Times New Roman"/>
        </w:rPr>
        <w:t xml:space="preserve"> a spĺňa podmienky tejto špecifikácie.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 označení vína s chráneným zemepisným označením sa uvádza názov regiónu. Názov regiónu možno uvádzať aj ako prídavné meno pred výrazom víno. V označení vína s chráneným zemepisným označením sa nesmie uvádzať názov menšej zemepisnej jednotky ako región.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 označení vína s chráneným zemepisným označením možno uvádzať tradičný výraz „regionálne víno“.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15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Víno s chráneným označením pôvodu</w:t>
      </w:r>
    </w:p>
    <w:p w:rsidR="00D01B8A" w:rsidRPr="0034772A" w:rsidP="00D01B8A">
      <w:pPr>
        <w:pStyle w:val="odsek1"/>
        <w:numPr>
          <w:numId w:val="2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možno označiť ako víno s chráneným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označením pôvodu iba, ak</w:t>
      </w:r>
    </w:p>
    <w:p w:rsidR="00D01B8A" w:rsidRPr="0034772A" w:rsidP="00D01B8A">
      <w:pPr>
        <w:pStyle w:val="adda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 vyrába výlučne z hrozna dopestovaného na vinohradníckych plochách podľa § 7 na území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republiky,</w:t>
      </w:r>
    </w:p>
    <w:p w:rsidR="00D01B8A" w:rsidRPr="0034772A" w:rsidP="00D01B8A">
      <w:pPr>
        <w:pStyle w:val="adda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 na výrobu vína patrí k odrodám, ktoré sú regist</w:t>
      </w:r>
      <w:r w:rsidRPr="0034772A">
        <w:rPr>
          <w:rFonts w:ascii="Times New Roman" w:hAnsi="Times New Roman" w:cs="Times New Roman"/>
        </w:rPr>
        <w:t>rované v Listine registrovaných odrôd,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zber hrozna, výroba vína ako aj jeho fľašovanie sa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utočnili v tej istej alebo bezprostredne susediacej zemepisnej jednotke na území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republiky,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hrozno, z ktorého bolo víno vyrobené, dosiahlo cukornatosť n</w:t>
      </w:r>
      <w:r w:rsidRPr="0034772A">
        <w:rPr>
          <w:rFonts w:ascii="Times New Roman" w:hAnsi="Times New Roman" w:cs="Times New Roman"/>
        </w:rPr>
        <w:t>ajmenej 16°NM,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najvyšší hektárový výnos neprekročil 18 000 kg/ha,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požiadavky podľa osobitného predpisu,</w:t>
      </w:r>
      <w:r w:rsidRPr="0034772A">
        <w:rPr>
          <w:rFonts w:ascii="Times New Roman" w:hAnsi="Times New Roman" w:cs="Times New Roman"/>
          <w:vertAlign w:val="superscript"/>
        </w:rPr>
        <w:fldChar w:fldCharType="begin"/>
      </w:r>
      <w:r w:rsidRPr="0034772A">
        <w:rPr>
          <w:rFonts w:ascii="Times New Roman" w:hAnsi="Times New Roman" w:cs="Times New Roman"/>
          <w:vertAlign w:val="superscript"/>
        </w:rPr>
        <w:instrText xml:space="preserve"> NOTEREF _Ref220478868 \h </w:instrText>
      </w:r>
      <w:r w:rsidRPr="0034772A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34772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20</w:t>
      </w:r>
      <w:r w:rsidRPr="0034772A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mu </w:t>
      </w:r>
      <w:r>
        <w:rPr>
          <w:rFonts w:ascii="Times New Roman" w:hAnsi="Times New Roman" w:cs="Times New Roman"/>
        </w:rPr>
        <w:t xml:space="preserve">je </w:t>
      </w:r>
      <w:r w:rsidRPr="0034772A">
        <w:rPr>
          <w:rFonts w:ascii="Times New Roman" w:hAnsi="Times New Roman" w:cs="Times New Roman"/>
        </w:rPr>
        <w:t>priznaná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ochrana označenia pôvodu podľa osobitného predpisu,</w:t>
      </w:r>
      <w:r w:rsidRPr="0034772A">
        <w:rPr>
          <w:rFonts w:ascii="Times New Roman" w:hAnsi="Times New Roman" w:cs="Times New Roman"/>
          <w:vertAlign w:val="superscript"/>
        </w:rPr>
        <w:fldChar w:fldCharType="begin"/>
      </w:r>
      <w:r w:rsidRPr="0034772A">
        <w:rPr>
          <w:rFonts w:ascii="Times New Roman" w:hAnsi="Times New Roman" w:cs="Times New Roman"/>
          <w:vertAlign w:val="superscript"/>
        </w:rPr>
        <w:instrText xml:space="preserve"> NOTEREF _Ref220478892 \h </w:instrText>
      </w:r>
      <w:r w:rsidRPr="0034772A">
        <w:rPr>
          <w:rFonts w:ascii="Times New Roman" w:hAnsi="Times New Roman" w:cs="Times New Roman"/>
          <w:vertAlign w:val="superscript"/>
        </w:rPr>
        <w:instrText xml:space="preserve"> \*</w:instrText>
      </w:r>
      <w:r w:rsidRPr="0034772A">
        <w:rPr>
          <w:rFonts w:ascii="Times New Roman" w:hAnsi="Times New Roman" w:cs="Times New Roman"/>
          <w:vertAlign w:val="superscript"/>
        </w:rPr>
        <w:instrText xml:space="preserve"> MERGEFORMAT </w:instrText>
      </w:r>
      <w:r w:rsidRPr="0034772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21</w:t>
      </w:r>
      <w:r w:rsidRPr="0034772A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tabs>
          <w:tab w:val="clear" w:pos="198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je pre neho vypracovaná špecifikácia a spĺňa podmienky tejto špecifikácie.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 označení vína s chráneným označením pôvodu sa uvádza názov chráneného označenia pôvodu a možno uvádzať názov väčšej alebo menšej zemepisnej jednotky, z ktorej víno s chráneným označením pôvodu pochádza. Názov tejto jednotky možno uviesť aj ako prídavné meno pred výrazom víno.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 označení vína s chráneným označením pôvodu možno uvádzať</w:t>
      </w:r>
    </w:p>
    <w:p w:rsidR="00D01B8A" w:rsidRPr="0034772A" w:rsidP="00D01B8A">
      <w:pPr>
        <w:pStyle w:val="adda"/>
        <w:numPr>
          <w:ilvl w:val="0"/>
          <w:numId w:val="2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tradičný výraz „akostné víno“, „akostné víno s prívlastkom“, „sekt vinohradnícke</w:t>
      </w:r>
      <w:r w:rsidRPr="0034772A">
        <w:rPr>
          <w:rFonts w:ascii="Times New Roman" w:hAnsi="Times New Roman" w:cs="Times New Roman"/>
        </w:rPr>
        <w:t>j oblasti“</w:t>
      </w:r>
      <w:r>
        <w:rPr>
          <w:rFonts w:ascii="Times New Roman" w:hAnsi="Times New Roman" w:cs="Times New Roman"/>
        </w:rPr>
        <w:t>,</w:t>
      </w:r>
      <w:r w:rsidRPr="0034772A">
        <w:rPr>
          <w:rFonts w:ascii="Times New Roman" w:hAnsi="Times New Roman" w:cs="Times New Roman"/>
        </w:rPr>
        <w:t xml:space="preserve"> „sekt V.O.“ alebo „pestovateľ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sekt“,</w:t>
      </w:r>
    </w:p>
    <w:p w:rsidR="00D01B8A" w:rsidRPr="0034772A" w:rsidP="00D01B8A">
      <w:pPr>
        <w:pStyle w:val="adda"/>
        <w:numPr>
          <w:ilvl w:val="0"/>
          <w:numId w:val="2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výraz „Districtus Slovakia Controllatus“ alebo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ratka „D.S.C.“ alebo jeho symbol, ak víno bolo certifikované podľa § 26.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16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Víno na priemyselné spracovanie</w:t>
      </w:r>
    </w:p>
    <w:p w:rsidR="00D01B8A" w:rsidRPr="0034772A" w:rsidP="006E7AE8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Víno na priemyselné spracovanie sa vyrába z hrozna, ktorého najmenší prirodzený obsah alkoholu nedosahuje hodnoty podľa osobitného predpisu.</w:t>
      </w:r>
      <w:r w:rsidRPr="0034772A">
        <w:rPr>
          <w:rFonts w:ascii="Times New Roman" w:hAnsi="Times New Roman" w:cs="Times New Roman"/>
          <w:vertAlign w:val="superscript"/>
        </w:rPr>
        <w:fldChar w:fldCharType="begin"/>
      </w:r>
      <w:r w:rsidRPr="0034772A">
        <w:rPr>
          <w:rFonts w:ascii="Times New Roman" w:hAnsi="Times New Roman" w:cs="Times New Roman"/>
          <w:vertAlign w:val="superscript"/>
        </w:rPr>
        <w:instrText xml:space="preserve"> NOTEREF _Ref220478113 \h </w:instrText>
      </w:r>
      <w:r w:rsidRPr="0034772A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34772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5</w:t>
      </w:r>
      <w:r w:rsidRPr="0034772A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6E7AE8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Na priemyselné spracovanie možno použiť aj</w:t>
      </w:r>
    </w:p>
    <w:p w:rsidR="00D01B8A" w:rsidRPr="0034772A" w:rsidP="00D01B8A">
      <w:pPr>
        <w:pStyle w:val="adda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víno, ktorého najvyššie prípustné limity obsahu cudzorodých látok sú prekročené, ak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aný produkt nebude zdraviu škodlivý,</w:t>
      </w:r>
    </w:p>
    <w:p w:rsidR="00D01B8A" w:rsidRPr="0034772A" w:rsidP="00D01B8A">
      <w:pPr>
        <w:pStyle w:val="adda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alkoholický nápoj vyrobený alkoholovým kvasením výluhov z vylisovaného hrozna,</w:t>
      </w:r>
    </w:p>
    <w:p w:rsidR="00D01B8A" w:rsidRPr="0034772A" w:rsidP="00D01B8A">
      <w:pPr>
        <w:pStyle w:val="adda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alkoholický nápoj vyrobený alkoholovým kvasením zriedených vínn</w:t>
      </w:r>
      <w:r>
        <w:rPr>
          <w:rFonts w:ascii="Times New Roman" w:hAnsi="Times New Roman" w:cs="Times New Roman"/>
        </w:rPr>
        <w:t>y</w:t>
      </w:r>
      <w:r w:rsidRPr="0034772A">
        <w:rPr>
          <w:rFonts w:ascii="Times New Roman" w:hAnsi="Times New Roman" w:cs="Times New Roman"/>
        </w:rPr>
        <w:t>ch kalov,</w:t>
      </w:r>
    </w:p>
    <w:p w:rsidR="00D01B8A" w:rsidRPr="0034772A" w:rsidP="00D01B8A">
      <w:pPr>
        <w:pStyle w:val="adda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zmesi vína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alkoholickými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nápojmi vyro</w:t>
      </w:r>
      <w:r w:rsidRPr="0034772A">
        <w:rPr>
          <w:rFonts w:ascii="Times New Roman" w:hAnsi="Times New Roman" w:cs="Times New Roman"/>
        </w:rPr>
        <w:t>benými z ovocia, sladu, rastlín alebo ich výluhov.</w:t>
      </w:r>
    </w:p>
    <w:p w:rsidR="00D01B8A" w:rsidRPr="0034772A" w:rsidP="006E7AE8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>§ 17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Tradičný výraz</w:t>
      </w:r>
    </w:p>
    <w:p w:rsidR="00D01B8A" w:rsidRPr="0034772A" w:rsidP="006E7AE8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Tradičný výraz možno uvádzať na etiketách len pre vína s chráneným označením pôvodu alebo vína s chráneným zemepisným označením.</w:t>
      </w:r>
    </w:p>
    <w:p w:rsidR="00D01B8A" w:rsidRPr="0034772A" w:rsidP="006E7AE8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E7AE8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Tradičné výrazy sú</w:t>
      </w:r>
    </w:p>
    <w:p w:rsidR="00D01B8A" w:rsidRPr="0034772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regionálne víno,</w:t>
      </w:r>
    </w:p>
    <w:p w:rsidR="00D01B8A" w:rsidRPr="0034772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akostné víno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akostné víno s prívlastkom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kabinetné,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orý zber,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výber z hrozna,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bobuľový výber,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hrozienkový výber,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cibébový výber,</w:t>
      </w:r>
      <w:r>
        <w:rPr>
          <w:rFonts w:ascii="Times New Roman" w:hAnsi="Times New Roman" w:cs="Times New Roman"/>
        </w:rPr>
        <w:t xml:space="preserve"> botrytický výber,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ľadové víno,</w:t>
      </w:r>
    </w:p>
    <w:p w:rsidR="00D01B8A" w:rsidRPr="0034772A" w:rsidP="00D01B8A">
      <w:pPr>
        <w:numPr>
          <w:ilvl w:val="2"/>
          <w:numId w:val="1"/>
        </w:numPr>
        <w:tabs>
          <w:tab w:val="clear" w:pos="2340"/>
        </w:tabs>
        <w:ind w:left="0" w:firstLine="360"/>
        <w:outlineLvl w:val="4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slamové víno,</w:t>
      </w:r>
    </w:p>
    <w:p w:rsidR="00D01B8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34772A">
        <w:rPr>
          <w:rFonts w:ascii="Times New Roman" w:hAnsi="Times New Roman" w:cs="Times New Roman"/>
        </w:rPr>
        <w:t>pestovateľ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sekt,</w:t>
      </w:r>
    </w:p>
    <w:p w:rsidR="00D01B8A" w:rsidRPr="0034772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sekt vinohradníckej oblasti</w:t>
      </w:r>
      <w:r>
        <w:rPr>
          <w:rFonts w:ascii="Times New Roman" w:hAnsi="Times New Roman" w:cs="Times New Roman"/>
        </w:rPr>
        <w:t>,</w:t>
      </w:r>
    </w:p>
    <w:p w:rsidR="00D01B8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sekt V.O.</w:t>
      </w:r>
      <w:r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</w:rPr>
      </w:pPr>
      <w:r w:rsidRPr="00056404">
        <w:rPr>
          <w:rFonts w:ascii="Times New Roman" w:hAnsi="Times New Roman" w:cs="Times New Roman"/>
        </w:rPr>
        <w:t>château alebo chateau.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18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Podmienky použitia tradičného výrazu regionálne víno</w:t>
      </w: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Tradičný výraz regionálne víno možno použiť iba na označenie vína s chráneným zemepisným označením, ak</w:t>
      </w:r>
    </w:p>
    <w:p w:rsidR="00D01B8A" w:rsidRPr="0034772A" w:rsidP="00D01B8A">
      <w:pPr>
        <w:pStyle w:val="adda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hrozno, z ktorého bolo vyrobené dosiahlo cukornatosť najmenej 15°NM,</w:t>
      </w:r>
    </w:p>
    <w:p w:rsidR="00D01B8A" w:rsidRPr="0034772A" w:rsidP="00D01B8A">
      <w:pPr>
        <w:pStyle w:val="adda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najvyšší hektárový výnos neprekročil 18 000 kg/ha,</w:t>
      </w:r>
    </w:p>
    <w:p w:rsidR="00D01B8A" w:rsidRPr="0034772A" w:rsidP="00D01B8A">
      <w:pPr>
        <w:pStyle w:val="adda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</w:rPr>
      </w:pP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8,5 %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kvalitatívne požiadavky.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19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Podmienky použitia tradičného výrazu akostné víno</w:t>
      </w: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Tradičný výraz akostné víno, možno použiť len na označenie vína s chráneným označením pôvodu,</w:t>
      </w:r>
      <w:r w:rsidRPr="0034772A">
        <w:rPr>
          <w:rFonts w:ascii="Times New Roman" w:hAnsi="Times New Roman" w:cs="Times New Roman"/>
        </w:rPr>
        <w:t xml:space="preserve"> ak</w:t>
      </w:r>
    </w:p>
    <w:p w:rsidR="00D01B8A" w:rsidRPr="0034772A" w:rsidP="00D01B8A">
      <w:pPr>
        <w:pStyle w:val="adda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hrozno, z ktorého bolo víno vyrobené, dosiahlo cukornatosť najmenej 16°NM,</w:t>
      </w:r>
    </w:p>
    <w:p w:rsidR="00D01B8A" w:rsidRPr="0034772A" w:rsidP="00D01B8A">
      <w:pPr>
        <w:pStyle w:val="adda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najvyšší hektárový výnos neprekročil 18 000 kg/ha,</w:t>
      </w:r>
    </w:p>
    <w:p w:rsidR="00D01B8A" w:rsidRPr="0034772A" w:rsidP="00D01B8A">
      <w:pPr>
        <w:pStyle w:val="adda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</w:rPr>
      </w:pP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9,5 %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obohacovanie sa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utočnilo podľa osobitného predpisu,</w:t>
      </w:r>
      <w:r w:rsidRPr="0034772A">
        <w:rPr>
          <w:rFonts w:ascii="Times New Roman" w:hAnsi="Times New Roman" w:cs="Times New Roman"/>
          <w:vertAlign w:val="superscript"/>
        </w:rPr>
        <w:fldChar w:fldCharType="begin"/>
      </w:r>
      <w:r w:rsidRPr="0034772A">
        <w:rPr>
          <w:rFonts w:ascii="Times New Roman" w:hAnsi="Times New Roman" w:cs="Times New Roman"/>
          <w:vertAlign w:val="superscript"/>
        </w:rPr>
        <w:instrText xml:space="preserve"> NOTEREF _Ref</w:instrText>
      </w:r>
      <w:r w:rsidRPr="0034772A">
        <w:rPr>
          <w:rFonts w:ascii="Times New Roman" w:hAnsi="Times New Roman" w:cs="Times New Roman"/>
          <w:vertAlign w:val="superscript"/>
        </w:rPr>
        <w:instrText xml:space="preserve">220479774 \h </w:instrText>
      </w:r>
      <w:r w:rsidRPr="0034772A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34772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13</w:t>
      </w:r>
      <w:r w:rsidRPr="0034772A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 pre červené víno najviac do 24°NM a pre biele víno najviac do 22°NM,</w:t>
      </w:r>
    </w:p>
    <w:p w:rsidR="00D01B8A" w:rsidRPr="0034772A" w:rsidP="00D01B8A">
      <w:pPr>
        <w:pStyle w:val="adda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kvalitatívne požiadavky.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20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Podmienky použitia tradičného výrazu akostné víno s prívlastkom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Tradičný výraz akostné víno s</w:t>
      </w:r>
      <w:r w:rsidR="005A2B97"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prívlastkom, možno použiť len na označenie vína s chráneným označením pôvodu, ak</w:t>
      </w:r>
    </w:p>
    <w:p w:rsidR="00D01B8A" w:rsidRPr="0034772A" w:rsidP="00D01B8A">
      <w:pPr>
        <w:pStyle w:val="adda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 použité na výrobu vína bolo osvedčené kontrolným ústavom,</w:t>
      </w:r>
    </w:p>
    <w:p w:rsidR="00D01B8A" w:rsidRPr="0034772A" w:rsidP="00D01B8A">
      <w:pPr>
        <w:pStyle w:val="adda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nebolo obohacované,</w:t>
      </w:r>
    </w:p>
    <w:p w:rsidR="00D01B8A" w:rsidRPr="0034772A" w:rsidP="00D01B8A">
      <w:pPr>
        <w:pStyle w:val="adda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víno nie je chemicky konzervované, s výnimkou použitia oxidu siričitého, </w:t>
      </w:r>
    </w:p>
    <w:p w:rsidR="00D01B8A" w:rsidRPr="0034772A" w:rsidP="00D01B8A">
      <w:pPr>
        <w:pStyle w:val="adda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najvyšší hektárový výnos neprekročil 13 000 kg/ha,</w:t>
      </w:r>
    </w:p>
    <w:p w:rsidR="00D01B8A" w:rsidRPr="0034772A" w:rsidP="00D01B8A">
      <w:pPr>
        <w:pStyle w:val="adda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kvalitatívne požiadavky.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Tradičný výraz akostné víno s prívlastkom sa dopĺňa výrazom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kabinetné, ak je víno vyrobené z hrozna v plnej zrelosti, s cukornatosťou najmenej 19°NM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utočný obsah alkoholu vo víne je najmenej 9,5</w:t>
      </w:r>
      <w:r w:rsidRPr="0034772A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orý zber, ak je víno vyrobené z hrozna v plnej zrelosti, s cukornatosťou najmenej 21°NM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9,5 %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výber z hrozna, ak je víno vyrobené z hrozna v plnej zrelosti, s cukornatosťou najmenej 23°NM</w:t>
      </w:r>
      <w:r w:rsidRPr="0034772A">
        <w:rPr>
          <w:rFonts w:ascii="Times New Roman" w:hAnsi="Times New Roman" w:cs="Times New Roman"/>
        </w:rPr>
        <w:t>, ktoré sa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a zo starostlivo vyberaných strapcov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9,5 %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bobuľový výber, ak je víno vyrobené z ručne vyberaných prezretých strapcov hrozna, z ktorých boli ručne odstránené nezrelé a poškodené bobule, s cukornatosťou najmenej 26°NM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8 %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hrozienkový výber, ak je víno vyrobené len z ručne vyberaných prezretých bobúľ hrozna, s cukornatosťou najmenej 28°NM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8 %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cibébový výber, </w:t>
      </w:r>
      <w:r>
        <w:rPr>
          <w:rFonts w:ascii="Times New Roman" w:hAnsi="Times New Roman" w:cs="Times New Roman"/>
        </w:rPr>
        <w:t>botrytický výber,</w:t>
      </w:r>
      <w:r w:rsidRPr="0034772A">
        <w:rPr>
          <w:rFonts w:ascii="Times New Roman" w:hAnsi="Times New Roman" w:cs="Times New Roman"/>
        </w:rPr>
        <w:t xml:space="preserve"> ak je víno vyrobené len z ručne vyberaných prezretých bobúľ hrozna zušľachtených účinkom vláknitej huby Botrytis cinerea Persoon, s cukornatosťou najmenej 28°NM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8 % </w:t>
      </w:r>
      <w:r>
        <w:rPr>
          <w:rFonts w:ascii="Times New Roman" w:hAnsi="Times New Roman" w:cs="Times New Roman"/>
        </w:rPr>
        <w:t>obj</w:t>
      </w:r>
      <w:r>
        <w:rPr>
          <w:rFonts w:ascii="Times New Roman" w:hAnsi="Times New Roman" w:cs="Times New Roman"/>
        </w:rPr>
        <w:t>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ľadové víno, ak je víno vyrobené z hrozna, ktoré bolo zberané pri teplote </w:t>
      </w:r>
      <w:smartTag w:uri="urn:schemas-microsoft-com:office:smarttags" w:element="metricconverter">
        <w:smartTagPr>
          <w:attr w:name="ProductID" w:val="-7ﾰC"/>
        </w:smartTagPr>
        <w:r w:rsidRPr="0034772A">
          <w:rPr>
            <w:rFonts w:ascii="Times New Roman" w:hAnsi="Times New Roman" w:cs="Times New Roman"/>
          </w:rPr>
          <w:t>-7°C</w:t>
        </w:r>
      </w:smartTag>
      <w:r w:rsidRPr="0034772A">
        <w:rPr>
          <w:rFonts w:ascii="Times New Roman" w:hAnsi="Times New Roman" w:cs="Times New Roman"/>
        </w:rPr>
        <w:t xml:space="preserve"> a nižšej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hrozno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zostalo počas zberu a spracovania zmrznuté a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aný mušt mal cukornatosť najmenej 27°NM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utočný obsah alkoholu vo víne je najmenej </w:t>
      </w:r>
      <w:r>
        <w:rPr>
          <w:rFonts w:ascii="Times New Roman" w:hAnsi="Times New Roman" w:cs="Times New Roman"/>
        </w:rPr>
        <w:t>6</w:t>
      </w:r>
      <w:r w:rsidRPr="0034772A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>objemu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slamové víno, ak je víno vyrobené z dobre vyzretého hrozna, ktoré bolo pred spracovaním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ladované na slame alebo rohožiach z rákosia, prípadne sa nechalo visieť na šnúrach najmenej tri mesiace a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aný mušt mal cukornatosť najmenej 27°NM </w:t>
      </w:r>
      <w:r>
        <w:rPr>
          <w:rFonts w:ascii="Times New Roman" w:hAnsi="Times New Roman" w:cs="Times New Roman"/>
        </w:rPr>
        <w:t>a 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utočný obsah alkoho</w:t>
      </w:r>
      <w:r w:rsidRPr="0034772A">
        <w:rPr>
          <w:rFonts w:ascii="Times New Roman" w:hAnsi="Times New Roman" w:cs="Times New Roman"/>
        </w:rPr>
        <w:t xml:space="preserve">lu vo víne je najmenej </w:t>
      </w:r>
      <w:r>
        <w:rPr>
          <w:rFonts w:ascii="Times New Roman" w:hAnsi="Times New Roman" w:cs="Times New Roman"/>
        </w:rPr>
        <w:t>6</w:t>
      </w:r>
      <w:r w:rsidRPr="0034772A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>objemu.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21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Podmienky použitia tradičných výrazov</w:t>
      </w:r>
      <w:r w:rsidRPr="00B97BA0">
        <w:rPr>
          <w:rFonts w:ascii="Times New Roman" w:hAnsi="Times New Roman"/>
        </w:rPr>
        <w:t xml:space="preserve"> </w:t>
      </w:r>
      <w:r w:rsidRPr="0034772A">
        <w:rPr>
          <w:rFonts w:ascii="Times New Roman" w:hAnsi="Times New Roman"/>
        </w:rPr>
        <w:t>sekt vinohradníckej oblasti</w:t>
      </w:r>
      <w:r>
        <w:rPr>
          <w:rFonts w:ascii="Times New Roman" w:hAnsi="Times New Roman"/>
        </w:rPr>
        <w:t>, sekt V.O. a pestovateľ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ý sekt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Tradičn</w:t>
      </w:r>
      <w:r>
        <w:rPr>
          <w:rFonts w:ascii="Times New Roman" w:hAnsi="Times New Roman" w:cs="Times New Roman"/>
        </w:rPr>
        <w:t>é</w:t>
      </w:r>
      <w:r w:rsidRPr="0034772A">
        <w:rPr>
          <w:rFonts w:ascii="Times New Roman" w:hAnsi="Times New Roman" w:cs="Times New Roman"/>
        </w:rPr>
        <w:t xml:space="preserve"> výraz</w:t>
      </w:r>
      <w:r>
        <w:rPr>
          <w:rFonts w:ascii="Times New Roman" w:hAnsi="Times New Roman" w:cs="Times New Roman"/>
        </w:rPr>
        <w:t xml:space="preserve">y </w:t>
      </w:r>
      <w:r w:rsidRPr="0034772A">
        <w:rPr>
          <w:rFonts w:ascii="Times New Roman" w:hAnsi="Times New Roman" w:cs="Times New Roman"/>
        </w:rPr>
        <w:t>sekt vinohradníckej oblasti</w:t>
      </w:r>
      <w:r>
        <w:rPr>
          <w:rFonts w:ascii="Times New Roman" w:hAnsi="Times New Roman" w:cs="Times New Roman"/>
        </w:rPr>
        <w:t xml:space="preserve"> a </w:t>
      </w:r>
      <w:r w:rsidRPr="0034772A">
        <w:rPr>
          <w:rFonts w:ascii="Times New Roman" w:hAnsi="Times New Roman" w:cs="Times New Roman"/>
        </w:rPr>
        <w:t>sekt V.O. možno použiť len na označenie akostného šumivého vína s chráneným označením pôvodu, ak</w:t>
      </w:r>
    </w:p>
    <w:p w:rsidR="00D01B8A" w:rsidRPr="0034772A" w:rsidP="00D01B8A">
      <w:pPr>
        <w:pStyle w:val="adda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hrozno, mušt alebo víno a všetky zložky použité na jeho výrobu pochádzajú z tej istej alebo bezprostredne susediacej zemepisnej jednotky podľa § 7 na území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republiky,</w:t>
      </w:r>
    </w:p>
    <w:p w:rsidR="00D01B8A" w:rsidRPr="0034772A" w:rsidP="00D01B8A">
      <w:pPr>
        <w:pStyle w:val="adda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kvalitatívne požiadavky.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Tradičný výraz pestovateľ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sekt možno použiť len na označenie akostného šumivého vína s chráneným označením pôvodu, ak</w:t>
      </w:r>
    </w:p>
    <w:p w:rsidR="00D01B8A" w:rsidRPr="0034772A" w:rsidP="00D01B8A">
      <w:pPr>
        <w:pStyle w:val="adda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hrozno, mušt alebo víno a všetky zložky použité na jeho výrobu pochádzajú z vinohradu výrobcu,</w:t>
      </w:r>
    </w:p>
    <w:p w:rsidR="00D01B8A" w:rsidRPr="0034772A" w:rsidP="00D01B8A">
      <w:pPr>
        <w:pStyle w:val="adda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spĺňa kvalitatívne požiadavky.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22</w:t>
      </w:r>
    </w:p>
    <w:p w:rsidR="00D01B8A" w:rsidRPr="00056404" w:rsidP="00D01B8A">
      <w:pPr>
        <w:pStyle w:val="Heading2"/>
        <w:rPr>
          <w:rFonts w:ascii="Times New Roman" w:hAnsi="Times New Roman"/>
        </w:rPr>
      </w:pPr>
      <w:r w:rsidRPr="00056404">
        <w:rPr>
          <w:rFonts w:ascii="Times New Roman" w:hAnsi="Times New Roman"/>
        </w:rPr>
        <w:t>Podmienky použitia tradičného výrazu château alebo chateau</w:t>
      </w:r>
    </w:p>
    <w:p w:rsidR="00D01B8A" w:rsidRPr="00056404" w:rsidP="006C050D">
      <w:pPr>
        <w:pStyle w:val="odsek"/>
        <w:ind w:firstLine="1080"/>
        <w:rPr>
          <w:rFonts w:ascii="Times New Roman" w:hAnsi="Times New Roman" w:cs="Times New Roman"/>
        </w:rPr>
      </w:pPr>
      <w:r w:rsidRPr="00056404">
        <w:rPr>
          <w:rFonts w:ascii="Times New Roman" w:hAnsi="Times New Roman" w:cs="Times New Roman"/>
        </w:rPr>
        <w:t>Tradičný výraz château alebo chateau možno použiť len na označenie vína s chráneným označením pôvodu, ak</w:t>
      </w:r>
    </w:p>
    <w:p w:rsidR="00D01B8A" w:rsidP="006C050D">
      <w:pPr>
        <w:ind w:left="360" w:hanging="360"/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a) </w:t>
      </w:r>
      <w:r w:rsidRPr="00056404">
        <w:rPr>
          <w:rFonts w:ascii="Times New Roman" w:hAnsi="Times New Roman" w:cs="Times New Roman"/>
        </w:rPr>
        <w:t>zber hrozna, jeho spracovanie a výroba vína sa u</w:t>
      </w:r>
      <w:smartTag w:uri="urn:schemas-microsoft-com:office:smarttags" w:element="PersonName">
        <w:r w:rsidRPr="00056404">
          <w:rPr>
            <w:rFonts w:ascii="Times New Roman" w:hAnsi="Times New Roman" w:cs="Times New Roman"/>
          </w:rPr>
          <w:t>sk</w:t>
        </w:r>
      </w:smartTag>
      <w:r w:rsidRPr="00056404">
        <w:rPr>
          <w:rFonts w:ascii="Times New Roman" w:hAnsi="Times New Roman" w:cs="Times New Roman"/>
        </w:rPr>
        <w:t>utočnili v zemepisnej jednotke v</w:t>
      </w:r>
      <w:r>
        <w:rPr>
          <w:rFonts w:ascii="Times New Roman" w:hAnsi="Times New Roman" w:cs="Times New Roman"/>
        </w:rPr>
        <w:t> </w:t>
      </w:r>
      <w:r w:rsidRPr="00056404">
        <w:rPr>
          <w:rFonts w:ascii="Times New Roman" w:hAnsi="Times New Roman" w:cs="Times New Roman"/>
        </w:rPr>
        <w:t>Sloven</w:t>
      </w:r>
      <w:smartTag w:uri="urn:schemas-microsoft-com:office:smarttags" w:element="PersonName">
        <w:r w:rsidRPr="00056404">
          <w:rPr>
            <w:rFonts w:ascii="Times New Roman" w:hAnsi="Times New Roman" w:cs="Times New Roman"/>
          </w:rPr>
          <w:t>sk</w:t>
        </w:r>
      </w:smartTag>
      <w:r w:rsidRPr="00056404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r w:rsidRPr="00056404">
        <w:rPr>
          <w:rFonts w:ascii="Times New Roman" w:hAnsi="Times New Roman" w:cs="Times New Roman"/>
        </w:rPr>
        <w:t>vinohradníckom regióne, v ktorej sa nachádza stavba označená ako château alebo chateau,</w:t>
      </w:r>
    </w:p>
    <w:p w:rsidR="00D01B8A" w:rsidP="006C050D">
      <w:p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b)  </w:t>
      </w:r>
      <w:r w:rsidRPr="00056404">
        <w:rPr>
          <w:rFonts w:ascii="Times New Roman" w:hAnsi="Times New Roman" w:cs="Times New Roman"/>
        </w:rPr>
        <w:t>spĺňa kvalitatívne požiadavky.</w:t>
      </w:r>
    </w:p>
    <w:p w:rsidR="00D01B8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23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Chránené označenie pôvodu vín a chránené zemepisné označenie vín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Žiadateľ</w:t>
      </w:r>
      <w:r>
        <w:rPr>
          <w:rStyle w:val="FootnoteReference"/>
          <w:rFonts w:ascii="Times New Roman" w:hAnsi="Times New Roman" w:cs="Times New Roman"/>
          <w:rtl w:val="0"/>
        </w:rPr>
        <w:footnoteReference w:id="23"/>
      </w:r>
      <w:r w:rsidRPr="0034772A">
        <w:rPr>
          <w:rFonts w:ascii="Times New Roman" w:hAnsi="Times New Roman" w:cs="Times New Roman"/>
        </w:rPr>
        <w:t>) môže po odsúhlasení špecifikácie ministerstvom prostredníctvom Úradu priemyselného vlastníctva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 požiadať o ochranu</w:t>
      </w:r>
      <w:r>
        <w:rPr>
          <w:rStyle w:val="FootnoteReference"/>
          <w:rFonts w:ascii="Times New Roman" w:hAnsi="Times New Roman" w:cs="Times New Roman"/>
          <w:rtl w:val="0"/>
        </w:rPr>
        <w:footnoteReference w:id="24"/>
      </w:r>
      <w:r w:rsidRPr="0034772A">
        <w:rPr>
          <w:rFonts w:ascii="Times New Roman" w:hAnsi="Times New Roman" w:cs="Times New Roman"/>
        </w:rPr>
        <w:t>) označenia pôvodu vína alebo zemepisného označenia vína.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Na účely posudzovania špecifikácií ustanovuje ministerstvo komisiu na posudzovanie žiadostí podľa odseku 1. Členov komisie na posudzovanie žiadostí podľa odseku 1 vymenúva a odvoláva minister pôdohospodárstva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 (ďalej len „minister“) z odborne spôsobilých osôb. Organizáciu a rokovanie komisie upraví štatút, ktorý schvaľuje minister.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(3) </w:t>
      </w:r>
      <w:r w:rsidRPr="0034772A">
        <w:rPr>
          <w:rFonts w:ascii="Times New Roman" w:hAnsi="Times New Roman" w:cs="Times New Roman"/>
        </w:rPr>
        <w:t>Odborne spôsobilá osoba podľa odseku 2 je fyzická osoba s vysokoškol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ým vzdelaním, ktorá má prax v oblasti vinohradníctva a vinárstva najmenej päť rokov.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24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Uznávanie organizácie výrobcov</w:t>
      </w:r>
    </w:p>
    <w:p w:rsidR="00D01B8A" w:rsidRPr="0034772A" w:rsidP="00BD102A">
      <w:pPr>
        <w:pStyle w:val="odsek1"/>
        <w:numPr>
          <w:numId w:val="33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Žiadosť o uznanie organizácie výrobcov</w:t>
      </w:r>
      <w:bookmarkStart w:id="6" w:name="_Ref220485114"/>
      <w:r>
        <w:rPr>
          <w:rStyle w:val="FootnoteReference"/>
          <w:rFonts w:ascii="Times New Roman" w:hAnsi="Times New Roman" w:cs="Times New Roman"/>
          <w:rtl w:val="0"/>
        </w:rPr>
        <w:footnoteReference w:id="25"/>
      </w:r>
      <w:bookmarkEnd w:id="6"/>
      <w:r w:rsidRPr="0034772A">
        <w:rPr>
          <w:rFonts w:ascii="Times New Roman" w:hAnsi="Times New Roman" w:cs="Times New Roman"/>
        </w:rPr>
        <w:t>) sa predkladá ministerstvu. Prílohou žiados</w:t>
      </w:r>
      <w:r w:rsidRPr="0034772A">
        <w:rPr>
          <w:rFonts w:ascii="Times New Roman" w:hAnsi="Times New Roman" w:cs="Times New Roman"/>
        </w:rPr>
        <w:t>ti je</w:t>
      </w:r>
    </w:p>
    <w:p w:rsidR="00D01B8A" w:rsidRPr="0034772A" w:rsidP="00D01B8A">
      <w:pPr>
        <w:pStyle w:val="adda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vyhlásenie o splnení požiadaviek podľa osobitného predpisu,</w:t>
      </w:r>
      <w:r>
        <w:rPr>
          <w:rStyle w:val="FootnoteReference"/>
          <w:rFonts w:ascii="Times New Roman" w:hAnsi="Times New Roman" w:cs="Times New Roman"/>
          <w:rtl w:val="0"/>
        </w:rPr>
        <w:footnoteReference w:id="26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originál alebo úradne o</w:t>
      </w:r>
      <w:r>
        <w:rPr>
          <w:rFonts w:ascii="Times New Roman" w:hAnsi="Times New Roman" w:cs="Times New Roman"/>
        </w:rPr>
        <w:t>svedčená</w:t>
      </w:r>
      <w:r w:rsidRPr="0034772A">
        <w:rPr>
          <w:rFonts w:ascii="Times New Roman" w:hAnsi="Times New Roman" w:cs="Times New Roman"/>
        </w:rPr>
        <w:t xml:space="preserve"> kópia stanov organizácie výrobcov,</w:t>
      </w:r>
    </w:p>
    <w:p w:rsidR="00D01B8A" w:rsidRPr="0034772A" w:rsidP="00D01B8A">
      <w:pPr>
        <w:pStyle w:val="adda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originál alebo úradne o</w:t>
      </w:r>
      <w:r>
        <w:rPr>
          <w:rFonts w:ascii="Times New Roman" w:hAnsi="Times New Roman" w:cs="Times New Roman"/>
        </w:rPr>
        <w:t>svedčená</w:t>
      </w:r>
      <w:r w:rsidRPr="0034772A">
        <w:rPr>
          <w:rFonts w:ascii="Times New Roman" w:hAnsi="Times New Roman" w:cs="Times New Roman"/>
        </w:rPr>
        <w:t xml:space="preserve"> kópia registrácie podľa osobitného predpisu</w:t>
      </w:r>
      <w:bookmarkStart w:id="7" w:name="_Ref222293569"/>
      <w:r w:rsidR="005A2B97">
        <w:rPr>
          <w:rFonts w:ascii="Times New Roman" w:hAnsi="Times New Roman" w:cs="Times New Roman"/>
        </w:rPr>
        <w:t>,</w:t>
      </w:r>
      <w:r>
        <w:rPr>
          <w:rStyle w:val="FootnoteReference"/>
          <w:rFonts w:ascii="Times New Roman" w:hAnsi="Times New Roman" w:cs="Times New Roman"/>
          <w:rtl w:val="0"/>
        </w:rPr>
        <w:footnoteReference w:id="27"/>
      </w:r>
      <w:bookmarkEnd w:id="7"/>
      <w:r w:rsidRPr="00292337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doklad o počte členov organizácie výrobcov; minimálny počet členov organizácie výrobcov je päť,</w:t>
      </w:r>
    </w:p>
    <w:p w:rsidR="00D01B8A" w:rsidRPr="0034772A" w:rsidP="00D01B8A">
      <w:pPr>
        <w:pStyle w:val="adda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doklad o obchodnej produkcii v oblasti, kde organizácia výrobcov pôsobí; obchodná produkcia musí byť najmenej 70 % celkovej produkcie oblasti.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Ministerstvo žiadosť posúdi a vydá rozhodnutie o uznaní </w:t>
      </w:r>
      <w:r>
        <w:rPr>
          <w:rFonts w:ascii="Times New Roman" w:hAnsi="Times New Roman" w:cs="Times New Roman"/>
        </w:rPr>
        <w:t>org</w:t>
      </w:r>
      <w:r>
        <w:rPr>
          <w:rFonts w:ascii="Times New Roman" w:hAnsi="Times New Roman" w:cs="Times New Roman"/>
        </w:rPr>
        <w:t>anizácie výrobcov</w:t>
      </w:r>
      <w:r w:rsidRPr="0034772A">
        <w:rPr>
          <w:rFonts w:ascii="Times New Roman" w:hAnsi="Times New Roman" w:cs="Times New Roman"/>
        </w:rPr>
        <w:t xml:space="preserve"> alebo rozhodnutie o neuznaní organizácie výrobcov v lehote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28"/>
      </w:r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Organizácie výrobcov uznané podľa odseku 2 oznamujú ministerstvu všetky zmeny a doplnenia dokladov, ktoré boli na účely uznania predložené ministerstv</w:t>
      </w:r>
      <w:r w:rsidRPr="0034772A">
        <w:rPr>
          <w:rFonts w:ascii="Times New Roman" w:hAnsi="Times New Roman" w:cs="Times New Roman"/>
        </w:rPr>
        <w:t>u, 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ôr do </w:t>
      </w:r>
      <w:r>
        <w:rPr>
          <w:rFonts w:ascii="Times New Roman" w:hAnsi="Times New Roman" w:cs="Times New Roman"/>
        </w:rPr>
        <w:t>30</w:t>
      </w:r>
      <w:r w:rsidRPr="0034772A">
        <w:rPr>
          <w:rFonts w:ascii="Times New Roman" w:hAnsi="Times New Roman" w:cs="Times New Roman"/>
        </w:rPr>
        <w:t xml:space="preserve"> dní odo dňa ich </w:t>
      </w:r>
      <w:r>
        <w:rPr>
          <w:rFonts w:ascii="Times New Roman" w:hAnsi="Times New Roman" w:cs="Times New Roman"/>
        </w:rPr>
        <w:t>vzniku</w:t>
      </w:r>
      <w:r w:rsidRPr="0034772A">
        <w:rPr>
          <w:rFonts w:ascii="Times New Roman" w:hAnsi="Times New Roman" w:cs="Times New Roman"/>
        </w:rPr>
        <w:t>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Ministerstvo rozhodnutím </w:t>
      </w:r>
      <w:r>
        <w:rPr>
          <w:rFonts w:ascii="Times New Roman" w:hAnsi="Times New Roman" w:cs="Times New Roman"/>
        </w:rPr>
        <w:t xml:space="preserve">zruší rozhodnutie o uznaní </w:t>
      </w:r>
      <w:r w:rsidRPr="0034772A">
        <w:rPr>
          <w:rFonts w:ascii="Times New Roman" w:hAnsi="Times New Roman" w:cs="Times New Roman"/>
        </w:rPr>
        <w:t>organizáci</w:t>
      </w:r>
      <w:r>
        <w:rPr>
          <w:rFonts w:ascii="Times New Roman" w:hAnsi="Times New Roman" w:cs="Times New Roman"/>
        </w:rPr>
        <w:t>e</w:t>
      </w:r>
      <w:r w:rsidRPr="0034772A">
        <w:rPr>
          <w:rFonts w:ascii="Times New Roman" w:hAnsi="Times New Roman" w:cs="Times New Roman"/>
        </w:rPr>
        <w:t xml:space="preserve"> výrobcov, ak prestane spĺňať podmienky podľa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odseku 1.</w:t>
      </w:r>
    </w:p>
    <w:p w:rsidR="00D01B8A" w:rsidP="006C050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34772A">
        <w:rPr>
          <w:rFonts w:ascii="Times New Roman" w:hAnsi="Times New Roman"/>
        </w:rPr>
        <w:t>Uvádzanie vinár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ych produktov na trh</w:t>
      </w:r>
    </w:p>
    <w:p w:rsidR="006C050D" w:rsidRPr="006C050D" w:rsidP="006C050D">
      <w:pPr>
        <w:jc w:val="center"/>
        <w:rPr>
          <w:rFonts w:ascii="Times New Roman" w:hAnsi="Times New Roman" w:cs="Times New Roman"/>
          <w:b/>
        </w:rPr>
      </w:pPr>
      <w:r w:rsidRPr="006C050D">
        <w:rPr>
          <w:rFonts w:ascii="Times New Roman" w:hAnsi="Times New Roman" w:cs="Times New Roman"/>
          <w:b/>
        </w:rPr>
        <w:t>§ 25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4772A">
        <w:rPr>
          <w:rFonts w:ascii="Times New Roman" w:hAnsi="Times New Roman"/>
        </w:rPr>
        <w:t>odmienky</w:t>
      </w:r>
      <w:r>
        <w:rPr>
          <w:rFonts w:ascii="Times New Roman" w:hAnsi="Times New Roman"/>
        </w:rPr>
        <w:t xml:space="preserve"> uvádzania na trh</w:t>
      </w:r>
    </w:p>
    <w:p w:rsidR="00D01B8A" w:rsidRPr="0034772A" w:rsidP="00BD102A">
      <w:pPr>
        <w:pStyle w:val="odsek1"/>
        <w:numPr>
          <w:numId w:val="35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Ak sa víno vyrobí v tom istom kalendárnom roku, v ktorom sa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utočnil zber hrozna na jeho výrobu, je zakázané takéto víno uvádzať na trh vo fľašiach pred prvým novembrovým pondelkom daného kalendárneho roka.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Je zakázané uvádzať na trh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produkty, ak</w:t>
      </w:r>
    </w:p>
    <w:p w:rsidR="00D01B8A" w:rsidRPr="0034772A" w:rsidP="00D01B8A">
      <w:pPr>
        <w:pStyle w:val="adda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sú v nich prekročené </w:t>
      </w:r>
      <w:r w:rsidRPr="0034772A">
        <w:rPr>
          <w:rFonts w:ascii="Times New Roman" w:hAnsi="Times New Roman" w:cs="Times New Roman"/>
        </w:rPr>
        <w:t>najvyššie prípustné limity obsahu cudzorodých látok,</w:t>
      </w:r>
    </w:p>
    <w:p w:rsidR="00D01B8A" w:rsidRPr="0034772A" w:rsidP="00D01B8A">
      <w:pPr>
        <w:pStyle w:val="adda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sú zdraviu škodlivé, falšované alebo chybné,</w:t>
      </w:r>
    </w:p>
    <w:p w:rsidR="00D01B8A" w:rsidRPr="0034772A" w:rsidP="00D01B8A">
      <w:pPr>
        <w:pStyle w:val="adda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neboli dodržané kvalitatívne požiadavky na ich výrobu,</w:t>
      </w:r>
    </w:p>
    <w:p w:rsidR="00D01B8A" w:rsidRPr="0034772A" w:rsidP="00D01B8A">
      <w:pPr>
        <w:pStyle w:val="adda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dodatočne stratili alebo sa zmenili vlastnosti, na základe ktorých bol vydaný certifikát,</w:t>
      </w:r>
    </w:p>
    <w:p w:rsidR="00D01B8A" w:rsidRPr="0034772A" w:rsidP="00D01B8A">
      <w:pPr>
        <w:pStyle w:val="adda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nebol vystavený sprievodný doklad podľa osobitného predpisu.</w:t>
      </w:r>
      <w:bookmarkStart w:id="8" w:name="_Ref220484570"/>
      <w:r>
        <w:rPr>
          <w:rStyle w:val="FootnoteReference"/>
          <w:rFonts w:ascii="Times New Roman" w:hAnsi="Times New Roman" w:cs="Times New Roman"/>
          <w:rtl w:val="0"/>
        </w:rPr>
        <w:footnoteReference w:id="29"/>
      </w:r>
      <w:bookmarkEnd w:id="8"/>
      <w:r w:rsidRPr="0034772A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Menovité množstvo vína ustanovené pre označené spotrebiteľ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balenie podľa osobitného predpisu</w:t>
      </w:r>
      <w:r>
        <w:rPr>
          <w:rStyle w:val="FootnoteReference"/>
          <w:rFonts w:ascii="Times New Roman" w:hAnsi="Times New Roman" w:cs="Times New Roman"/>
          <w:rtl w:val="0"/>
        </w:rPr>
        <w:footnoteReference w:id="30"/>
      </w:r>
      <w:r w:rsidRPr="0034772A">
        <w:rPr>
          <w:rFonts w:ascii="Times New Roman" w:hAnsi="Times New Roman" w:cs="Times New Roman"/>
        </w:rPr>
        <w:t>) platí aj pre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plnené do spotrebiteľ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ba</w:t>
      </w:r>
      <w:r>
        <w:rPr>
          <w:rFonts w:ascii="Times New Roman" w:hAnsi="Times New Roman" w:cs="Times New Roman"/>
        </w:rPr>
        <w:t>lenia neoznačeného značkou „e“.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26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Certifikáci</w:t>
      </w:r>
      <w:r w:rsidRPr="0034772A">
        <w:rPr>
          <w:rFonts w:ascii="Times New Roman" w:hAnsi="Times New Roman"/>
        </w:rPr>
        <w:t>a</w:t>
      </w:r>
    </w:p>
    <w:p w:rsidR="00D01B8A" w:rsidRPr="0034772A" w:rsidP="00BD102A">
      <w:pPr>
        <w:pStyle w:val="odsek1"/>
        <w:numPr>
          <w:numId w:val="37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produkty, ktoré podliehajú certifikácii, možno uvádzať na trh, iba ak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ali certifikát.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Certifikácii podlieha víno s chráneným označením pôvodu vrátane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 a víno s chráneným zemepisným označením.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Certifikácia zahŕňa overovanie dodržiavania špecifikácie podľa osobitného predpisu</w:t>
      </w:r>
      <w:bookmarkStart w:id="9" w:name="_Ref220482338"/>
      <w:r>
        <w:rPr>
          <w:rStyle w:val="FootnoteReference"/>
          <w:rFonts w:ascii="Times New Roman" w:hAnsi="Times New Roman" w:cs="Times New Roman"/>
          <w:rtl w:val="0"/>
        </w:rPr>
        <w:footnoteReference w:id="31"/>
      </w:r>
      <w:bookmarkEnd w:id="9"/>
      <w:r w:rsidRPr="0034772A">
        <w:rPr>
          <w:rFonts w:ascii="Times New Roman" w:hAnsi="Times New Roman" w:cs="Times New Roman"/>
        </w:rPr>
        <w:t>) alebo</w:t>
      </w:r>
    </w:p>
    <w:p w:rsidR="00D01B8A" w:rsidRPr="0034772A" w:rsidP="00D01B8A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kontrolu údajov vo vinohradníckom registri,</w:t>
      </w:r>
    </w:p>
    <w:p w:rsidR="00D01B8A" w:rsidRPr="0034772A" w:rsidP="00D01B8A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chemickú analýzu vína a</w:t>
      </w:r>
    </w:p>
    <w:p w:rsidR="00D01B8A" w:rsidRPr="0034772A" w:rsidP="00D01B8A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senzorické hodnotenie vína.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Certifikáciu vín </w:t>
      </w:r>
      <w:r>
        <w:rPr>
          <w:rFonts w:ascii="Times New Roman" w:hAnsi="Times New Roman" w:cs="Times New Roman"/>
        </w:rPr>
        <w:t>podľa odseku 2</w:t>
      </w:r>
      <w:r w:rsidRPr="0034772A">
        <w:rPr>
          <w:rFonts w:ascii="Times New Roman" w:hAnsi="Times New Roman" w:cs="Times New Roman"/>
        </w:rPr>
        <w:t xml:space="preserve"> pred ich uvedením na trh vykonáva kontrolný ústav alebo organizácie autorizované ministerstvom (ďalej len „kontrolný orgán“).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Organizácie </w:t>
      </w:r>
      <w:r>
        <w:rPr>
          <w:rFonts w:ascii="Times New Roman" w:hAnsi="Times New Roman" w:cs="Times New Roman"/>
        </w:rPr>
        <w:t xml:space="preserve">autorizované ministerstvom </w:t>
      </w:r>
      <w:r w:rsidRPr="0034772A">
        <w:rPr>
          <w:rFonts w:ascii="Times New Roman" w:hAnsi="Times New Roman" w:cs="Times New Roman"/>
        </w:rPr>
        <w:t>preukazujú spôsobilosť osvedčením o akreditácii</w:t>
      </w:r>
      <w:bookmarkStart w:id="10" w:name="_Ref222121047"/>
      <w:r>
        <w:rPr>
          <w:rStyle w:val="FootnoteReference"/>
          <w:rFonts w:ascii="Times New Roman" w:hAnsi="Times New Roman" w:cs="Times New Roman"/>
          <w:rtl w:val="0"/>
        </w:rPr>
        <w:footnoteReference w:id="32"/>
      </w:r>
      <w:bookmarkEnd w:id="10"/>
      <w:r w:rsidRPr="0034772A">
        <w:rPr>
          <w:rFonts w:ascii="Times New Roman" w:hAnsi="Times New Roman" w:cs="Times New Roman"/>
        </w:rPr>
        <w:t>). O výsledku overovania dodržiavania špecifikácie písomne informujú ministerstvo.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Chemická analýza vína podľa odseku 3 písm. b) sa musí vykonať v akreditovanom laboratóriu.</w:t>
      </w:r>
      <w:bookmarkStart w:id="11" w:name="_Ref221960077"/>
      <w:r w:rsidRPr="004054D1">
        <w:rPr>
          <w:rFonts w:ascii="Times New Roman" w:hAnsi="Times New Roman" w:cs="Times New Roman"/>
          <w:vertAlign w:val="superscript"/>
        </w:rPr>
        <w:fldChar w:fldCharType="begin"/>
      </w:r>
      <w:r w:rsidRPr="004054D1">
        <w:rPr>
          <w:rFonts w:ascii="Times New Roman" w:hAnsi="Times New Roman" w:cs="Times New Roman"/>
          <w:vertAlign w:val="superscript"/>
        </w:rPr>
        <w:instrText xml:space="preserve"> NOTEREF _Ref222121047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4054D1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31</w:t>
      </w:r>
      <w:r w:rsidRPr="004054D1">
        <w:rPr>
          <w:rFonts w:ascii="Times New Roman" w:hAnsi="Times New Roman" w:cs="Times New Roman"/>
          <w:vertAlign w:val="superscript"/>
        </w:rPr>
        <w:fldChar w:fldCharType="end"/>
      </w:r>
      <w:r w:rsidRPr="0034772A">
        <w:rPr>
          <w:rFonts w:ascii="Times New Roman" w:hAnsi="Times New Roman" w:cs="Times New Roman"/>
        </w:rPr>
        <w:t>)</w:t>
      </w:r>
      <w:bookmarkEnd w:id="11"/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účely senzorického hodnotenia vína podľa odseku 3 písm. c) ustanovuje ministerstvo komisiu na hodnotenie vína. Členov komisie na hodnotenie vína vymenúva a odvoláva minister z odborne spôsobilých osôb. Organizáciu a rokovanie komisie na hodnotenie vína upraví štatút, ktorý schvaľuje minister.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Odborne spôsobilá osoba podľa odseku </w:t>
      </w:r>
      <w:r>
        <w:rPr>
          <w:rFonts w:ascii="Times New Roman" w:hAnsi="Times New Roman" w:cs="Times New Roman"/>
        </w:rPr>
        <w:t>7</w:t>
      </w:r>
      <w:r w:rsidRPr="0034772A">
        <w:rPr>
          <w:rFonts w:ascii="Times New Roman" w:hAnsi="Times New Roman" w:cs="Times New Roman"/>
        </w:rPr>
        <w:t xml:space="preserve"> je fyzická osoba, ktorá má</w:t>
      </w:r>
    </w:p>
    <w:p w:rsidR="00D01B8A" w:rsidRPr="0034772A" w:rsidP="00D01B8A">
      <w:pPr>
        <w:pStyle w:val="adda"/>
        <w:numPr>
          <w:ilvl w:val="1"/>
          <w:numId w:val="10"/>
        </w:numPr>
        <w:tabs>
          <w:tab w:val="left" w:pos="-126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osvedčenie hodnotiteľa na zmyslové hodno</w:t>
      </w:r>
      <w:r w:rsidRPr="0034772A">
        <w:rPr>
          <w:rFonts w:ascii="Times New Roman" w:hAnsi="Times New Roman" w:cs="Times New Roman"/>
        </w:rPr>
        <w:t>tenie vína,</w:t>
      </w:r>
    </w:p>
    <w:p w:rsidR="00D01B8A" w:rsidRPr="0034772A" w:rsidP="00D01B8A">
      <w:pPr>
        <w:pStyle w:val="adda"/>
        <w:numPr>
          <w:ilvl w:val="1"/>
          <w:numId w:val="10"/>
        </w:numPr>
        <w:tabs>
          <w:tab w:val="left" w:pos="-126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najmenej sedemročnú odbornú prax v zmyslovom hodnotení vína,</w:t>
      </w:r>
    </w:p>
    <w:p w:rsidR="00D01B8A" w:rsidRPr="0034772A" w:rsidP="00D01B8A">
      <w:pPr>
        <w:pStyle w:val="adda"/>
        <w:numPr>
          <w:ilvl w:val="1"/>
          <w:numId w:val="10"/>
        </w:numPr>
        <w:tabs>
          <w:tab w:val="left" w:pos="-126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písomný súhlas zamestnávateľa</w:t>
      </w:r>
      <w:r>
        <w:rPr>
          <w:rFonts w:ascii="Times New Roman" w:hAnsi="Times New Roman" w:cs="Times New Roman"/>
        </w:rPr>
        <w:t xml:space="preserve"> na výkon zmyslového hodnotenia vína</w:t>
      </w:r>
      <w:r w:rsidRPr="0034772A">
        <w:rPr>
          <w:rFonts w:ascii="Times New Roman" w:hAnsi="Times New Roman" w:cs="Times New Roman"/>
        </w:rPr>
        <w:t>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Vinár alebo </w:t>
      </w:r>
      <w:r w:rsidRPr="0034772A">
        <w:rPr>
          <w:rFonts w:ascii="Times New Roman" w:hAnsi="Times New Roman" w:cs="Times New Roman"/>
          <w:color w:val="000000"/>
        </w:rPr>
        <w:t>obchodník</w:t>
      </w:r>
      <w:r w:rsidRPr="0034772A">
        <w:rPr>
          <w:rFonts w:ascii="Times New Roman" w:hAnsi="Times New Roman" w:cs="Times New Roman"/>
        </w:rPr>
        <w:t xml:space="preserve"> je povinný pred uvedením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podľa odseku 2 na trh predložiť kontrolnému orgánu vzorky vo fľašiach so žiadosťou o certifikáciu. Odo dňa podania žiadosti o certifikáciu a predloženia jeho vzoriek vinár alebo obchodník nesmie s vínom manipulovať, okrem ošetrovania vína.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 predložení žiadosti kontrolný orgán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podľa odseku 2 pre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úša. Do 30 dní od prijatia žiadosti kontrolný orgán vydá certifikát alebo oznámi vinárovi alebo obchodníkovi dôvod neudelenia certifikátu.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Kontrolný orgán odníme certifikát, ak sa</w:t>
      </w:r>
    </w:p>
    <w:p w:rsidR="00D01B8A" w:rsidRPr="0034772A" w:rsidP="00D01B8A">
      <w:pPr>
        <w:pStyle w:val="adda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preukáže, že víno nespĺňa požiadavky certifikácie, alebo</w:t>
      </w:r>
    </w:p>
    <w:p w:rsidR="00D01B8A" w:rsidRPr="0034772A" w:rsidP="00D01B8A">
      <w:pPr>
        <w:pStyle w:val="adda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dodatočne preukáže, že údaje po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ytnuté za účelom certifikácie sú nepravdivé alebo zavádzajúce.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27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Štátne kontrolné číslo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Víno s chráneným označením pôvodu, ktoré je označené tradičným výrazom podľa § 2</w:t>
      </w:r>
      <w:r>
        <w:rPr>
          <w:rFonts w:ascii="Times New Roman" w:hAnsi="Times New Roman" w:cs="Times New Roman"/>
        </w:rPr>
        <w:t>0</w:t>
      </w:r>
      <w:r w:rsidRPr="0034772A">
        <w:rPr>
          <w:rFonts w:ascii="Times New Roman" w:hAnsi="Times New Roman" w:cs="Times New Roman"/>
        </w:rPr>
        <w:t xml:space="preserve"> alebo § 35</w:t>
      </w:r>
      <w:r>
        <w:rPr>
          <w:rFonts w:ascii="Times New Roman" w:hAnsi="Times New Roman" w:cs="Times New Roman"/>
        </w:rPr>
        <w:t xml:space="preserve"> a ktoré je</w:t>
      </w:r>
      <w:r w:rsidRPr="0034772A">
        <w:rPr>
          <w:rFonts w:ascii="Times New Roman" w:hAnsi="Times New Roman" w:cs="Times New Roman"/>
        </w:rPr>
        <w:t xml:space="preserve"> balené do fliaš, možno uvádzať na trh, iba ak je označené prideleným štátnym kontrolným číslom.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Štátne kontrolné číslo prideľuje kontrolný ústav na základe výsledkov certifikácie. Kontrolný ústav pridelí štátne kontrolné čísla len na množstvo vína uvedené v žiadosti o certifikáciu.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(3) </w:t>
      </w:r>
      <w:r w:rsidRPr="0034772A">
        <w:rPr>
          <w:rFonts w:ascii="Times New Roman" w:hAnsi="Times New Roman" w:cs="Times New Roman"/>
        </w:rPr>
        <w:t xml:space="preserve">Na požiadanie zamestnanca </w:t>
      </w:r>
      <w:r>
        <w:rPr>
          <w:rFonts w:ascii="Times New Roman" w:hAnsi="Times New Roman" w:cs="Times New Roman"/>
        </w:rPr>
        <w:t>Štátnej veterinárnej a potravinovej správy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republiky (ďalej len „štátna veterinárna a potravinová správa“) </w:t>
      </w:r>
      <w:r w:rsidRPr="0034772A">
        <w:rPr>
          <w:rFonts w:ascii="Times New Roman" w:hAnsi="Times New Roman" w:cs="Times New Roman"/>
        </w:rPr>
        <w:t>ten, komu bolo pridelené štátne kontrolné číslo preukáže, že štátne kontrolné číslo používa oprávnene.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(4) </w:t>
      </w:r>
      <w:r w:rsidRPr="0034772A">
        <w:rPr>
          <w:rFonts w:ascii="Times New Roman" w:hAnsi="Times New Roman" w:cs="Times New Roman"/>
        </w:rPr>
        <w:t>Kontrolný ústav odníme štátne kontrolné číslo, ak</w:t>
      </w:r>
    </w:p>
    <w:p w:rsidR="00D01B8A" w:rsidRPr="0034772A" w:rsidP="00D01B8A">
      <w:pPr>
        <w:pStyle w:val="adda"/>
        <w:numPr>
          <w:ilvl w:val="0"/>
          <w:numId w:val="3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 dodatočne preukáže, že víno nespĺňa požiadavky na pridelenie štátneho kontrolného čísla, alebo</w:t>
      </w:r>
    </w:p>
    <w:p w:rsidR="00D01B8A" w:rsidRPr="0034772A" w:rsidP="00D01B8A">
      <w:pPr>
        <w:pStyle w:val="adda"/>
        <w:numPr>
          <w:ilvl w:val="0"/>
          <w:numId w:val="3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ten, komu bolo pridelené štátne kontrolné číslo, marí kontrolu alebo zabraňuje kontrole používania štátneho kontrolného čísla.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(5) </w:t>
      </w:r>
      <w:r w:rsidRPr="0034772A">
        <w:rPr>
          <w:rFonts w:ascii="Times New Roman" w:hAnsi="Times New Roman" w:cs="Times New Roman"/>
        </w:rPr>
        <w:t>Ten, komu bolo štátne kontrolné číslo odňaté, je povinný odstrániť už nalepené štátne kontrolné čísla z fliaš s vínom a nepoužité štátne kontrolné čísla vrátiť kontrolnému ústavu.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C050D">
        <w:rPr>
          <w:rFonts w:ascii="Times New Roman" w:hAnsi="Times New Roman" w:cs="Times New Roman"/>
        </w:rPr>
        <w:t>§ 28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Označovanie vinár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ych produktov</w:t>
      </w:r>
    </w:p>
    <w:p w:rsidR="00D01B8A" w:rsidP="00BD102A">
      <w:pPr>
        <w:pStyle w:val="odsek1"/>
        <w:numPr>
          <w:numId w:val="41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v spotrebiteľ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om balení musia byť na nádobe označené čitateľne, nezmazateľne a v štátnom jazyku.</w:t>
      </w:r>
    </w:p>
    <w:p w:rsidR="00D01B8A" w:rsidP="00BD102A">
      <w:pPr>
        <w:pStyle w:val="odsek1"/>
        <w:numPr>
          <w:numId w:val="41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označení etiketou sa uvádzajú údaje ustanovené osobitným predpisom</w:t>
      </w:r>
      <w:r>
        <w:rPr>
          <w:rStyle w:val="FootnoteReference"/>
          <w:rFonts w:ascii="Times New Roman" w:hAnsi="Times New Roman" w:cs="Times New Roman"/>
          <w:rtl w:val="0"/>
        </w:rPr>
        <w:footnoteReference w:id="33"/>
      </w:r>
      <w:r w:rsidRPr="0034772A">
        <w:rPr>
          <w:rFonts w:ascii="Times New Roman" w:hAnsi="Times New Roman" w:cs="Times New Roman"/>
        </w:rPr>
        <w:t>) a týmto zákonom.</w:t>
      </w:r>
    </w:p>
    <w:p w:rsidR="00D01B8A" w:rsidRPr="0034772A" w:rsidP="00BD102A">
      <w:pPr>
        <w:pStyle w:val="odsek1"/>
        <w:numPr>
          <w:numId w:val="41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 označení je zakázané používať nepravdivé alebo zavádzajúce údaje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informácie</w:t>
      </w:r>
      <w:r>
        <w:rPr>
          <w:rFonts w:ascii="Times New Roman" w:hAnsi="Times New Roman" w:cs="Times New Roman"/>
        </w:rPr>
        <w:t>,</w:t>
      </w:r>
      <w:r w:rsidRPr="0034772A">
        <w:rPr>
          <w:rFonts w:ascii="Times New Roman" w:hAnsi="Times New Roman" w:cs="Times New Roman"/>
        </w:rPr>
        <w:t xml:space="preserve"> ktoré môžu</w:t>
      </w:r>
    </w:p>
    <w:p w:rsidR="00D01B8A" w:rsidRPr="0034772A" w:rsidP="00D01B8A">
      <w:pPr>
        <w:pStyle w:val="adda"/>
        <w:numPr>
          <w:ilvl w:val="0"/>
          <w:numId w:val="4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mylne vzbudiť dojem mimoriadnej kvality</w:t>
      </w:r>
      <w:r>
        <w:rPr>
          <w:rFonts w:ascii="Times New Roman" w:hAnsi="Times New Roman" w:cs="Times New Roman"/>
        </w:rPr>
        <w:t xml:space="preserve"> vinár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produktu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4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vyvolať nesprávne predstavy o zemepisnom pôvode</w:t>
      </w:r>
      <w:r>
        <w:rPr>
          <w:rFonts w:ascii="Times New Roman" w:hAnsi="Times New Roman" w:cs="Times New Roman"/>
        </w:rPr>
        <w:t xml:space="preserve"> vinár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produktu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4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vyvolať nesprávne predstavy o spracovaní, vlastnostiach, odrode viniča a ročníku zberu.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56404">
        <w:rPr>
          <w:rFonts w:ascii="Times New Roman" w:hAnsi="Times New Roman" w:cs="Times New Roman"/>
        </w:rPr>
        <w:t>amiesto výrazu fľašovateľ možno pre víno s chráneným označením pôvodu a</w:t>
      </w:r>
      <w:r>
        <w:rPr>
          <w:rFonts w:ascii="Times New Roman" w:hAnsi="Times New Roman" w:cs="Times New Roman"/>
        </w:rPr>
        <w:t> </w:t>
      </w:r>
      <w:r w:rsidRPr="00056404">
        <w:rPr>
          <w:rFonts w:ascii="Times New Roman" w:hAnsi="Times New Roman" w:cs="Times New Roman"/>
        </w:rPr>
        <w:t>víno</w:t>
      </w:r>
      <w:r>
        <w:rPr>
          <w:rFonts w:ascii="Times New Roman" w:hAnsi="Times New Roman" w:cs="Times New Roman"/>
        </w:rPr>
        <w:t xml:space="preserve"> </w:t>
      </w:r>
      <w:r w:rsidRPr="000564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056404">
        <w:rPr>
          <w:rFonts w:ascii="Times New Roman" w:hAnsi="Times New Roman" w:cs="Times New Roman"/>
        </w:rPr>
        <w:t>chráneným</w:t>
      </w:r>
      <w:r>
        <w:rPr>
          <w:rFonts w:ascii="Times New Roman" w:hAnsi="Times New Roman" w:cs="Times New Roman"/>
        </w:rPr>
        <w:t xml:space="preserve"> </w:t>
      </w:r>
      <w:r w:rsidRPr="00056404">
        <w:rPr>
          <w:rFonts w:ascii="Times New Roman" w:hAnsi="Times New Roman" w:cs="Times New Roman"/>
        </w:rPr>
        <w:t>zemepisným označením používať</w:t>
      </w:r>
      <w:r>
        <w:rPr>
          <w:rFonts w:ascii="Times New Roman" w:hAnsi="Times New Roman" w:cs="Times New Roman"/>
        </w:rPr>
        <w:t xml:space="preserve"> pojmy</w:t>
      </w:r>
    </w:p>
    <w:p w:rsidR="00D01B8A" w:rsidRPr="00056404" w:rsidP="00D01B8A">
      <w:pPr>
        <w:pStyle w:val="adda"/>
        <w:numPr>
          <w:ilvl w:val="0"/>
          <w:numId w:val="67"/>
        </w:numPr>
        <w:tabs>
          <w:tab w:val="left" w:pos="0"/>
        </w:tabs>
        <w:rPr>
          <w:rFonts w:ascii="Times New Roman" w:hAnsi="Times New Roman" w:cs="Times New Roman"/>
        </w:rPr>
      </w:pPr>
      <w:r w:rsidRPr="00056404">
        <w:rPr>
          <w:rFonts w:ascii="Times New Roman" w:hAnsi="Times New Roman" w:cs="Times New Roman"/>
        </w:rPr>
        <w:t xml:space="preserve">„plnené vinohradníkom“, ak zber hrozna, výroba vína aj jeho plnenie prebiehajú vo vinohrade alebo do vzdialenosti </w:t>
      </w:r>
      <w:smartTag w:uri="urn:schemas-microsoft-com:office:smarttags" w:element="metricconverter">
        <w:smartTagPr>
          <w:attr w:name="ProductID" w:val="20 km"/>
        </w:smartTagPr>
        <w:r w:rsidRPr="00056404">
          <w:rPr>
            <w:rFonts w:ascii="Times New Roman" w:hAnsi="Times New Roman" w:cs="Times New Roman"/>
          </w:rPr>
          <w:t>20 km</w:t>
        </w:r>
      </w:smartTag>
      <w:r w:rsidRPr="00056404">
        <w:rPr>
          <w:rFonts w:ascii="Times New Roman" w:hAnsi="Times New Roman" w:cs="Times New Roman"/>
        </w:rPr>
        <w:t xml:space="preserve"> od neho,</w:t>
      </w:r>
    </w:p>
    <w:p w:rsidR="00D01B8A" w:rsidP="00BD102A">
      <w:pPr>
        <w:pStyle w:val="adda"/>
        <w:numPr>
          <w:ilvl w:val="0"/>
          <w:numId w:val="67"/>
        </w:numPr>
        <w:tabs>
          <w:tab w:val="clear" w:pos="0"/>
        </w:tabs>
        <w:rPr>
          <w:rFonts w:ascii="Times New Roman" w:hAnsi="Times New Roman" w:cs="Times New Roman"/>
        </w:rPr>
      </w:pPr>
      <w:r w:rsidRPr="00056404">
        <w:rPr>
          <w:rFonts w:ascii="Times New Roman" w:hAnsi="Times New Roman" w:cs="Times New Roman"/>
        </w:rPr>
        <w:t>„vyrába a plní“, ak výroba vína aj jeho plnenie prebieha u vinára, ktorý toto víno uvádza na trh vo fľašiach, alebo</w:t>
      </w:r>
    </w:p>
    <w:p w:rsidR="00D01B8A" w:rsidP="00BD102A">
      <w:pPr>
        <w:pStyle w:val="adda"/>
        <w:numPr>
          <w:ilvl w:val="0"/>
          <w:numId w:val="67"/>
        </w:numPr>
        <w:tabs>
          <w:tab w:val="clear" w:pos="0"/>
        </w:tabs>
        <w:rPr>
          <w:rFonts w:ascii="Times New Roman" w:hAnsi="Times New Roman" w:cs="Times New Roman"/>
        </w:rPr>
      </w:pPr>
      <w:r w:rsidRPr="00056404">
        <w:rPr>
          <w:rFonts w:ascii="Times New Roman" w:hAnsi="Times New Roman" w:cs="Times New Roman"/>
        </w:rPr>
        <w:t>ktorých zoznam a podmienky používania ustanoví ministerstvo všeobecne záväzným právnym predpisom</w:t>
      </w:r>
      <w:r>
        <w:rPr>
          <w:rFonts w:ascii="Times New Roman" w:hAnsi="Times New Roman" w:cs="Times New Roman"/>
        </w:rPr>
        <w:t>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uvádzané na trh v inom ako spotrebiteľ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om balení musia byť označené na viditeľnom mieste a čitateľne na výve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v mieste predaja najmenej údajmi podľa osobitného predpisu.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34"/>
      </w:r>
      <w:r w:rsidRPr="0034772A">
        <w:rPr>
          <w:rFonts w:ascii="Times New Roman" w:hAnsi="Times New Roman" w:cs="Times New Roman"/>
        </w:rPr>
        <w:t>)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Označovať víno slovom archívne víno možno víno s chráneným označením pôvodu, ak je víno uvádzané do obehu najmenej tri roky po roku, v ktorom bolo zozbierané hrozno, z ktorého je víno vyrobené.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Označovať víno slovami „mladé víno“ možno víno s chráneným označením pôvodu, ak je víno naplnené do spotrebiteľ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balenia 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do konca kalendárneho roku, v ktorom sa vykonal zber hrozna použitého na výrobu tohto vína. Takéto víno možno začať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v prvý novembrový pondelok roku zberu hrozna.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Označovať víno slovami „panen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á úroda“ možno, ak víno pochádza z prvej úrody vinohradu. Za prvú úrodu sa považuje zber hrozna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utočnený v treťom, 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však v štvrtom roku po výsadbe.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Údajom podľa farby sa vína označujú slovami biele, ružové, červené.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C050D">
        <w:rPr>
          <w:rFonts w:ascii="Times New Roman" w:hAnsi="Times New Roman" w:cs="Times New Roman"/>
        </w:rPr>
        <w:t>§ 29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Skladovanie a preprava vinár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ych produktov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 produkty sa musia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ladovať a prepravovať tak, aby bolo zabezpečené zachovanie ich kvality a zdravotnej neškodnosti.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 produkty pri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ladovaní v nádobách a fľašiach musia byť riadne označené tak, aby nemohlo dôjsť k ich nežiaducej zámene a aby bolo možné jednoznačne preukázať ich pôvod.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 produkty sa musia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ladovať tak, aby k nim bol umožnený prístup orgánov kontroly a bolo umožnené bezpečné nakladanie s nimi.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možno prepravovať len so sprievodným dokladom podľa osobitného predpisu</w:t>
      </w:r>
      <w:r>
        <w:rPr>
          <w:rFonts w:ascii="Times New Roman" w:hAnsi="Times New Roman" w:cs="Times New Roman"/>
        </w:rPr>
        <w:t>,</w:t>
      </w:r>
      <w:r w:rsidRPr="00666088">
        <w:rPr>
          <w:rFonts w:ascii="Times New Roman" w:hAnsi="Times New Roman" w:cs="Times New Roman"/>
          <w:vertAlign w:val="superscript"/>
        </w:rPr>
        <w:fldChar w:fldCharType="begin"/>
      </w:r>
      <w:r w:rsidRPr="00666088">
        <w:rPr>
          <w:rFonts w:ascii="Times New Roman" w:hAnsi="Times New Roman" w:cs="Times New Roman"/>
          <w:vertAlign w:val="superscript"/>
        </w:rPr>
        <w:instrText xml:space="preserve"> NOTEREF _Ref220484570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666088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28</w:t>
      </w:r>
      <w:r w:rsidRPr="00666088"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na ktorom je uvedené evidenčné číslo pridelené colným úradom.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Evidenciu pridelených evidenčných čísel vedie Colné riaditeľstvo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 (ďalej len „colné riaditeľstvo“) a po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ytuje ich ministerstvu na jeho písomnú žiadosť.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Fyzické osoby alebo právnické osoby, ktoré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utočňujú prepravu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z člen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štátu alebo do člen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štátu, sú povinné viesť o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tom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vstupnú evidenciu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výstupnú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evidenciu a oznámiť colnému úradu </w:t>
      </w:r>
      <w:r w:rsidRPr="008601BD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 </w:t>
      </w:r>
      <w:r w:rsidRPr="008601BD">
        <w:rPr>
          <w:rFonts w:ascii="Times New Roman" w:hAnsi="Times New Roman" w:cs="Times New Roman"/>
          <w:bCs/>
        </w:rPr>
        <w:t>Štátnej</w:t>
      </w:r>
      <w:r>
        <w:rPr>
          <w:rFonts w:ascii="Times New Roman" w:hAnsi="Times New Roman" w:cs="Times New Roman"/>
          <w:bCs/>
        </w:rPr>
        <w:t xml:space="preserve"> </w:t>
      </w:r>
      <w:r w:rsidRPr="008601BD">
        <w:rPr>
          <w:rFonts w:ascii="Times New Roman" w:hAnsi="Times New Roman" w:cs="Times New Roman"/>
          <w:bCs/>
        </w:rPr>
        <w:t>vet</w:t>
      </w:r>
      <w:r>
        <w:rPr>
          <w:rFonts w:ascii="Times New Roman" w:hAnsi="Times New Roman" w:cs="Times New Roman"/>
          <w:bCs/>
        </w:rPr>
        <w:t>erinárnej a potravinovej správe</w:t>
      </w:r>
      <w:r w:rsidRPr="0034772A">
        <w:rPr>
          <w:rFonts w:ascii="Times New Roman" w:hAnsi="Times New Roman" w:cs="Times New Roman"/>
        </w:rPr>
        <w:t xml:space="preserve"> každú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utočnenú prepravu fotokópiou sprievodného dokladu</w:t>
      </w:r>
      <w:r w:rsidRPr="00666088">
        <w:rPr>
          <w:rFonts w:ascii="Times New Roman" w:hAnsi="Times New Roman" w:cs="Times New Roman"/>
          <w:vertAlign w:val="superscript"/>
        </w:rPr>
        <w:fldChar w:fldCharType="begin"/>
      </w:r>
      <w:r w:rsidRPr="00666088">
        <w:rPr>
          <w:rFonts w:ascii="Times New Roman" w:hAnsi="Times New Roman" w:cs="Times New Roman"/>
          <w:vertAlign w:val="superscript"/>
        </w:rPr>
        <w:instrText xml:space="preserve"> NOTEREF _Ref220484570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666088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28</w:t>
      </w:r>
      <w:r w:rsidRPr="00666088"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do siedmich dní odo dňa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utočnenia prepravy.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Vinár, obchodník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maloobchodník na účely uvádzania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ych produktov na trh sú povinní orgánom kontroly a colnému riaditeľstvu na požiadanie umožniť nahliadnutie do evidencie a zhotovenie fotokópií z evidencie podľa odseku 6 a porovnanie so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utočným stavom.</w:t>
      </w:r>
    </w:p>
    <w:p w:rsidR="00D01B8A" w:rsidRPr="0034772A" w:rsidP="00BD102A">
      <w:pPr>
        <w:pStyle w:val="odsek1"/>
        <w:numPr>
          <w:numId w:val="42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Dovozca zašle štátnej veterinárnej a potravinovej správe fotokópiu dokumentu</w:t>
      </w:r>
      <w:r>
        <w:rPr>
          <w:rStyle w:val="FootnoteReference"/>
          <w:rFonts w:ascii="Times New Roman" w:hAnsi="Times New Roman" w:cs="Times New Roman"/>
          <w:rtl w:val="0"/>
        </w:rPr>
        <w:footnoteReference w:id="35"/>
      </w:r>
      <w:r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do siedmich dní od u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utočnenia dovozu.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 w:rsidRPr="0034772A">
        <w:rPr>
          <w:rFonts w:ascii="Times New Roman" w:hAnsi="Times New Roman"/>
        </w:rPr>
        <w:t>T</w:t>
      </w:r>
      <w:r>
        <w:rPr>
          <w:rFonts w:ascii="Times New Roman" w:hAnsi="Times New Roman"/>
        </w:rPr>
        <w:t>okaj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á vinohradnícka oblasť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30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Základné ustanovenia</w:t>
      </w:r>
    </w:p>
    <w:p w:rsidR="00D01B8A" w:rsidRPr="0034772A" w:rsidP="00BD102A">
      <w:pPr>
        <w:pStyle w:val="odsek1"/>
        <w:numPr>
          <w:numId w:val="43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á vinohradnícka oblasť je uzavretá vinohradnícka oblasť, ktorá je ohraničená hranicami katastrálnych území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obcí Bara, Čerhov, Černochov, Malá Tŕňa,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Nové Mesto, Veľká Tŕňa a Viničky.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 na výrobu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ých vín možno pestovať </w:t>
      </w:r>
      <w:r>
        <w:rPr>
          <w:rFonts w:ascii="Times New Roman" w:hAnsi="Times New Roman" w:cs="Times New Roman"/>
        </w:rPr>
        <w:t>len</w:t>
      </w:r>
      <w:r w:rsidRPr="0034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34772A">
        <w:rPr>
          <w:rFonts w:ascii="Times New Roman" w:hAnsi="Times New Roman" w:cs="Times New Roman"/>
        </w:rPr>
        <w:t>kvalifikovaných honoch.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C050D">
        <w:rPr>
          <w:rFonts w:ascii="Times New Roman" w:hAnsi="Times New Roman" w:cs="Times New Roman"/>
        </w:rPr>
        <w:t>§ 31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é združenie</w:t>
      </w:r>
    </w:p>
    <w:p w:rsidR="00D01B8A" w:rsidRPr="0037490E" w:rsidP="00BD102A">
      <w:pPr>
        <w:pStyle w:val="odsek1"/>
        <w:numPr>
          <w:numId w:val="44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združenie je združenie vinohradníkov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vinárov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oblasti.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združenie nie je združenie podľa osobitného predpisu.</w:t>
      </w:r>
      <w:r w:rsidRPr="00B54F42">
        <w:rPr>
          <w:rFonts w:ascii="Times New Roman" w:hAnsi="Times New Roman" w:cs="Times New Roman"/>
          <w:vertAlign w:val="superscript"/>
        </w:rPr>
        <w:fldChar w:fldCharType="begin"/>
      </w:r>
      <w:r w:rsidRPr="00B54F42">
        <w:rPr>
          <w:rFonts w:ascii="Times New Roman" w:hAnsi="Times New Roman" w:cs="Times New Roman"/>
          <w:vertAlign w:val="superscript"/>
        </w:rPr>
        <w:instrText xml:space="preserve"> NOTEREF _Ref222293569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B54F42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26</w:t>
      </w:r>
      <w:r w:rsidRPr="00B54F42"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Tokaj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združenie je právnickou osobou.</w:t>
      </w:r>
      <w:r>
        <w:rPr>
          <w:rStyle w:val="FootnoteReference"/>
          <w:rFonts w:ascii="Times New Roman" w:hAnsi="Times New Roman" w:cs="Times New Roman"/>
          <w:rtl w:val="0"/>
        </w:rPr>
        <w:footnoteReference w:id="36"/>
      </w:r>
      <w:r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základe registrácie ministerstvom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združenie</w:t>
      </w:r>
    </w:p>
    <w:p w:rsidR="00D01B8A" w:rsidP="00D01B8A">
      <w:pPr>
        <w:pStyle w:val="adda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vyhlasuje začiatok zberu hrozna po posúdení zrelosti,</w:t>
      </w:r>
    </w:p>
    <w:p w:rsidR="00D01B8A" w:rsidP="00D01B8A">
      <w:pPr>
        <w:pStyle w:val="adda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navrhuje kontrolnému ústavu zatriedenie vinohradníckych honov,</w:t>
      </w:r>
    </w:p>
    <w:p w:rsidR="00D01B8A" w:rsidP="00D01B8A">
      <w:pPr>
        <w:pStyle w:val="adda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rozhoduje o udelení povolenia na dovoz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 do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oblasti,</w:t>
      </w:r>
    </w:p>
    <w:p w:rsidR="00D01B8A" w:rsidRPr="0034772A" w:rsidP="00D01B8A">
      <w:pPr>
        <w:pStyle w:val="adda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eviduje vývoz hrozna, muštu a vína z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Činnosť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združenia upravujú stanovy združenia</w:t>
      </w:r>
      <w:r>
        <w:rPr>
          <w:rFonts w:ascii="Times New Roman" w:hAnsi="Times New Roman" w:cs="Times New Roman"/>
        </w:rPr>
        <w:t>, ktoré</w:t>
      </w:r>
      <w:r w:rsidRPr="0034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schvaľuje</w:t>
      </w:r>
      <w:r w:rsidRPr="0034772A">
        <w:rPr>
          <w:rFonts w:ascii="Times New Roman" w:hAnsi="Times New Roman" w:cs="Times New Roman"/>
        </w:rPr>
        <w:t xml:space="preserve"> minister.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Stanovy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združenia musia obsahovať</w:t>
      </w:r>
    </w:p>
    <w:p w:rsidR="00D01B8A" w:rsidP="00D01B8A">
      <w:pPr>
        <w:pStyle w:val="adda"/>
        <w:numPr>
          <w:ilvl w:val="0"/>
          <w:numId w:val="4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názov združenia,</w:t>
      </w:r>
    </w:p>
    <w:p w:rsidR="00D01B8A" w:rsidP="00D01B8A">
      <w:pPr>
        <w:pStyle w:val="adda"/>
        <w:numPr>
          <w:ilvl w:val="0"/>
          <w:numId w:val="4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sídlo,</w:t>
      </w:r>
    </w:p>
    <w:p w:rsidR="00D01B8A" w:rsidP="00D01B8A">
      <w:pPr>
        <w:pStyle w:val="adda"/>
        <w:numPr>
          <w:ilvl w:val="0"/>
          <w:numId w:val="4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cieľ a jeho činnosti,</w:t>
      </w:r>
    </w:p>
    <w:p w:rsidR="00D01B8A" w:rsidP="00D01B8A">
      <w:pPr>
        <w:pStyle w:val="adda"/>
        <w:numPr>
          <w:ilvl w:val="0"/>
          <w:numId w:val="4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práva a povinnosti členov,</w:t>
      </w:r>
    </w:p>
    <w:p w:rsidR="00D01B8A" w:rsidP="00D01B8A">
      <w:pPr>
        <w:pStyle w:val="adda"/>
        <w:numPr>
          <w:ilvl w:val="0"/>
          <w:numId w:val="4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orgány združenia</w:t>
      </w:r>
      <w:r>
        <w:rPr>
          <w:rFonts w:ascii="Times New Roman" w:hAnsi="Times New Roman" w:cs="Times New Roman"/>
        </w:rPr>
        <w:t xml:space="preserve"> s určením, akým spôsobom konajú v mene zduženia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4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zásady hospodárenia.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Ak ministerstvo rozhodn</w:t>
      </w:r>
      <w:r>
        <w:rPr>
          <w:rFonts w:ascii="Times New Roman" w:hAnsi="Times New Roman" w:cs="Times New Roman"/>
        </w:rPr>
        <w:t>e</w:t>
      </w:r>
      <w:r w:rsidRPr="0034772A">
        <w:rPr>
          <w:rFonts w:ascii="Times New Roman" w:hAnsi="Times New Roman" w:cs="Times New Roman"/>
        </w:rPr>
        <w:t xml:space="preserve"> o zrušení registrácie</w:t>
      </w:r>
      <w:r>
        <w:rPr>
          <w:rFonts w:ascii="Times New Roman" w:hAnsi="Times New Roman" w:cs="Times New Roman"/>
        </w:rPr>
        <w:t xml:space="preserve"> Tokaj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ého združenia, činnosti podľa odseku 3 vykonáva kontrolný ústav.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32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é vinohradnícke plochy</w:t>
      </w:r>
    </w:p>
    <w:p w:rsidR="00D01B8A" w:rsidRPr="0034772A" w:rsidP="00D01B8A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vinohradníckej oblasti je užívateľ vinohradníckej plochy povinný užívať </w:t>
      </w:r>
      <w:r>
        <w:rPr>
          <w:rFonts w:ascii="Times New Roman" w:hAnsi="Times New Roman" w:cs="Times New Roman"/>
        </w:rPr>
        <w:t xml:space="preserve">alebo zabezpečiť užívanie </w:t>
      </w:r>
      <w:r w:rsidRPr="0034772A">
        <w:rPr>
          <w:rFonts w:ascii="Times New Roman" w:hAnsi="Times New Roman" w:cs="Times New Roman"/>
        </w:rPr>
        <w:t>vinoh</w:t>
      </w:r>
      <w:r>
        <w:rPr>
          <w:rFonts w:ascii="Times New Roman" w:hAnsi="Times New Roman" w:cs="Times New Roman"/>
        </w:rPr>
        <w:t>radníckej plochy len ako vinice.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33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Vinohradníctvo v Tokaj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ej vinohradníckej oblasti</w:t>
      </w:r>
    </w:p>
    <w:p w:rsidR="00D01B8A" w:rsidP="00BD102A">
      <w:pPr>
        <w:pStyle w:val="odsek1"/>
        <w:numPr>
          <w:numId w:val="4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Pri zakladaní vinohradov a nahrádzaní vyhynutých krov 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vinohradníckej oblasti na kvalifikovaných honoch možno vysadiť len viničové sadenice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odrôd registrovaných v Listine registrovaných odrôd.</w:t>
      </w:r>
    </w:p>
    <w:p w:rsidR="00D01B8A" w:rsidP="00BD102A">
      <w:pPr>
        <w:pStyle w:val="odsek1"/>
        <w:numPr>
          <w:numId w:val="4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Vinohradníci v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ej vinohradníckej oblasti </w:t>
      </w:r>
      <w:r>
        <w:rPr>
          <w:rFonts w:ascii="Times New Roman" w:hAnsi="Times New Roman" w:cs="Times New Roman"/>
        </w:rPr>
        <w:t>oznamujú</w:t>
      </w:r>
      <w:r w:rsidRPr="0034772A">
        <w:rPr>
          <w:rFonts w:ascii="Times New Roman" w:hAnsi="Times New Roman" w:cs="Times New Roman"/>
        </w:rPr>
        <w:t xml:space="preserve"> hrozno vypestované na kvalifikovaných honoch pred jeho zberom na účely osvedčenia jeho pôvodu, množstva, cukornatosti a zdravotného stavu na kontrolný orgán.</w:t>
      </w:r>
    </w:p>
    <w:p w:rsidR="00D01B8A" w:rsidP="00BD102A">
      <w:pPr>
        <w:pStyle w:val="odsek1"/>
        <w:numPr>
          <w:numId w:val="47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 na výrobu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 musí byť zdravé, nepoškodené, výlučne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odrôd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ustanovených týmto zákonom a vypestovaných len na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kvalifikovaných honoch.</w:t>
      </w:r>
    </w:p>
    <w:p w:rsidR="00D01B8A" w:rsidRPr="0034772A" w:rsidP="00BD102A">
      <w:pPr>
        <w:pStyle w:val="odsek1"/>
        <w:numPr>
          <w:numId w:val="47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základe posúdenia kontrolný orgán vydá vinohradníkovi v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osvedčenie o hrozne, ktoré obsahuje</w:t>
      </w:r>
    </w:p>
    <w:p w:rsidR="00D01B8A" w:rsidP="00D01B8A">
      <w:pPr>
        <w:pStyle w:val="adda"/>
        <w:numPr>
          <w:ilvl w:val="0"/>
          <w:numId w:val="4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názov vinohradníckej obce, kvalifikovaného honu a registračné číslo vinohradu, 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ktorom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sa hrozno vypestovalo,</w:t>
      </w:r>
    </w:p>
    <w:p w:rsidR="00D01B8A" w:rsidP="00D01B8A">
      <w:pPr>
        <w:pStyle w:val="adda"/>
        <w:numPr>
          <w:ilvl w:val="0"/>
          <w:numId w:val="4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odrodu viniča,</w:t>
      </w:r>
    </w:p>
    <w:p w:rsidR="00D01B8A" w:rsidP="00D01B8A">
      <w:pPr>
        <w:pStyle w:val="adda"/>
        <w:numPr>
          <w:ilvl w:val="0"/>
          <w:numId w:val="4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množstvo, cukornatosť a vyhlásenie o zdravotnej neškodnosti hrozna,</w:t>
      </w:r>
    </w:p>
    <w:p w:rsidR="00D01B8A" w:rsidRPr="0034772A" w:rsidP="00D01B8A">
      <w:pPr>
        <w:pStyle w:val="adda"/>
        <w:numPr>
          <w:ilvl w:val="0"/>
          <w:numId w:val="48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hmotnostný podiel cibéb.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34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  <w:color w:val="000000"/>
        </w:rPr>
        <w:t>Víno</w:t>
      </w:r>
      <w:r w:rsidRPr="0034772A">
        <w:rPr>
          <w:rFonts w:ascii="Times New Roman" w:hAnsi="Times New Roman"/>
        </w:rPr>
        <w:t xml:space="preserve"> z Tokaj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ej vinohradníckej oblasti</w:t>
      </w:r>
    </w:p>
    <w:p w:rsidR="00D01B8A" w:rsidRPr="003D7D33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V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možno vyrábať</w:t>
      </w:r>
    </w:p>
    <w:p w:rsidR="00D01B8A" w:rsidP="00D01B8A">
      <w:pPr>
        <w:pStyle w:val="adda"/>
        <w:numPr>
          <w:ilvl w:val="0"/>
          <w:numId w:val="4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bez zemepisného označenia,</w:t>
      </w:r>
    </w:p>
    <w:p w:rsidR="00D01B8A" w:rsidP="00D01B8A">
      <w:pPr>
        <w:pStyle w:val="adda"/>
        <w:numPr>
          <w:ilvl w:val="0"/>
          <w:numId w:val="4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s chráneným zemepisným označením,</w:t>
      </w:r>
    </w:p>
    <w:p w:rsidR="00D01B8A" w:rsidRPr="0034772A" w:rsidP="00D01B8A">
      <w:pPr>
        <w:pStyle w:val="adda"/>
        <w:numPr>
          <w:ilvl w:val="0"/>
          <w:numId w:val="4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víno s chráneným označením pôvodu.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Víno podľa odseku 1 písm. c) možno označiť ako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é iba, ak </w:t>
      </w:r>
    </w:p>
    <w:p w:rsidR="00D01B8A" w:rsidP="00D01B8A">
      <w:pPr>
        <w:pStyle w:val="adda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 vyrába výlučne z hrozna odrôd podľa § 33 ods. 1,</w:t>
      </w:r>
    </w:p>
    <w:p w:rsidR="00D01B8A" w:rsidP="00D01B8A">
      <w:pPr>
        <w:pStyle w:val="adda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najvyšší hektárový výnos neprekročil 9 500 kg</w:t>
      </w:r>
      <w:r>
        <w:rPr>
          <w:rFonts w:ascii="Times New Roman" w:hAnsi="Times New Roman" w:cs="Times New Roman"/>
        </w:rPr>
        <w:t>/ha</w:t>
      </w:r>
      <w:r w:rsidRPr="0034772A">
        <w:rPr>
          <w:rFonts w:ascii="Times New Roman" w:hAnsi="Times New Roman" w:cs="Times New Roman"/>
        </w:rPr>
        <w:t xml:space="preserve"> alebo 14 000 kg</w:t>
      </w:r>
      <w:r>
        <w:rPr>
          <w:rFonts w:ascii="Times New Roman" w:hAnsi="Times New Roman" w:cs="Times New Roman"/>
        </w:rPr>
        <w:t>/ha</w:t>
      </w:r>
      <w:r w:rsidRPr="0034772A">
        <w:rPr>
          <w:rFonts w:ascii="Times New Roman" w:hAnsi="Times New Roman" w:cs="Times New Roman"/>
        </w:rPr>
        <w:t xml:space="preserve">, ak ide o víno podľa § 35 ods. </w:t>
      </w:r>
      <w:r>
        <w:rPr>
          <w:rFonts w:ascii="Times New Roman" w:hAnsi="Times New Roman" w:cs="Times New Roman"/>
        </w:rPr>
        <w:t>8</w:t>
      </w:r>
      <w:r w:rsidRPr="0034772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ž</w:t>
      </w:r>
      <w:r w:rsidRPr="0034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34772A">
        <w:rPr>
          <w:rFonts w:ascii="Times New Roman" w:hAnsi="Times New Roman" w:cs="Times New Roman"/>
        </w:rPr>
        <w:t>,</w:t>
      </w:r>
    </w:p>
    <w:p w:rsidR="00D01B8A" w:rsidP="00D01B8A">
      <w:pPr>
        <w:pStyle w:val="adda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hrozno na jeho výrobu bol</w:t>
      </w:r>
      <w:r>
        <w:rPr>
          <w:rFonts w:ascii="Times New Roman" w:hAnsi="Times New Roman" w:cs="Times New Roman"/>
        </w:rPr>
        <w:t>o osvedčené kontrolným orgánom,</w:t>
      </w:r>
    </w:p>
    <w:p w:rsidR="00D01B8A" w:rsidP="00D01B8A">
      <w:pPr>
        <w:pStyle w:val="adda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bola mu priznaná ochrana podľa osobitného predpisu</w:t>
      </w:r>
      <w:r>
        <w:rPr>
          <w:rFonts w:ascii="Times New Roman" w:hAnsi="Times New Roman" w:cs="Times New Roman"/>
        </w:rPr>
        <w:t>,</w:t>
      </w:r>
      <w:r w:rsidRPr="0006363A">
        <w:rPr>
          <w:rFonts w:ascii="Times New Roman" w:hAnsi="Times New Roman" w:cs="Times New Roman"/>
          <w:vertAlign w:val="superscript"/>
        </w:rPr>
        <w:fldChar w:fldCharType="begin"/>
      </w:r>
      <w:r w:rsidRPr="0006363A">
        <w:rPr>
          <w:rFonts w:ascii="Times New Roman" w:hAnsi="Times New Roman" w:cs="Times New Roman"/>
          <w:vertAlign w:val="superscript"/>
        </w:rPr>
        <w:instrText xml:space="preserve"> NOTEREF _Ref220478892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06363A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21</w:t>
      </w:r>
      <w:r w:rsidRPr="0006363A"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adda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je pre neho vypracovaná špecifikácia a podmienky tejto špecifikácie spĺňa.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(3) </w:t>
      </w:r>
      <w:r w:rsidRPr="0034772A">
        <w:rPr>
          <w:rFonts w:ascii="Times New Roman" w:hAnsi="Times New Roman" w:cs="Times New Roman"/>
        </w:rPr>
        <w:t>Na označovanie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 sa primerane použije § 15 ods. 2</w:t>
      </w:r>
      <w:r>
        <w:rPr>
          <w:rFonts w:ascii="Times New Roman" w:hAnsi="Times New Roman" w:cs="Times New Roman"/>
        </w:rPr>
        <w:t xml:space="preserve"> a 3</w:t>
      </w:r>
      <w:r w:rsidRPr="0034772A">
        <w:rPr>
          <w:rFonts w:ascii="Times New Roman" w:hAnsi="Times New Roman" w:cs="Times New Roman"/>
        </w:rPr>
        <w:t>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(4) </w:t>
      </w:r>
      <w:r w:rsidRPr="0034772A">
        <w:rPr>
          <w:rFonts w:ascii="Times New Roman" w:hAnsi="Times New Roman" w:cs="Times New Roman"/>
        </w:rPr>
        <w:t>Tokajské víno vyrobené na území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republiky možno uvádzať na trh len v na to určených fľašiach</w:t>
      </w:r>
      <w:r>
        <w:rPr>
          <w:rFonts w:ascii="Times New Roman" w:hAnsi="Times New Roman" w:cs="Times New Roman"/>
        </w:rPr>
        <w:t>.</w:t>
      </w:r>
      <w:r w:rsidRPr="0034772A">
        <w:rPr>
          <w:rFonts w:ascii="Times New Roman" w:hAnsi="Times New Roman" w:cs="Times New Roman"/>
        </w:rPr>
        <w:t xml:space="preserve"> Povinnosť plnenia vína do fliaš sa nevzťahuje na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ponúkané na konzumáciu priamo v pivnici výrobcu.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35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Podmienky použitia tradičných výrazov tokaj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ých vín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>Tradičným výrazom samorodné víno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sa vyrába alkoholovým kvasením z hrozna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odrôd, dopestovaného na kvalifikovaných honoch, ak nie sú priaznivé podmienky na hromadnú tvorbu cibéb. Samorodné víno sa člení na</w:t>
      </w:r>
    </w:p>
    <w:p w:rsidR="00D01B8A" w:rsidP="00D01B8A">
      <w:pPr>
        <w:pStyle w:val="adda"/>
        <w:numPr>
          <w:ilvl w:val="0"/>
          <w:numId w:val="51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samorodné suché, ktoré sa vyrába v ročníkoch nepriaznivých na tvorbu cibéb alebo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hrozna</w:t>
      </w:r>
      <w:r>
        <w:rPr>
          <w:rFonts w:ascii="Times New Roman" w:hAnsi="Times New Roman" w:cs="Times New Roman"/>
        </w:rPr>
        <w:t>,</w:t>
      </w:r>
      <w:r w:rsidRPr="0034772A">
        <w:rPr>
          <w:rFonts w:ascii="Times New Roman" w:hAnsi="Times New Roman" w:cs="Times New Roman"/>
        </w:rPr>
        <w:t xml:space="preserve"> dopestovaného na kvalifikovaných honoch, z ktorého strapcov boli vopred povyberané cibéby na výrobu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výberových vín; hrozno musí mať cukornatosť najmenej 21</w:t>
      </w:r>
      <w:r>
        <w:rPr>
          <w:rFonts w:ascii="Times New Roman" w:hAnsi="Times New Roman" w:cs="Times New Roman"/>
        </w:rPr>
        <w:t>°</w:t>
      </w:r>
      <w:r w:rsidRPr="0034772A">
        <w:rPr>
          <w:rFonts w:ascii="Times New Roman" w:hAnsi="Times New Roman" w:cs="Times New Roman"/>
        </w:rPr>
        <w:t xml:space="preserve">NM </w:t>
      </w:r>
      <w:r>
        <w:rPr>
          <w:rFonts w:ascii="Times New Roman" w:hAnsi="Times New Roman" w:cs="Times New Roman"/>
        </w:rPr>
        <w:t>a </w:t>
      </w:r>
      <w:r w:rsidRPr="0034772A">
        <w:rPr>
          <w:rFonts w:ascii="Times New Roman" w:hAnsi="Times New Roman" w:cs="Times New Roman"/>
        </w:rPr>
        <w:t>vyrobené víno musí mať obsah zvyškového prírodného cukru do 10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g/l,</w:t>
      </w:r>
    </w:p>
    <w:p w:rsidR="00D01B8A" w:rsidP="00D01B8A">
      <w:pPr>
        <w:pStyle w:val="adda"/>
        <w:numPr>
          <w:ilvl w:val="0"/>
          <w:numId w:val="51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samorodné sladké, ktoré sa vyrába z hrozna dopestovaného na kvalifikovaných honoch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čiastočným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podielom cibéb, ktoré sa z hrozna nevyberajú a spracúvajú sa spolu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ostatným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hroznom, ktoré musí mať cukornatosť najmenej 24</w:t>
      </w:r>
      <w:r>
        <w:rPr>
          <w:rFonts w:ascii="Times New Roman" w:hAnsi="Times New Roman" w:cs="Times New Roman"/>
        </w:rPr>
        <w:t>°</w:t>
      </w:r>
      <w:r w:rsidRPr="0034772A">
        <w:rPr>
          <w:rFonts w:ascii="Times New Roman" w:hAnsi="Times New Roman" w:cs="Times New Roman"/>
        </w:rPr>
        <w:t xml:space="preserve">NM; víno má obsah prírodného cukru nad 10 g/l. 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>Samorodné suché víno a samorodné sladké víno možno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po dvoch rokoch vyzrievania, z toho aspoň jeden rok v drevených sudoch.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(3) </w:t>
      </w:r>
      <w:r w:rsidRPr="0034772A">
        <w:rPr>
          <w:rFonts w:ascii="Times New Roman" w:hAnsi="Times New Roman" w:cs="Times New Roman"/>
        </w:rPr>
        <w:t>Tradičným výrazom výber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sa vyrába alkoholovým kvasením po zaliatí cibéb dopestovaných na kvalifikovaných honoch muštom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cukornatosťou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najmenej 21</w:t>
      </w:r>
      <w:r>
        <w:rPr>
          <w:rFonts w:ascii="Times New Roman" w:hAnsi="Times New Roman" w:cs="Times New Roman"/>
        </w:rPr>
        <w:t>°</w:t>
      </w:r>
      <w:r w:rsidRPr="0034772A">
        <w:rPr>
          <w:rFonts w:ascii="Times New Roman" w:hAnsi="Times New Roman" w:cs="Times New Roman"/>
        </w:rPr>
        <w:t>NM alebo vínom rovnakej kvality a rovnakého ročníka pochádzajúceho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kvalifikovaných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honov. Podľa množstva pridaných cibéb sa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 výber člení na 3-putňový až 6-putňový. Výber možno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po troch rokoch vyzrievania, z toho aspoň dva roky v drevených sudoch.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(4) </w:t>
      </w:r>
      <w:r w:rsidRPr="0034772A">
        <w:rPr>
          <w:rFonts w:ascii="Times New Roman" w:hAnsi="Times New Roman" w:cs="Times New Roman"/>
        </w:rPr>
        <w:t>Tradičným výrazom mášláš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vyrobené alkoholovým kvasením muštu alebo vína totožného ročníka, pochádzajúceho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kvalifikovaných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honov, naliateho na kvasničné kaly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samorodného vína alebo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výberu. Mášláš možno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po dvoch rokoch vyzrievania, z toho aspoň jeden rok v drevenom sude.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(5) </w:t>
      </w:r>
      <w:r w:rsidRPr="0034772A">
        <w:rPr>
          <w:rFonts w:ascii="Times New Roman" w:hAnsi="Times New Roman" w:cs="Times New Roman"/>
        </w:rPr>
        <w:t>Tradičným výrazom forditáš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vyrobené alkoholovým kvasením muštu alebo vína totožného ročníka, pochádzajúceho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kvalifikovaných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honov, naliateho na matolinové výli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 z cibéb dopestovaných na kvalifikovaných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honoch. Forditáš možno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po dvoch rokoch vyzrievania, z toho aspoň jeden rok 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drevenom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sude.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(6) </w:t>
      </w:r>
      <w:r w:rsidRPr="0034772A">
        <w:rPr>
          <w:rFonts w:ascii="Times New Roman" w:hAnsi="Times New Roman" w:cs="Times New Roman"/>
        </w:rPr>
        <w:t>Tradičným výrazom výberová esencia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ané alkoholovým kvasením cibéb z kvalifikovaných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honov. Pri zbere sa vyberajú </w:t>
      </w:r>
      <w:r>
        <w:rPr>
          <w:rFonts w:ascii="Times New Roman" w:hAnsi="Times New Roman" w:cs="Times New Roman"/>
        </w:rPr>
        <w:t>osobitne</w:t>
      </w:r>
      <w:r w:rsidRPr="0034772A">
        <w:rPr>
          <w:rFonts w:ascii="Times New Roman" w:hAnsi="Times New Roman" w:cs="Times New Roman"/>
        </w:rPr>
        <w:t xml:space="preserve"> bobule hrozna, ktoré sa hneď po spracovaní zalejú muštom pochádzajúcim z definovaného vinohradu alebo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ým vínom totožného ročníka, ktoré obsahuje aspoň 180 g/l prírodného cukru a 45 g/l bezcukorného extraktu. Výberovú esenciu možno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po troch rokoch vyzrievania, z toho aspoň dva roky v drevenom sude.</w:t>
      </w:r>
    </w:p>
    <w:p w:rsidR="00D01B8A" w:rsidRPr="00183ED6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(7) </w:t>
      </w:r>
      <w:r w:rsidRPr="0034772A">
        <w:rPr>
          <w:rFonts w:ascii="Times New Roman" w:hAnsi="Times New Roman" w:cs="Times New Roman"/>
        </w:rPr>
        <w:t>Tradičným výrazom esencia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ané pomalým kvasením samotoku, ktorý sa zí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a zo zvlášť vyberaných cibéb dopestovaných na kvalifikovaných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honoch. Esencia obsahuje aspoň 450 g/l prírodného cukru a 50 g/l bezcukorného extraktu. Esenciu možno uvádzať na trh naj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po troch rokoch vyzrievania, z toho aspoň dva roky v drevenom sude.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(8) </w:t>
      </w:r>
      <w:r w:rsidRPr="0034772A">
        <w:rPr>
          <w:rFonts w:ascii="Times New Roman" w:hAnsi="Times New Roman" w:cs="Times New Roman"/>
        </w:rPr>
        <w:t xml:space="preserve">Tradičným výrazom </w:t>
      </w:r>
      <w:r>
        <w:rPr>
          <w:rFonts w:ascii="Times New Roman" w:hAnsi="Times New Roman" w:cs="Times New Roman"/>
        </w:rPr>
        <w:t>F</w:t>
      </w:r>
      <w:r w:rsidRPr="0034772A">
        <w:rPr>
          <w:rFonts w:ascii="Times New Roman" w:hAnsi="Times New Roman" w:cs="Times New Roman"/>
        </w:rPr>
        <w:t>urmint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vyrobené alko</w:t>
      </w:r>
      <w:r>
        <w:rPr>
          <w:rFonts w:ascii="Times New Roman" w:hAnsi="Times New Roman" w:cs="Times New Roman"/>
        </w:rPr>
        <w:t>holovým kvasením hrozna odrody F</w:t>
      </w:r>
      <w:r w:rsidRPr="0034772A">
        <w:rPr>
          <w:rFonts w:ascii="Times New Roman" w:hAnsi="Times New Roman" w:cs="Times New Roman"/>
        </w:rPr>
        <w:t>urmint s prímesou spolu najviac 15 %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hrozna odrôd Lipovina a Muškát žltý, vypestovaného na kvalifikovaných honoch.</w:t>
      </w:r>
    </w:p>
    <w:p w:rsidR="00D01B8A" w:rsidRPr="00183ED6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(9) </w:t>
      </w:r>
      <w:r w:rsidRPr="0034772A">
        <w:rPr>
          <w:rFonts w:ascii="Times New Roman" w:hAnsi="Times New Roman" w:cs="Times New Roman"/>
        </w:rPr>
        <w:t xml:space="preserve">Tradičným výrazom </w:t>
      </w:r>
      <w:r>
        <w:rPr>
          <w:rFonts w:ascii="Times New Roman" w:hAnsi="Times New Roman" w:cs="Times New Roman"/>
        </w:rPr>
        <w:t>l</w:t>
      </w:r>
      <w:r w:rsidRPr="0034772A">
        <w:rPr>
          <w:rFonts w:ascii="Times New Roman" w:hAnsi="Times New Roman" w:cs="Times New Roman"/>
        </w:rPr>
        <w:t>ipovina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vyrobené alkoholovým kvasením hrozna odrody Lipovina s prímesou spolu najviac 15 %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hrozna odrôd </w:t>
      </w:r>
      <w:r>
        <w:rPr>
          <w:rFonts w:ascii="Times New Roman" w:hAnsi="Times New Roman" w:cs="Times New Roman"/>
        </w:rPr>
        <w:t>F</w:t>
      </w:r>
      <w:r w:rsidR="00D7119B">
        <w:rPr>
          <w:rFonts w:ascii="Times New Roman" w:hAnsi="Times New Roman" w:cs="Times New Roman"/>
        </w:rPr>
        <w:t>urmint a Muškát žltý,</w:t>
      </w:r>
      <w:r w:rsidRPr="0034772A">
        <w:rPr>
          <w:rFonts w:ascii="Times New Roman" w:hAnsi="Times New Roman" w:cs="Times New Roman"/>
        </w:rPr>
        <w:t xml:space="preserve"> vypestovaného na kvalifikovaných honoch</w:t>
      </w:r>
      <w:r w:rsidRPr="0034772A">
        <w:rPr>
          <w:rFonts w:ascii="Times New Roman" w:hAnsi="Times New Roman" w:cs="Times New Roman"/>
          <w:b/>
        </w:rPr>
        <w:t>.</w:t>
      </w:r>
    </w:p>
    <w:p w:rsidR="00D01B8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(10) </w:t>
      </w:r>
      <w:r w:rsidRPr="0034772A">
        <w:rPr>
          <w:rFonts w:ascii="Times New Roman" w:hAnsi="Times New Roman" w:cs="Times New Roman"/>
        </w:rPr>
        <w:t>Tradičným výrazom Muškát žltý možno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označiť, ak je víno vyrobené alkoholovým kvasením hrozna odrody Muškát žltý s prímesou spolu najviac 15 %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hrozna odrôd Furmint a Lipovina, vypestova</w:t>
      </w:r>
      <w:r>
        <w:rPr>
          <w:rFonts w:ascii="Times New Roman" w:hAnsi="Times New Roman" w:cs="Times New Roman"/>
        </w:rPr>
        <w:t>ného na kvalifikovaných honoch.</w:t>
      </w:r>
    </w:p>
    <w:p w:rsidR="00D01B8A" w:rsidRPr="0034772A" w:rsidP="006C050D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 xml:space="preserve">(11) </w:t>
      </w:r>
      <w:r w:rsidRPr="0034772A">
        <w:rPr>
          <w:rFonts w:ascii="Times New Roman" w:hAnsi="Times New Roman" w:cs="Times New Roman"/>
        </w:rPr>
        <w:t>Ak je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víno s chráneným označením pôvodu označené tradičným výrazom samorodné, výber 3-putňový až 6-putňový, mášláš, forditáš, výberová esencia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esencia</w:t>
      </w:r>
      <w:r>
        <w:rPr>
          <w:rFonts w:ascii="Times New Roman" w:hAnsi="Times New Roman" w:cs="Times New Roman"/>
        </w:rPr>
        <w:t>,</w:t>
      </w:r>
      <w:r w:rsidRPr="0034772A">
        <w:rPr>
          <w:rFonts w:ascii="Times New Roman" w:hAnsi="Times New Roman" w:cs="Times New Roman"/>
        </w:rPr>
        <w:t xml:space="preserve"> v označení vína sa uvádza štátne kontrolné číslo podľa certifikátu.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C050D">
        <w:rPr>
          <w:rFonts w:ascii="Times New Roman" w:hAnsi="Times New Roman" w:cs="Times New Roman"/>
        </w:rPr>
        <w:t>§ 36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Osobitné obmedzenia</w:t>
      </w:r>
    </w:p>
    <w:p w:rsidR="00D01B8A" w:rsidRPr="0034772A" w:rsidP="00BD102A">
      <w:pPr>
        <w:pStyle w:val="odsek1"/>
        <w:numPr>
          <w:numId w:val="5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Nemožno miešať hrozno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mušt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odrôd dopestovaných na kvalifikovaných honoch s hroznom a muštom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odrôd pochádzajúcich z vinohradníckych honov, ktoré neboli zatriedené ako kvalifikované hony.</w:t>
      </w:r>
    </w:p>
    <w:p w:rsidR="00D01B8A" w:rsidRPr="0034772A" w:rsidP="00BD102A">
      <w:pPr>
        <w:pStyle w:val="odsek1"/>
        <w:numPr>
          <w:numId w:val="5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Mušt a víno pochádzajúce z vinohradníckych honov, ktoré neboli zatriedené ako kvalifikované hony, sa musí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ladovať oddelene, pričom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ladovacia nádoba musí byť opatrená takým označením, ktoré nespochybniteľne poukazuje na pôvod muštu alebo vína. Mušt a víno cudzieho pôvodu dovezené výlučne na domácu spotrebu možno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ladovať aj s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muštom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alebo vínom z vinohradníckych honov, ktoré neboli zatriedené ako kvalifikované hony, jeho pôvod však musí byť označený na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ladovacej nádobe.</w:t>
      </w:r>
    </w:p>
    <w:p w:rsidR="00D01B8A" w:rsidRPr="0034772A" w:rsidP="00BD102A">
      <w:pPr>
        <w:pStyle w:val="odsek1"/>
        <w:numPr>
          <w:numId w:val="5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Vyvážať hrozno, mušt a víno z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možno len po predchádzajúcom ohlásení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ému združeniu.</w:t>
      </w:r>
    </w:p>
    <w:p w:rsidR="00D01B8A" w:rsidRPr="0034772A" w:rsidP="00BD102A">
      <w:pPr>
        <w:pStyle w:val="odsek1"/>
        <w:numPr>
          <w:numId w:val="5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Dovážať na územie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hrozno nad 75 kg, mušt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víno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na ďalšie spracovanie nad 50 l možno len s povolením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združenia.</w:t>
      </w:r>
    </w:p>
    <w:p w:rsidR="00D01B8A" w:rsidRPr="0034772A" w:rsidP="00BD102A">
      <w:pPr>
        <w:pStyle w:val="odsek1"/>
        <w:numPr>
          <w:numId w:val="5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vína naplnené do fliaš sa nevzťahujú odseky 3 a 4.</w:t>
      </w:r>
    </w:p>
    <w:p w:rsidR="00D01B8A" w:rsidRPr="0034772A" w:rsidP="00BD102A">
      <w:pPr>
        <w:pStyle w:val="odsek1"/>
        <w:numPr>
          <w:numId w:val="5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území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je zakázané vyrábať aromatizované vína.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Výkon štátnej správy a kontrola</w:t>
      </w:r>
    </w:p>
    <w:p w:rsidR="00D01B8A" w:rsidRPr="0034772A" w:rsidP="006C050D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6C050D">
        <w:rPr>
          <w:rFonts w:ascii="Times New Roman" w:hAnsi="Times New Roman" w:cs="Times New Roman"/>
        </w:rPr>
        <w:t>§ 37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 xml:space="preserve">Orgány </w:t>
      </w:r>
      <w:r>
        <w:rPr>
          <w:rFonts w:ascii="Times New Roman" w:hAnsi="Times New Roman"/>
        </w:rPr>
        <w:t>štátnej správy a </w:t>
      </w:r>
      <w:r w:rsidRPr="0034772A">
        <w:rPr>
          <w:rFonts w:ascii="Times New Roman" w:hAnsi="Times New Roman"/>
        </w:rPr>
        <w:t>kontroly</w:t>
      </w:r>
    </w:p>
    <w:p w:rsidR="00D01B8A" w:rsidRPr="0034772A" w:rsidP="00BD102A">
      <w:pPr>
        <w:pStyle w:val="odsek1"/>
        <w:numPr>
          <w:numId w:val="53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Orgány </w:t>
      </w:r>
      <w:r>
        <w:rPr>
          <w:rFonts w:ascii="Times New Roman" w:hAnsi="Times New Roman" w:cs="Times New Roman"/>
        </w:rPr>
        <w:t>štátnej správy a </w:t>
      </w:r>
      <w:r w:rsidRPr="0034772A">
        <w:rPr>
          <w:rFonts w:ascii="Times New Roman" w:hAnsi="Times New Roman" w:cs="Times New Roman"/>
        </w:rPr>
        <w:t>kontroly sú</w:t>
      </w:r>
    </w:p>
    <w:p w:rsidR="00D01B8A" w:rsidP="00D01B8A">
      <w:pPr>
        <w:pStyle w:val="adda"/>
        <w:numPr>
          <w:ilvl w:val="0"/>
          <w:numId w:val="54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</w:t>
      </w:r>
      <w:r w:rsidRPr="0034772A">
        <w:rPr>
          <w:rFonts w:ascii="Times New Roman" w:hAnsi="Times New Roman" w:cs="Times New Roman"/>
        </w:rPr>
        <w:t>isterstvo,</w:t>
      </w:r>
    </w:p>
    <w:p w:rsidR="00D01B8A" w:rsidP="00D01B8A">
      <w:pPr>
        <w:pStyle w:val="adda"/>
        <w:numPr>
          <w:ilvl w:val="0"/>
          <w:numId w:val="5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kontrolný ústav,</w:t>
      </w:r>
    </w:p>
    <w:p w:rsidR="00D01B8A" w:rsidRPr="0034772A" w:rsidP="00D01B8A">
      <w:pPr>
        <w:pStyle w:val="adda"/>
        <w:numPr>
          <w:ilvl w:val="0"/>
          <w:numId w:val="54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štátna veterinárna a potravinová správa.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Ministerstvo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riadi a kontroluje</w:t>
      </w:r>
      <w:bookmarkStart w:id="12" w:name="_Ref222050733"/>
      <w:r>
        <w:rPr>
          <w:rStyle w:val="FootnoteReference"/>
          <w:rFonts w:ascii="Times New Roman" w:hAnsi="Times New Roman" w:cs="Times New Roman"/>
          <w:rtl w:val="0"/>
        </w:rPr>
        <w:footnoteReference w:id="37"/>
      </w:r>
      <w:bookmarkEnd w:id="12"/>
      <w:r w:rsidRPr="00152CB3"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výkon štátnej správy v oblasti vinohradníctva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vinárstva,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určuje priority v oblasti vinohradníctva a vinárstva,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rozhoduje o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po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ytovaní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novovytvorených výsadbových práv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výsadbových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práv z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rezervy,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posudzuje špecifikáciu pri uznávaní ochrany označenia pôvodu vín a zemepisného označenia vín,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rozhoduje o</w:t>
      </w:r>
      <w:r w:rsidRPr="0034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uznaní </w:t>
      </w:r>
      <w:r w:rsidRPr="0034772A">
        <w:rPr>
          <w:rFonts w:ascii="Times New Roman" w:hAnsi="Times New Roman" w:cs="Times New Roman"/>
        </w:rPr>
        <w:t>organizáci</w:t>
      </w:r>
      <w:r>
        <w:rPr>
          <w:rFonts w:ascii="Times New Roman" w:hAnsi="Times New Roman" w:cs="Times New Roman"/>
        </w:rPr>
        <w:t>e</w:t>
      </w:r>
      <w:r w:rsidRPr="0034772A">
        <w:rPr>
          <w:rFonts w:ascii="Times New Roman" w:hAnsi="Times New Roman" w:cs="Times New Roman"/>
        </w:rPr>
        <w:t xml:space="preserve"> výrobcov,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rozhoduje o odvolaniach proti rozhodnutiam kontrolného ústavu a štátnej veterinárnej a potravinovej správy,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uznáva súťaže vín a výstavy vín,</w:t>
      </w:r>
    </w:p>
    <w:p w:rsidR="00D01B8A" w:rsidP="00D01B8A">
      <w:pPr>
        <w:pStyle w:val="adda"/>
        <w:numPr>
          <w:ilvl w:val="0"/>
          <w:numId w:val="55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registruje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združenie</w:t>
      </w:r>
      <w:r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Kontrolný ústav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prideľuje</w:t>
      </w:r>
      <w:r w:rsidRPr="0034772A">
        <w:rPr>
          <w:rFonts w:ascii="Times New Roman" w:hAnsi="Times New Roman" w:cs="Times New Roman"/>
        </w:rPr>
        <w:t xml:space="preserve"> registračné číslo vinohradu, registruje vinohrady a vedie vinohradnícky register,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rozhoduje o po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ytovaní práv na opätovnú výsadbu a práv na novú výsadbu,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spravuje rezervu,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rozhoduje o nepovolenej výsadbe,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základe návrhu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združenia zatrieďuje kvalifikované hony,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osvedčuje hrozno na účely výroby vína, ktorému sa má prideliť štátne kontrolné číslo,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vedie evidenciu hlásení o zbere hrozna, výrobe a zásobách vína a ich použití,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certifikáciu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pred ich uvádzaním na trh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vydáva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certifikát</w:t>
      </w:r>
      <w:r w:rsidRPr="006A1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oznamuje dôvod neudelenia certifikátu</w:t>
      </w:r>
      <w:r w:rsidRPr="0034772A">
        <w:rPr>
          <w:rFonts w:ascii="Times New Roman" w:hAnsi="Times New Roman" w:cs="Times New Roman"/>
        </w:rPr>
        <w:t>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prideľuje </w:t>
      </w:r>
      <w:r>
        <w:rPr>
          <w:rFonts w:ascii="Times New Roman" w:hAnsi="Times New Roman" w:cs="Times New Roman"/>
        </w:rPr>
        <w:t>a odníma</w:t>
      </w:r>
      <w:r w:rsidRPr="0034772A">
        <w:rPr>
          <w:rFonts w:ascii="Times New Roman" w:hAnsi="Times New Roman" w:cs="Times New Roman"/>
        </w:rPr>
        <w:t xml:space="preserve"> štátne kontrolné číslo,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osvedčuje na sprievodných dokladoch pôvod vína,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kontroluje vykonávanie činností uvedených v § 9 ods. 1 písm. b), c) a f),</w:t>
      </w:r>
    </w:p>
    <w:p w:rsidR="00D01B8A" w:rsidRPr="004E2055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4E2055">
        <w:rPr>
          <w:rFonts w:ascii="Times New Roman" w:hAnsi="Times New Roman" w:cs="Times New Roman"/>
        </w:rPr>
        <w:t>vykonáva činnosti Tokaj</w:t>
      </w:r>
      <w:smartTag w:uri="urn:schemas-microsoft-com:office:smarttags" w:element="PersonName">
        <w:r w:rsidRPr="004E2055">
          <w:rPr>
            <w:rFonts w:ascii="Times New Roman" w:hAnsi="Times New Roman" w:cs="Times New Roman"/>
          </w:rPr>
          <w:t>sk</w:t>
        </w:r>
      </w:smartTag>
      <w:r w:rsidRPr="004E2055">
        <w:rPr>
          <w:rFonts w:ascii="Times New Roman" w:hAnsi="Times New Roman" w:cs="Times New Roman"/>
        </w:rPr>
        <w:t>ého združenia, ak bola zrušená registrácia Tokaj</w:t>
      </w:r>
      <w:smartTag w:uri="urn:schemas-microsoft-com:office:smarttags" w:element="PersonName">
        <w:r w:rsidRPr="004E2055">
          <w:rPr>
            <w:rFonts w:ascii="Times New Roman" w:hAnsi="Times New Roman" w:cs="Times New Roman"/>
          </w:rPr>
          <w:t>sk</w:t>
        </w:r>
      </w:smartTag>
      <w:r w:rsidRPr="004E2055">
        <w:rPr>
          <w:rFonts w:ascii="Times New Roman" w:hAnsi="Times New Roman" w:cs="Times New Roman"/>
        </w:rPr>
        <w:t xml:space="preserve">ého združenia podľa § 31 ods. </w:t>
      </w:r>
      <w:r>
        <w:rPr>
          <w:rFonts w:ascii="Times New Roman" w:hAnsi="Times New Roman" w:cs="Times New Roman"/>
        </w:rPr>
        <w:t>6</w:t>
      </w:r>
      <w:r w:rsidRPr="004E2055">
        <w:rPr>
          <w:rFonts w:ascii="Times New Roman" w:hAnsi="Times New Roman" w:cs="Times New Roman"/>
        </w:rPr>
        <w:t xml:space="preserve">, 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ukladá pokuty a sankčné opatrenia,</w:t>
      </w:r>
    </w:p>
    <w:p w:rsidR="00D01B8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zasiela štátnej veterinárnej a potravinovej správe kópie osvedčení o certifikácii, kópie vydaných rozhodnutí a informácie o vykonaných kontrolách a ich výsledkoch</w:t>
      </w:r>
      <w:r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56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rozhoduje o schválení chránených označení podľa osobitného predpisu</w:t>
      </w:r>
      <w:r w:rsidR="0010138F">
        <w:rPr>
          <w:rFonts w:ascii="Times New Roman" w:hAnsi="Times New Roman" w:cs="Times New Roman"/>
        </w:rPr>
        <w:t>.</w:t>
      </w:r>
      <w:r w:rsidR="0010138F">
        <w:rPr>
          <w:rStyle w:val="FootnoteReference"/>
          <w:rFonts w:ascii="Times New Roman" w:hAnsi="Times New Roman" w:cs="Times New Roman"/>
        </w:rPr>
        <w:t>37</w:t>
      </w:r>
      <w:r w:rsidR="001013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Štátna veterinárna a potravinová správa 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kontrolu kvality, zdravotnej neškodnosti, označovania, balenia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vysledovateľnosti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určených na uvádzanie na trh u vinárov, obchodníkov, maloobchodníkov a vína dovezeného v spotrebiteľ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om bale</w:t>
      </w:r>
      <w:r>
        <w:rPr>
          <w:rFonts w:ascii="Times New Roman" w:hAnsi="Times New Roman" w:cs="Times New Roman"/>
        </w:rPr>
        <w:t>ní z tretích krajín,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kontrolu kvality, zdravotnej neškodnosti, označovania a vysledovateľnosti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určených na ďalšie spracovanie,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kontrolu kvality, označovania a zdravotnej neškodnosti sudového vína,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kontrolu dodržiavania hygienických požiadaviek podľa osobitného predpisu</w:t>
      </w:r>
      <w:r w:rsidRPr="00F43A5F">
        <w:rPr>
          <w:rFonts w:ascii="Times New Roman" w:hAnsi="Times New Roman" w:cs="Times New Roman"/>
          <w:vertAlign w:val="superscript"/>
        </w:rPr>
        <w:fldChar w:fldCharType="begin"/>
      </w:r>
      <w:r w:rsidRPr="00F43A5F">
        <w:rPr>
          <w:rFonts w:ascii="Times New Roman" w:hAnsi="Times New Roman" w:cs="Times New Roman"/>
          <w:vertAlign w:val="superscript"/>
        </w:rPr>
        <w:instrText xml:space="preserve"> NOTEREF _Ref221962314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F43A5F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15</w:t>
      </w:r>
      <w:r w:rsidRPr="00F43A5F">
        <w:rPr>
          <w:rFonts w:ascii="Times New Roman" w:hAnsi="Times New Roman" w:cs="Times New Roman"/>
          <w:vertAlign w:val="superscript"/>
        </w:rPr>
        <w:fldChar w:fldCharType="end"/>
      </w:r>
      <w:r w:rsidRPr="00F43A5F"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>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vykonáva kontrolu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ladovania a prepravy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kontroluje vykonávanie činností podľa § 9 ods. 1 písm. a), d), e), ods. 2 a 3,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kontrolu dodržiavania špecifikácií vín s chráneným označením pôvodu a vín s chráneným zemepisným označením po ich uvedení na trh,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vykonáva kontrolu vína bez zemepisného označenia, ak je takéto víno označené odrodou a ročníkom, po jeho uvedení na trh,</w:t>
      </w:r>
    </w:p>
    <w:p w:rsidR="00D01B8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ukladá pokuty a sankčné opatrenia podľa tohto zákona,</w:t>
      </w:r>
    </w:p>
    <w:p w:rsidR="00D01B8A" w:rsidRPr="0034772A" w:rsidP="00D01B8A">
      <w:pPr>
        <w:pStyle w:val="adda"/>
        <w:numPr>
          <w:ilvl w:val="0"/>
          <w:numId w:val="57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zasiela kontrolnému ústavu informácie o vykonaných kontrolách a ich výsledkoch.</w:t>
      </w:r>
    </w:p>
    <w:p w:rsidR="0040189F" w:rsidRPr="0010138F" w:rsidP="0010138F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 w:rsidR="00D01B8A">
        <w:rPr>
          <w:rFonts w:ascii="Times New Roman" w:hAnsi="Times New Roman" w:cs="Times New Roman"/>
        </w:rPr>
        <w:t>Osvedčovanie hrozna na účely výroby vína, ktorému sa má prideliť štátne kontrolné číslo, vykonáva kontrolný ústav za úhradu; výška sa určí podľa preukázaných nákladov na výkon činnosti osôb, ktoré osvedčovanie vykonali, ich mzdových nákladov a</w:t>
      </w:r>
      <w:r w:rsidR="00D01B8A">
        <w:rPr>
          <w:rFonts w:ascii="Times New Roman" w:hAnsi="Times New Roman" w:cs="Times New Roman"/>
        </w:rPr>
        <w:t> </w:t>
      </w:r>
      <w:r w:rsidRPr="0034772A" w:rsidR="00D01B8A">
        <w:rPr>
          <w:rFonts w:ascii="Times New Roman" w:hAnsi="Times New Roman" w:cs="Times New Roman"/>
        </w:rPr>
        <w:t>cestovných</w:t>
      </w:r>
      <w:r w:rsidR="00D01B8A">
        <w:rPr>
          <w:rFonts w:ascii="Times New Roman" w:hAnsi="Times New Roman" w:cs="Times New Roman"/>
        </w:rPr>
        <w:t xml:space="preserve"> </w:t>
      </w:r>
      <w:r w:rsidRPr="0034772A" w:rsidR="00D01B8A">
        <w:rPr>
          <w:rFonts w:ascii="Times New Roman" w:hAnsi="Times New Roman" w:cs="Times New Roman"/>
        </w:rPr>
        <w:t>nákladov.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Výkony na účely certifikácie a pridelenia štátneho kontrolného čísla vykonáva kontrolný ústav za úhradu, ktorej výška sa určí podľa preukázaných nákladov na chemickú analýzu a ďalšie úkony súvisiace s certifikáciou.</w:t>
      </w:r>
    </w:p>
    <w:p w:rsidR="00D01B8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Orgány kontroly nesmú po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ytnúť ani uverejniť také údaje, ktoré sú predmetom ochrany alebo údaje označené vinohradníkom, vinárom, obchodníkom alebo maloobchodníkom, ktorý uvádza víno na trh, za predmet obchodného tajomstva</w:t>
      </w:r>
      <w:r w:rsidR="0010138F">
        <w:rPr>
          <w:rFonts w:ascii="Times New Roman" w:hAnsi="Times New Roman" w:cs="Times New Roman"/>
        </w:rPr>
        <w:t>,</w:t>
      </w:r>
      <w:r w:rsidRPr="0010138F" w:rsidR="0010138F">
        <w:rPr>
          <w:rStyle w:val="FootnoteReference"/>
          <w:rFonts w:ascii="Times New Roman" w:hAnsi="Times New Roman" w:cs="Times New Roman"/>
        </w:rPr>
        <w:t>38</w:t>
      </w:r>
      <w:r w:rsidRPr="0010138F"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ak nejde o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údaje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verejne známe</w:t>
      </w:r>
      <w:r w:rsidRPr="0010138F" w:rsidR="0010138F">
        <w:rPr>
          <w:rStyle w:val="FootnoteReference"/>
          <w:rFonts w:ascii="Times New Roman" w:hAnsi="Times New Roman" w:cs="Times New Roman"/>
        </w:rPr>
        <w:t>39</w:t>
      </w:r>
      <w:r w:rsidRPr="0010138F">
        <w:rPr>
          <w:rFonts w:ascii="Times New Roman" w:hAnsi="Times New Roman" w:cs="Times New Roman"/>
        </w:rPr>
        <w:t>).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Inšpektori štátnej veterinárnej a potravinovej správy vykonávajúci kontrolu vína musia mať vysokoškol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alebo stredoškol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 odborné vzdelanie so zameraním na vinohradníctvo a technológiu výroby vína; pri výkone kontrolnej činnosti</w:t>
      </w:r>
      <w:r>
        <w:rPr>
          <w:rFonts w:ascii="Times New Roman" w:hAnsi="Times New Roman" w:cs="Times New Roman"/>
        </w:rPr>
        <w:t xml:space="preserve"> podľa osobitného predpisu</w:t>
      </w:r>
      <w:r w:rsidRPr="008473BB">
        <w:rPr>
          <w:rFonts w:ascii="Times New Roman" w:hAnsi="Times New Roman" w:cs="Times New Roman"/>
          <w:vertAlign w:val="superscript"/>
        </w:rPr>
        <w:fldChar w:fldCharType="begin"/>
      </w:r>
      <w:r w:rsidRPr="008473BB">
        <w:rPr>
          <w:rFonts w:ascii="Times New Roman" w:hAnsi="Times New Roman" w:cs="Times New Roman"/>
          <w:vertAlign w:val="superscript"/>
        </w:rPr>
        <w:instrText xml:space="preserve"> NOTEREF _Ref222050733 \h </w:instrText>
      </w:r>
      <w:r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Pr="008473BB">
        <w:rPr>
          <w:rFonts w:ascii="Times New Roman" w:hAnsi="Times New Roman" w:cs="Times New Roman"/>
          <w:vertAlign w:val="superscript"/>
        </w:rPr>
        <w:fldChar w:fldCharType="separate"/>
      </w:r>
      <w:r w:rsidR="00867DCB">
        <w:rPr>
          <w:rFonts w:ascii="Times New Roman" w:hAnsi="Times New Roman" w:cs="Times New Roman"/>
          <w:vertAlign w:val="superscript"/>
        </w:rPr>
        <w:t>36</w:t>
      </w:r>
      <w:r w:rsidRPr="008473BB">
        <w:rPr>
          <w:rFonts w:ascii="Times New Roman" w:hAnsi="Times New Roman" w:cs="Times New Roman"/>
          <w:vertAlign w:val="superscript"/>
        </w:rPr>
        <w:fldChar w:fldCharType="end"/>
      </w:r>
      <w:r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sa preukazujú služobným preukazom alebo poverovacím dokladom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38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Oprávnenia zamestnancov orgánov kontroly</w:t>
      </w:r>
    </w:p>
    <w:p w:rsidR="00D01B8A" w:rsidRPr="0034772A" w:rsidP="00BD102A">
      <w:pPr>
        <w:pStyle w:val="odsek1"/>
        <w:numPr>
          <w:numId w:val="58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Zamestnanci orgánov kontroly sú oprávnení</w:t>
      </w:r>
    </w:p>
    <w:p w:rsidR="00D01B8A" w:rsidP="00D01B8A">
      <w:pPr>
        <w:pStyle w:val="adda"/>
        <w:numPr>
          <w:ilvl w:val="0"/>
          <w:numId w:val="5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vstupovať do vinohradov, priestorov výroby vína,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ladovacích priestorov, zariadení na spracovanie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a do vozidiel prepravujúcich tieto produkty,</w:t>
      </w:r>
    </w:p>
    <w:p w:rsidR="00D01B8A" w:rsidP="00D01B8A">
      <w:pPr>
        <w:pStyle w:val="adda"/>
        <w:numPr>
          <w:ilvl w:val="0"/>
          <w:numId w:val="5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vstupovať do obchodných priestorov alebo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 a do vozidiel, v ktorých sú umiestnené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alebo výrobky určené na použitie vo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om sektore s cieľom ich predaja, obchodovania alebo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ladovania,</w:t>
      </w:r>
    </w:p>
    <w:p w:rsidR="00D01B8A" w:rsidP="00D01B8A">
      <w:pPr>
        <w:pStyle w:val="adda"/>
        <w:numPr>
          <w:ilvl w:val="0"/>
          <w:numId w:val="5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spisovať inventár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a látok alebo výrobkov, ktoré sa využívajú na výrobu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produktov,</w:t>
      </w:r>
    </w:p>
    <w:p w:rsidR="00D01B8A" w:rsidP="00D01B8A">
      <w:pPr>
        <w:pStyle w:val="adda"/>
        <w:numPr>
          <w:ilvl w:val="0"/>
          <w:numId w:val="5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odoberať vzorky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produktov, látok alebo výrobkov, ktoré sa využívajú pri výrobe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a výrobkov držaných s úmyslom predávať ich, obchodovať s nimi alebo prepravovať ich; ak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 produkt nie je v súlade s týmto zákonom, kontrolovaný subjekt je povinný uhradiť náklady spojené s odberom vzorky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rozborom,</w:t>
      </w:r>
    </w:p>
    <w:p w:rsidR="00D01B8A" w:rsidP="00D01B8A">
      <w:pPr>
        <w:pStyle w:val="adda"/>
        <w:numPr>
          <w:ilvl w:val="0"/>
          <w:numId w:val="5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nahliadať do dokladov, ktoré sa využívajú pri výkone kontroly a robiť si z nich výpisy alebo kópie,</w:t>
      </w:r>
    </w:p>
    <w:p w:rsidR="00D01B8A" w:rsidRPr="0034772A" w:rsidP="00D01B8A">
      <w:pPr>
        <w:pStyle w:val="adda"/>
        <w:numPr>
          <w:ilvl w:val="0"/>
          <w:numId w:val="59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nariadiť vhodné ochranné opatrenia v súvislosti s výrobou,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ladovaním, prepravou, označovaním, prezentáciou a marketingom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produktov, ak existuje podozrenie, že došlo k vážnemu porušeniu ustanovení tohto zákona, najmä v prípade podvodného konania alebo zdravotného rizika, vrátane zákazu uvádzania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ych produktov na trh; </w:t>
      </w:r>
      <w:r>
        <w:rPr>
          <w:rFonts w:ascii="Times New Roman" w:hAnsi="Times New Roman" w:cs="Times New Roman"/>
        </w:rPr>
        <w:t>odvolanie proti rozhodnutiu o nariadení ochranných opatrení nemá odkladný účinok</w:t>
      </w:r>
      <w:bookmarkStart w:id="13" w:name="_Ref220488226"/>
      <w:r w:rsidR="0010138F">
        <w:rPr>
          <w:rFonts w:ascii="Times New Roman" w:hAnsi="Times New Roman" w:cs="Times New Roman"/>
        </w:rPr>
        <w:t>.</w:t>
      </w:r>
      <w:bookmarkEnd w:id="13"/>
      <w:r w:rsidR="0010138F">
        <w:rPr>
          <w:rStyle w:val="FootnoteReference"/>
          <w:rFonts w:ascii="Times New Roman" w:hAnsi="Times New Roman" w:cs="Times New Roman"/>
        </w:rPr>
        <w:t>40</w:t>
      </w:r>
      <w:r w:rsidRPr="00AB7E59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Vinohradník, vinár, obchodník a maloobchodník sú povinní dodržiavať pokyny zamestnancov orgánov kontroly vykonávajúcich úkony podľa odseku 1.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34772A">
        <w:rPr>
          <w:rFonts w:ascii="Times New Roman" w:hAnsi="Times New Roman"/>
        </w:rPr>
        <w:t>S</w:t>
      </w:r>
      <w:r>
        <w:rPr>
          <w:rFonts w:ascii="Times New Roman" w:hAnsi="Times New Roman"/>
        </w:rPr>
        <w:t>právne delikty a sankčné opatrenia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39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Správne delikty</w:t>
      </w: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Správneho deliktu sa dopustí vinohradník, vinár, obchodník alebo maloobchodník, ak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vykoná výsadbu v rozpore s § 3 až 5,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uvedie na trh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vyrobené z hrozna dopestovaného na plochách vysadených v rozpore s § 3 až 6,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povinnosti súvisiace s registráciou podľa § 8,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neodovzdá hlásenie podľa § 8 ods. </w:t>
      </w:r>
      <w:r>
        <w:rPr>
          <w:rFonts w:ascii="Times New Roman" w:hAnsi="Times New Roman" w:cs="Times New Roman"/>
        </w:rPr>
        <w:t>9</w:t>
      </w:r>
      <w:r w:rsidRPr="0034772A">
        <w:rPr>
          <w:rFonts w:ascii="Times New Roman" w:hAnsi="Times New Roman" w:cs="Times New Roman"/>
        </w:rPr>
        <w:t xml:space="preserve"> a 1</w:t>
      </w:r>
      <w:r>
        <w:rPr>
          <w:rFonts w:ascii="Times New Roman" w:hAnsi="Times New Roman" w:cs="Times New Roman"/>
        </w:rPr>
        <w:t>0</w:t>
      </w:r>
      <w:r w:rsidRPr="0034772A">
        <w:rPr>
          <w:rFonts w:ascii="Times New Roman" w:hAnsi="Times New Roman" w:cs="Times New Roman"/>
        </w:rPr>
        <w:t xml:space="preserve"> alebo toto hlásenie neodovzdá správne alebo včas,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poruší povinnosti podľa § 9 ods. 1 písm. a), d), e), ods. 2 a 3, 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povinnosti podľa § 9 ods. 1 písm. b), c), a f),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vyrobí alebo označí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v rozpore s</w:t>
      </w:r>
      <w:r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 xml:space="preserve">ustanoveniami tohto zákona, 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ponúkne spotrebiteľovi burčiak v rozpore s § 12,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uvedie na trh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podliehajúce certifikácii podľa § 26 bez certifikátu,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zákaz podľa § 25 ods. 2 písm. a) až d),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uvedie na trh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bez prideleného štátneho kontrolného čísla podľa § 27 ods. 1,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zákaz používať nepravdivé alebo zavádzajúce údaje a informácie v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oz</w:t>
      </w:r>
      <w:r>
        <w:rPr>
          <w:rFonts w:ascii="Times New Roman" w:hAnsi="Times New Roman" w:cs="Times New Roman"/>
        </w:rPr>
        <w:t>načení v rozpore s § 28 ods. 3,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neoznačí sudové víno uvádzané na trh podľa § 28 ods. 5,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laduje </w:t>
      </w:r>
      <w:r w:rsidRPr="008601BD">
        <w:rPr>
          <w:rFonts w:ascii="Times New Roman" w:hAnsi="Times New Roman" w:cs="Times New Roman"/>
          <w:bCs w:val="0"/>
          <w:spacing w:val="-2"/>
        </w:rPr>
        <w:t>a</w:t>
      </w:r>
      <w:r>
        <w:rPr>
          <w:rFonts w:ascii="Times New Roman" w:hAnsi="Times New Roman" w:cs="Times New Roman"/>
          <w:bCs w:val="0"/>
          <w:spacing w:val="-2"/>
        </w:rPr>
        <w:t> </w:t>
      </w:r>
      <w:r w:rsidRPr="008601BD">
        <w:rPr>
          <w:rFonts w:ascii="Times New Roman" w:hAnsi="Times New Roman" w:cs="Times New Roman"/>
          <w:bCs w:val="0"/>
          <w:spacing w:val="-2"/>
        </w:rPr>
        <w:t>prepravuje</w:t>
      </w:r>
      <w:r w:rsidRPr="0034772A">
        <w:rPr>
          <w:rFonts w:ascii="Times New Roman" w:hAnsi="Times New Roman" w:cs="Times New Roman"/>
        </w:rPr>
        <w:t xml:space="preserve">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 produkty v rozpore s § 29,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výrobu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 použije hrozno v rozpore § 30 ods. 2,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Pr="0034772A">
        <w:rPr>
          <w:rFonts w:ascii="Times New Roman" w:hAnsi="Times New Roman" w:cs="Times New Roman"/>
        </w:rPr>
        <w:t>užíva vinohradnícku plochu v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ako vinicu,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povinnosti podľa § 33 ods. 1 až 3,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povinnosti týkajúce sa označovania a balenia podľa § 34,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poruší podmienky použitia tradičných výrazov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ých vín podľa § 35,</w:t>
      </w:r>
    </w:p>
    <w:p w:rsidR="00D01B8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poruší podmienky výroby, 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ladovania, vývozu a dovozu 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ého vína podľa § 36</w:t>
      </w:r>
      <w:r>
        <w:rPr>
          <w:rFonts w:ascii="Times New Roman" w:hAnsi="Times New Roman" w:cs="Times New Roman"/>
        </w:rPr>
        <w:t>,</w:t>
      </w:r>
    </w:p>
    <w:p w:rsidR="00D01B8A" w:rsidRPr="0034772A" w:rsidP="00D01B8A">
      <w:pPr>
        <w:pStyle w:val="adda"/>
        <w:numPr>
          <w:ilvl w:val="0"/>
          <w:numId w:val="6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nesplní opatrenia podľa § 38 ods. 1 písm. f)</w:t>
      </w:r>
      <w:r w:rsidRPr="0034772A">
        <w:rPr>
          <w:rFonts w:ascii="Times New Roman" w:hAnsi="Times New Roman" w:cs="Times New Roman"/>
        </w:rPr>
        <w:t>.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40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Ukladanie pokút</w:t>
      </w:r>
    </w:p>
    <w:p w:rsidR="00D01B8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(1) </w:t>
      </w:r>
      <w:r w:rsidRPr="0034772A">
        <w:rPr>
          <w:rFonts w:ascii="Times New Roman" w:hAnsi="Times New Roman" w:cs="Times New Roman"/>
        </w:rPr>
        <w:t xml:space="preserve">Za správny delikt podľa § 39 </w:t>
      </w:r>
      <w:r>
        <w:rPr>
          <w:rFonts w:ascii="Times New Roman" w:hAnsi="Times New Roman" w:cs="Times New Roman"/>
        </w:rPr>
        <w:t>písm.</w:t>
      </w:r>
      <w:r w:rsidR="00616CA2">
        <w:rPr>
          <w:rFonts w:ascii="Times New Roman" w:hAnsi="Times New Roman" w:cs="Times New Roman"/>
        </w:rPr>
        <w:t xml:space="preserve"> a) až d), f), o), p), q</w:t>
      </w:r>
      <w:r>
        <w:rPr>
          <w:rFonts w:ascii="Times New Roman" w:hAnsi="Times New Roman" w:cs="Times New Roman"/>
        </w:rPr>
        <w:t>) a s)</w:t>
      </w:r>
      <w:r w:rsidRPr="0034772A">
        <w:rPr>
          <w:rFonts w:ascii="Times New Roman" w:hAnsi="Times New Roman" w:cs="Times New Roman"/>
        </w:rPr>
        <w:t xml:space="preserve"> uloží kontrolný ústav p</w:t>
      </w:r>
      <w:r>
        <w:rPr>
          <w:rFonts w:ascii="Times New Roman" w:hAnsi="Times New Roman" w:cs="Times New Roman"/>
        </w:rPr>
        <w:t>okutu od 165 eur do 33 000 eur.</w:t>
      </w:r>
    </w:p>
    <w:p w:rsidR="00D01B8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(2) </w:t>
      </w:r>
      <w:r w:rsidRPr="0034772A">
        <w:rPr>
          <w:rFonts w:ascii="Times New Roman" w:hAnsi="Times New Roman" w:cs="Times New Roman"/>
        </w:rPr>
        <w:t xml:space="preserve">Za správny delikt podľa § 39 </w:t>
      </w:r>
      <w:r>
        <w:rPr>
          <w:rFonts w:ascii="Times New Roman" w:hAnsi="Times New Roman" w:cs="Times New Roman"/>
        </w:rPr>
        <w:t xml:space="preserve">písm. e), g), h) až n), r), t) a u) </w:t>
      </w:r>
      <w:r w:rsidRPr="0034772A">
        <w:rPr>
          <w:rFonts w:ascii="Times New Roman" w:hAnsi="Times New Roman" w:cs="Times New Roman"/>
        </w:rPr>
        <w:t>uloží štátna veterinárna a potravinová správa p</w:t>
      </w:r>
      <w:r>
        <w:rPr>
          <w:rFonts w:ascii="Times New Roman" w:hAnsi="Times New Roman" w:cs="Times New Roman"/>
        </w:rPr>
        <w:t>okutu od 165 eur do 33 000 eur.</w:t>
      </w:r>
    </w:p>
    <w:p w:rsidR="00D01B8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(3) </w:t>
      </w:r>
      <w:r w:rsidRPr="0034772A">
        <w:rPr>
          <w:rFonts w:ascii="Times New Roman" w:hAnsi="Times New Roman" w:cs="Times New Roman"/>
        </w:rPr>
        <w:t>Pri určovaní výšky pokuty sa prihliada na závažnosť, trvanie, mieru zavinenia a na následky protiprávneho konania.</w:t>
      </w:r>
    </w:p>
    <w:p w:rsidR="00D01B8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(4) </w:t>
      </w:r>
      <w:r w:rsidRPr="0034772A">
        <w:rPr>
          <w:rFonts w:ascii="Times New Roman" w:hAnsi="Times New Roman" w:cs="Times New Roman"/>
        </w:rPr>
        <w:t>Konanie o uložení pokuty možno začať do jedného roka odo dňa, odkedy sa kontrolný ústav alebo štátna veterinárna a potravinová správa o protiprávnom konaní dozvedeli, najne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ôr však do troch rokov odo dňa, keď k protiprávnemu konaniu došlo.</w:t>
      </w:r>
    </w:p>
    <w:p w:rsidR="00D01B8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(5) </w:t>
      </w:r>
      <w:r w:rsidRPr="0034772A">
        <w:rPr>
          <w:rFonts w:ascii="Times New Roman" w:hAnsi="Times New Roman" w:cs="Times New Roman"/>
        </w:rPr>
        <w:t>Ak do jedného roka odo dňa nadobudnutia právoplatnosti rozhodnutia o uložení pokuty dôjde k opätovnému porušeniu povinností, za ktoré bola pokuta uložená, kontrolný ústav alebo štátna veterinárna a potravinová správa môže uložiť pokutu až do výšky dvojnásobku súm uvedených v odseku 1 a 2.</w:t>
      </w:r>
    </w:p>
    <w:p w:rsidR="00D01B8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(6) </w:t>
      </w:r>
      <w:r w:rsidRPr="0034772A">
        <w:rPr>
          <w:rFonts w:ascii="Times New Roman" w:hAnsi="Times New Roman" w:cs="Times New Roman"/>
        </w:rPr>
        <w:t>Pokuta je splatná do 30 dní odo dňa nadobudnutia právoplatnosti rozhodnutia o jej uložení.</w:t>
      </w:r>
    </w:p>
    <w:p w:rsidR="00D01B8A" w:rsidRPr="0034772A" w:rsidP="0010138F">
      <w:pPr>
        <w:pStyle w:val="odsek1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>Výnosy p</w:t>
      </w:r>
      <w:r w:rsidRPr="0034772A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>ú</w:t>
      </w:r>
      <w:r w:rsidRPr="0034772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sú príjmom štátneho rozpočtu.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41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Priest</w:t>
      </w:r>
      <w:r>
        <w:rPr>
          <w:rFonts w:ascii="Times New Roman" w:hAnsi="Times New Roman"/>
        </w:rPr>
        <w:t>upky</w:t>
      </w:r>
    </w:p>
    <w:p w:rsidR="00D01B8A" w:rsidRPr="0034772A" w:rsidP="00BD102A">
      <w:pPr>
        <w:pStyle w:val="odsek1"/>
        <w:numPr>
          <w:numId w:val="61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Priestupku sa dopustí ten, kto ako užívateľ vinohradníckej plochy v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oblasti, užíva vinohradnícku plochu inak ako vinicu.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Za priestupok podľa odseku 1 môže kontrolný ústav uložiť pokutu od 165 eur do 3 300 eur.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priestupky a ich prejednávanie sa vzťahuje všeobecný predpis o</w:t>
      </w:r>
      <w:r w:rsidR="0010138F"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priestupkoch</w:t>
      </w:r>
      <w:r w:rsidR="0010138F">
        <w:rPr>
          <w:rFonts w:ascii="Times New Roman" w:hAnsi="Times New Roman" w:cs="Times New Roman"/>
        </w:rPr>
        <w:t>.</w:t>
      </w:r>
      <w:r w:rsidR="0010138F">
        <w:rPr>
          <w:rStyle w:val="FootnoteReference"/>
          <w:rFonts w:ascii="Times New Roman" w:hAnsi="Times New Roman" w:cs="Times New Roman"/>
        </w:rPr>
        <w:t>41</w:t>
      </w:r>
      <w:r w:rsidRPr="008A453C">
        <w:rPr>
          <w:rFonts w:ascii="Times New Roman" w:hAnsi="Times New Roman" w:cs="Times New Roman"/>
        </w:rPr>
        <w:t>)</w:t>
      </w:r>
    </w:p>
    <w:p w:rsidR="00D01B8A" w:rsidRPr="0034772A" w:rsidP="00D01B8A">
      <w:pPr>
        <w:pStyle w:val="Heading1"/>
        <w:rPr>
          <w:rFonts w:ascii="Times New Roman" w:hAnsi="Times New Roman"/>
        </w:rPr>
      </w:pPr>
      <w:r w:rsidRPr="0034772A">
        <w:rPr>
          <w:rFonts w:ascii="Times New Roman" w:hAnsi="Times New Roman"/>
        </w:rPr>
        <w:t>S</w:t>
      </w:r>
      <w:r>
        <w:rPr>
          <w:rFonts w:ascii="Times New Roman" w:hAnsi="Times New Roman"/>
        </w:rPr>
        <w:t>poločné, prechodné a záverečné ustanovenia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42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Spoločné ustanovenia</w:t>
      </w:r>
    </w:p>
    <w:p w:rsidR="00D01B8A" w:rsidRPr="0034772A" w:rsidP="00BD102A">
      <w:pPr>
        <w:pStyle w:val="odsek1"/>
        <w:numPr>
          <w:numId w:val="62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Ministerstvo všeobecne záväzným právnym predpisom ustanoví podrobnosti o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spô</w:t>
      </w:r>
      <w:r w:rsidRPr="0034772A">
        <w:rPr>
          <w:rFonts w:ascii="Times New Roman" w:hAnsi="Times New Roman" w:cs="Times New Roman"/>
        </w:rPr>
        <w:t>sobe udeľovania práva na výsadbu z rezervy výsadbových práv,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ďalšom členení vinohradníckych oblastí podľa § 7,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spôsobe a rozsahu vedenia, uchovávania a predkladania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evidencie,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spôsobe a vzoroch oznamovania vykonávania činností podľa § 9 ods. 1 písm. g),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spôsobe nakladania s vedľajšími produktmi vznikajúcimi pri spracúvaní alebo výrobe vína alebo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ych produktov a spôsob ich evidencie podľa § 9 ods. 1 písm. b),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normách technologických strát prípustných pri výrobe vína,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postupe certifikácie podľa § 26,</w:t>
      </w:r>
    </w:p>
    <w:p w:rsidR="00D01B8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používaní</w:t>
      </w:r>
      <w:r w:rsidRPr="0034772A">
        <w:rPr>
          <w:rFonts w:ascii="Times New Roman" w:hAnsi="Times New Roman" w:cs="Times New Roman"/>
        </w:rPr>
        <w:t xml:space="preserve"> </w:t>
      </w:r>
      <w:r w:rsidRPr="0034772A">
        <w:rPr>
          <w:rFonts w:ascii="Times New Roman" w:hAnsi="Times New Roman" w:cs="Times New Roman"/>
        </w:rPr>
        <w:t>štátneho kontrolného čísla a jeho umiestnení na fľaši podľa §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27,</w:t>
      </w:r>
    </w:p>
    <w:p w:rsidR="00D01B8A" w:rsidRPr="0034772A" w:rsidP="00D01B8A">
      <w:pPr>
        <w:pStyle w:val="adda"/>
        <w:numPr>
          <w:ilvl w:val="0"/>
          <w:numId w:val="63"/>
        </w:numPr>
        <w:tabs>
          <w:tab w:val="left" w:pos="0"/>
        </w:tabs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požiadavkách na postup pri ohlasovaní a povoľovaní dovozu a vývozu do alebo z Tokaj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>ej vinohradníckej oblasti a zatrieďovaní kvalifikovaných honov.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Na konanie podľa tohto zákona sa vzťahuj</w:t>
      </w:r>
      <w:r>
        <w:rPr>
          <w:rFonts w:ascii="Times New Roman" w:hAnsi="Times New Roman" w:cs="Times New Roman"/>
        </w:rPr>
        <w:t>e</w:t>
      </w:r>
      <w:r w:rsidRPr="0034772A">
        <w:rPr>
          <w:rFonts w:ascii="Times New Roman" w:hAnsi="Times New Roman" w:cs="Times New Roman"/>
        </w:rPr>
        <w:t xml:space="preserve"> všeob</w:t>
      </w:r>
      <w:r>
        <w:rPr>
          <w:rFonts w:ascii="Times New Roman" w:hAnsi="Times New Roman" w:cs="Times New Roman"/>
        </w:rPr>
        <w:t>ecný predpis o správnom konaní</w:t>
      </w:r>
      <w:r w:rsidR="0010138F">
        <w:rPr>
          <w:rFonts w:ascii="Times New Roman" w:hAnsi="Times New Roman" w:cs="Times New Roman"/>
        </w:rPr>
        <w:t>,</w:t>
      </w:r>
      <w:r w:rsidR="0010138F">
        <w:rPr>
          <w:rStyle w:val="FootnoteReference"/>
          <w:rFonts w:ascii="Times New Roman" w:hAnsi="Times New Roman" w:cs="Times New Roman"/>
        </w:rPr>
        <w:t>42</w:t>
      </w:r>
      <w:r w:rsidRPr="00C72401">
        <w:rPr>
          <w:rFonts w:ascii="Times New Roman" w:hAnsi="Times New Roman" w:cs="Times New Roman"/>
        </w:rPr>
        <w:t>)</w:t>
      </w:r>
      <w:r w:rsidRPr="0034772A">
        <w:rPr>
          <w:rFonts w:ascii="Times New Roman" w:hAnsi="Times New Roman" w:cs="Times New Roman"/>
        </w:rPr>
        <w:t xml:space="preserve"> ak tento zákon neustanovuje inak.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43</w:t>
      </w:r>
    </w:p>
    <w:p w:rsidR="00D01B8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Prechodné ustanovenia</w:t>
      </w:r>
    </w:p>
    <w:p w:rsidR="00D640F2" w:rsidRPr="00D640F2" w:rsidP="00D640F2">
      <w:pPr>
        <w:rPr>
          <w:rFonts w:ascii="Times New Roman" w:hAnsi="Times New Roman" w:cs="Times New Roman"/>
        </w:rPr>
      </w:pPr>
    </w:p>
    <w:p w:rsidR="00D01B8A" w:rsidRPr="0034772A" w:rsidP="00BD102A">
      <w:pPr>
        <w:pStyle w:val="odsek1"/>
        <w:numPr>
          <w:numId w:val="64"/>
        </w:numPr>
        <w:tabs>
          <w:tab w:val="left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Vína označ</w:t>
      </w:r>
      <w:r>
        <w:rPr>
          <w:rFonts w:ascii="Times New Roman" w:hAnsi="Times New Roman" w:cs="Times New Roman"/>
        </w:rPr>
        <w:t>e</w:t>
      </w:r>
      <w:r w:rsidRPr="0034772A">
        <w:rPr>
          <w:rFonts w:ascii="Times New Roman" w:hAnsi="Times New Roman" w:cs="Times New Roman"/>
        </w:rPr>
        <w:t xml:space="preserve">né podľa predpisov </w:t>
      </w:r>
      <w:r>
        <w:rPr>
          <w:rFonts w:ascii="Times New Roman" w:hAnsi="Times New Roman" w:cs="Times New Roman"/>
        </w:rPr>
        <w:t xml:space="preserve">účinných </w:t>
      </w:r>
      <w:r w:rsidR="00C11E9F">
        <w:rPr>
          <w:rFonts w:ascii="Times New Roman" w:hAnsi="Times New Roman" w:cs="Times New Roman"/>
        </w:rPr>
        <w:t>do 31. augusta</w:t>
      </w:r>
      <w:r>
        <w:rPr>
          <w:rFonts w:ascii="Times New Roman" w:hAnsi="Times New Roman" w:cs="Times New Roman"/>
        </w:rPr>
        <w:t xml:space="preserve"> 2009 </w:t>
      </w:r>
      <w:r w:rsidRPr="0034772A">
        <w:rPr>
          <w:rFonts w:ascii="Times New Roman" w:hAnsi="Times New Roman" w:cs="Times New Roman"/>
        </w:rPr>
        <w:t>možno uvádzať na trh do vyčerpania ich zásob.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Štátne kontrolné číslo pridelené kontrolným ústavom podľa predpisov </w:t>
      </w:r>
      <w:r>
        <w:rPr>
          <w:rFonts w:ascii="Times New Roman" w:hAnsi="Times New Roman" w:cs="Times New Roman"/>
        </w:rPr>
        <w:t>účinných do 31. </w:t>
      </w:r>
      <w:r w:rsidR="00C11E9F">
        <w:rPr>
          <w:rFonts w:ascii="Times New Roman" w:hAnsi="Times New Roman" w:cs="Times New Roman"/>
        </w:rPr>
        <w:t>augusta</w:t>
      </w:r>
      <w:r>
        <w:rPr>
          <w:rFonts w:ascii="Times New Roman" w:hAnsi="Times New Roman" w:cs="Times New Roman"/>
        </w:rPr>
        <w:t xml:space="preserve"> 2009 </w:t>
      </w:r>
      <w:r w:rsidRPr="0034772A">
        <w:rPr>
          <w:rFonts w:ascii="Times New Roman" w:hAnsi="Times New Roman" w:cs="Times New Roman"/>
        </w:rPr>
        <w:t>možno použiť len do vyčerpania zásob vína.</w:t>
      </w:r>
    </w:p>
    <w:p w:rsidR="00D01B8A" w:rsidRPr="0034772A" w:rsidP="00D01B8A">
      <w:pPr>
        <w:pStyle w:val="odsek1"/>
        <w:numPr>
          <w:numId w:val="10"/>
        </w:numPr>
        <w:tabs>
          <w:tab w:val="clear" w:pos="-709"/>
        </w:tabs>
        <w:ind w:left="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Registrácia vinohradov, vinohradnícka a vinár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a evidencia podľa predpisov </w:t>
      </w:r>
      <w:r>
        <w:rPr>
          <w:rFonts w:ascii="Times New Roman" w:hAnsi="Times New Roman" w:cs="Times New Roman"/>
        </w:rPr>
        <w:t xml:space="preserve">účinných </w:t>
      </w:r>
      <w:r w:rsidR="00C11E9F">
        <w:rPr>
          <w:rFonts w:ascii="Times New Roman" w:hAnsi="Times New Roman" w:cs="Times New Roman"/>
        </w:rPr>
        <w:t>do 31. augusta</w:t>
      </w:r>
      <w:r>
        <w:rPr>
          <w:rFonts w:ascii="Times New Roman" w:hAnsi="Times New Roman" w:cs="Times New Roman"/>
        </w:rPr>
        <w:t xml:space="preserve"> 2009 </w:t>
      </w:r>
      <w:r w:rsidRPr="0034772A">
        <w:rPr>
          <w:rFonts w:ascii="Times New Roman" w:hAnsi="Times New Roman" w:cs="Times New Roman"/>
        </w:rPr>
        <w:t>sa považuje za registráciu vinohradníkov, vinárov, obchodníkov a</w:t>
      </w:r>
      <w:r>
        <w:rPr>
          <w:rFonts w:ascii="Times New Roman" w:hAnsi="Times New Roman" w:cs="Times New Roman"/>
        </w:rPr>
        <w:t> </w:t>
      </w:r>
      <w:r w:rsidRPr="0034772A">
        <w:rPr>
          <w:rFonts w:ascii="Times New Roman" w:hAnsi="Times New Roman" w:cs="Times New Roman"/>
        </w:rPr>
        <w:t>maloobchodníkov podľa tohto zákona.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44</w:t>
      </w:r>
    </w:p>
    <w:p w:rsidR="00D01B8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Preberanie právnych aktov Európ</w:t>
      </w:r>
      <w:smartTag w:uri="urn:schemas-microsoft-com:office:smarttags" w:element="PersonName">
        <w:r w:rsidRPr="0034772A">
          <w:rPr>
            <w:rFonts w:ascii="Times New Roman" w:hAnsi="Times New Roman"/>
          </w:rPr>
          <w:t>sk</w:t>
        </w:r>
      </w:smartTag>
      <w:r w:rsidRPr="0034772A">
        <w:rPr>
          <w:rFonts w:ascii="Times New Roman" w:hAnsi="Times New Roman"/>
        </w:rPr>
        <w:t>ych spoločenstiev</w:t>
      </w:r>
      <w:r>
        <w:rPr>
          <w:rFonts w:ascii="Times New Roman" w:hAnsi="Times New Roman"/>
        </w:rPr>
        <w:t xml:space="preserve"> a Európ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únie</w:t>
      </w:r>
    </w:p>
    <w:p w:rsidR="00D640F2" w:rsidRPr="00D640F2" w:rsidP="00D640F2">
      <w:pPr>
        <w:rPr>
          <w:rFonts w:ascii="Times New Roman" w:hAnsi="Times New Roman" w:cs="Times New Roman"/>
        </w:rPr>
      </w:pP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Týmto zákonom sa preberajú právne akty Európ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ych spoločenstiev </w:t>
      </w:r>
      <w:r>
        <w:rPr>
          <w:rFonts w:ascii="Times New Roman" w:hAnsi="Times New Roman" w:cs="Times New Roman"/>
        </w:rPr>
        <w:t>a 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únie </w:t>
      </w:r>
      <w:r w:rsidRPr="0034772A">
        <w:rPr>
          <w:rFonts w:ascii="Times New Roman" w:hAnsi="Times New Roman" w:cs="Times New Roman"/>
        </w:rPr>
        <w:t>uvedené v prílohe.</w:t>
      </w:r>
    </w:p>
    <w:p w:rsidR="00D01B8A" w:rsidRPr="0034772A" w:rsidP="0010138F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10138F">
        <w:rPr>
          <w:rFonts w:ascii="Times New Roman" w:hAnsi="Times New Roman" w:cs="Times New Roman"/>
        </w:rPr>
        <w:t>§ 45</w:t>
      </w:r>
    </w:p>
    <w:p w:rsidR="00D01B8A" w:rsidRPr="0034772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Zrušovacie ustanovenie</w:t>
      </w:r>
    </w:p>
    <w:p w:rsidR="00D640F2" w:rsidP="00D01B8A">
      <w:pPr>
        <w:pStyle w:val="odsek"/>
        <w:rPr>
          <w:rFonts w:ascii="Times New Roman" w:hAnsi="Times New Roman" w:cs="Times New Roman"/>
        </w:rPr>
      </w:pPr>
    </w:p>
    <w:p w:rsidR="00D01B8A" w:rsidRPr="0034772A" w:rsidP="00D01B8A">
      <w:pPr>
        <w:pStyle w:val="odsek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Zrušujú sa:</w:t>
      </w:r>
    </w:p>
    <w:p w:rsidR="00D01B8A" w:rsidRPr="0034772A" w:rsidP="00BD102A">
      <w:pPr>
        <w:numPr>
          <w:ilvl w:val="0"/>
          <w:numId w:val="65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182/2005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 xml:space="preserve"> o vinohradníctve a vinárstve v znení zákona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283/2007 </w:t>
      </w:r>
      <w:r>
        <w:rPr>
          <w:rFonts w:ascii="Times New Roman" w:hAnsi="Times New Roman" w:cs="Times New Roman"/>
        </w:rPr>
        <w:t>Z. z.</w:t>
      </w:r>
      <w:r w:rsidR="00D640F2">
        <w:rPr>
          <w:rFonts w:ascii="Times New Roman" w:hAnsi="Times New Roman" w:cs="Times New Roman"/>
        </w:rPr>
        <w:t>,</w:t>
      </w:r>
    </w:p>
    <w:p w:rsidR="00D01B8A" w:rsidRPr="0034772A" w:rsidP="00BD102A">
      <w:pPr>
        <w:numPr>
          <w:ilvl w:val="0"/>
          <w:numId w:val="65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vyhláška Ministerstva pôdohospodárstva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ej republiky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231/2005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 xml:space="preserve">, ktorou sa vykonávajú niektoré ustanovenia zákona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182/2005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 xml:space="preserve"> o vinohradníctve a vinárstve v zne</w:t>
      </w:r>
      <w:r>
        <w:rPr>
          <w:rFonts w:ascii="Times New Roman" w:hAnsi="Times New Roman" w:cs="Times New Roman"/>
        </w:rPr>
        <w:t>ní vyhlášky č. 402/2007 Z. z.,</w:t>
      </w:r>
    </w:p>
    <w:p w:rsidR="00D01B8A" w:rsidRPr="0034772A" w:rsidP="00BD102A">
      <w:pPr>
        <w:numPr>
          <w:ilvl w:val="0"/>
          <w:numId w:val="65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vyhláška Ministerstva pôdohospodárstva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ej republiky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232/2005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 xml:space="preserve"> o vinohradníckej oblasti Tokaj v znení vyhlášky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417/2008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>,</w:t>
      </w:r>
    </w:p>
    <w:p w:rsidR="00D01B8A" w:rsidRPr="0034772A" w:rsidP="00BD102A">
      <w:pPr>
        <w:numPr>
          <w:ilvl w:val="0"/>
          <w:numId w:val="65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>vyhláška Ministerstva pôdohospodárstva Sloven</w:t>
      </w:r>
      <w:smartTag w:uri="urn:schemas-microsoft-com:office:smarttags" w:element="PersonName">
        <w:r w:rsidRPr="0034772A">
          <w:rPr>
            <w:rFonts w:ascii="Times New Roman" w:hAnsi="Times New Roman" w:cs="Times New Roman"/>
          </w:rPr>
          <w:t>sk</w:t>
        </w:r>
      </w:smartTag>
      <w:r w:rsidRPr="0034772A">
        <w:rPr>
          <w:rFonts w:ascii="Times New Roman" w:hAnsi="Times New Roman" w:cs="Times New Roman"/>
        </w:rPr>
        <w:t xml:space="preserve">ej republiky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237/2005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 xml:space="preserve">, ktorou sa ustanovujú podrobnosti o podmienkach udeľovania výsadbových práv a ktorou sa vykonávajú niektoré ďalšie ustanovenia zákona </w:t>
      </w:r>
      <w:r>
        <w:rPr>
          <w:rFonts w:ascii="Times New Roman" w:hAnsi="Times New Roman" w:cs="Times New Roman"/>
        </w:rPr>
        <w:t>č. </w:t>
      </w:r>
      <w:r w:rsidRPr="0034772A">
        <w:rPr>
          <w:rFonts w:ascii="Times New Roman" w:hAnsi="Times New Roman" w:cs="Times New Roman"/>
        </w:rPr>
        <w:t xml:space="preserve">182/2005 </w:t>
      </w:r>
      <w:r>
        <w:rPr>
          <w:rFonts w:ascii="Times New Roman" w:hAnsi="Times New Roman" w:cs="Times New Roman"/>
        </w:rPr>
        <w:t>Z. z.</w:t>
      </w:r>
      <w:r w:rsidRPr="0034772A">
        <w:rPr>
          <w:rFonts w:ascii="Times New Roman" w:hAnsi="Times New Roman" w:cs="Times New Roman"/>
        </w:rPr>
        <w:t xml:space="preserve"> o vinohradníctve a vinárstve v z</w:t>
      </w:r>
      <w:r>
        <w:rPr>
          <w:rFonts w:ascii="Times New Roman" w:hAnsi="Times New Roman" w:cs="Times New Roman"/>
        </w:rPr>
        <w:t>není vyhlášky č. 104/2007 Z. z.</w:t>
      </w:r>
    </w:p>
    <w:p w:rsidR="00D640F2" w:rsidP="00D640F2">
      <w:pPr>
        <w:pStyle w:val="a"/>
        <w:numPr>
          <w:numId w:val="0"/>
        </w:numPr>
        <w:rPr>
          <w:rFonts w:ascii="Times New Roman" w:hAnsi="Times New Roman" w:cs="Times New Roman"/>
        </w:rPr>
      </w:pPr>
    </w:p>
    <w:p w:rsidR="00D640F2" w:rsidP="00D640F2">
      <w:pPr>
        <w:pStyle w:val="a"/>
        <w:numPr>
          <w:numId w:val="0"/>
        </w:numPr>
        <w:rPr>
          <w:rFonts w:ascii="Times New Roman" w:hAnsi="Times New Roman" w:cs="Times New Roman"/>
        </w:rPr>
      </w:pPr>
    </w:p>
    <w:p w:rsidR="00D640F2" w:rsidP="00D640F2">
      <w:pPr>
        <w:pStyle w:val="a"/>
        <w:numPr>
          <w:numId w:val="0"/>
        </w:numPr>
        <w:rPr>
          <w:rFonts w:ascii="Times New Roman" w:hAnsi="Times New Roman" w:cs="Times New Roman"/>
        </w:rPr>
      </w:pPr>
    </w:p>
    <w:p w:rsidR="00D640F2" w:rsidP="00D640F2">
      <w:pPr>
        <w:pStyle w:val="a"/>
        <w:numPr>
          <w:numId w:val="0"/>
        </w:numPr>
        <w:rPr>
          <w:rFonts w:ascii="Times New Roman" w:hAnsi="Times New Roman" w:cs="Times New Roman"/>
        </w:rPr>
      </w:pPr>
    </w:p>
    <w:p w:rsidR="00D640F2" w:rsidP="00D640F2">
      <w:pPr>
        <w:pStyle w:val="a"/>
        <w:numPr>
          <w:numId w:val="0"/>
        </w:numPr>
        <w:rPr>
          <w:rFonts w:ascii="Times New Roman" w:hAnsi="Times New Roman" w:cs="Times New Roman"/>
        </w:rPr>
      </w:pPr>
    </w:p>
    <w:p w:rsidR="00D01B8A" w:rsidRPr="0034772A" w:rsidP="00D640F2">
      <w:pPr>
        <w:pStyle w:val="a"/>
        <w:numPr>
          <w:numId w:val="0"/>
        </w:numPr>
        <w:rPr>
          <w:rFonts w:ascii="Times New Roman" w:hAnsi="Times New Roman" w:cs="Times New Roman"/>
        </w:rPr>
      </w:pPr>
      <w:r w:rsidR="00D640F2">
        <w:rPr>
          <w:rFonts w:ascii="Times New Roman" w:hAnsi="Times New Roman" w:cs="Times New Roman"/>
        </w:rPr>
        <w:t>§ 46</w:t>
      </w:r>
    </w:p>
    <w:p w:rsidR="00D01B8A" w:rsidP="00D01B8A">
      <w:pPr>
        <w:pStyle w:val="Heading2"/>
        <w:rPr>
          <w:rFonts w:ascii="Times New Roman" w:hAnsi="Times New Roman"/>
        </w:rPr>
      </w:pPr>
      <w:r w:rsidRPr="0034772A">
        <w:rPr>
          <w:rFonts w:ascii="Times New Roman" w:hAnsi="Times New Roman"/>
        </w:rPr>
        <w:t>Účinnosť</w:t>
      </w:r>
    </w:p>
    <w:p w:rsidR="00D640F2" w:rsidRPr="00D640F2" w:rsidP="00D640F2">
      <w:pPr>
        <w:rPr>
          <w:rFonts w:ascii="Times New Roman" w:hAnsi="Times New Roman" w:cs="Times New Roman"/>
        </w:rPr>
      </w:pPr>
    </w:p>
    <w:p w:rsidR="00D01B8A" w:rsidP="00D640F2">
      <w:pPr>
        <w:pStyle w:val="odsek"/>
        <w:jc w:val="center"/>
        <w:rPr>
          <w:rFonts w:ascii="Times New Roman" w:hAnsi="Times New Roman" w:cs="Times New Roman"/>
        </w:rPr>
      </w:pPr>
      <w:r w:rsidRPr="0034772A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septembra</w:t>
      </w:r>
      <w:r w:rsidRPr="0034772A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>.</w:t>
      </w: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D640F2" w:rsidP="00D640F2">
      <w:pPr>
        <w:pStyle w:val="odsek"/>
        <w:jc w:val="center"/>
        <w:rPr>
          <w:rFonts w:ascii="Times New Roman" w:hAnsi="Times New Roman" w:cs="Times New Roman"/>
        </w:rPr>
      </w:pPr>
    </w:p>
    <w:p w:rsidR="00D640F2" w:rsidRPr="0034772A" w:rsidP="00D640F2">
      <w:pPr>
        <w:pStyle w:val="odsek"/>
        <w:jc w:val="center"/>
        <w:rPr>
          <w:rFonts w:ascii="Times New Roman" w:hAnsi="Times New Roman" w:cs="Times New Roman"/>
        </w:rPr>
      </w:pPr>
    </w:p>
    <w:p w:rsidR="00CC0F88">
      <w:pPr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C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93CC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C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67DCB">
      <w:rPr>
        <w:rStyle w:val="PageNumber"/>
        <w:rFonts w:ascii="Times New Roman" w:hAnsi="Times New Roman" w:cs="Times New Roman"/>
        <w:noProof/>
      </w:rPr>
      <w:t>27</w:t>
    </w:r>
    <w:r>
      <w:rPr>
        <w:rStyle w:val="PageNumber"/>
        <w:rFonts w:ascii="Times New Roman" w:hAnsi="Times New Roman" w:cs="Times New Roman"/>
      </w:rPr>
      <w:fldChar w:fldCharType="end"/>
    </w:r>
  </w:p>
  <w:p w:rsidR="00493CC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6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Zákon Národnej rady Sloven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ej republiky č. 152/1995 Z. z. o potravinách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orších predpisov</w:t>
      </w:r>
      <w:r w:rsidRPr="002A1A8C" w:rsidR="00493CCB">
        <w:rPr>
          <w:rFonts w:ascii="Times New Roman" w:hAnsi="Times New Roman" w:cs="Times New Roman"/>
          <w:bCs/>
        </w:rPr>
        <w:t xml:space="preserve">, </w:t>
      </w:r>
      <w:r w:rsidR="00493CCB">
        <w:rPr>
          <w:rFonts w:ascii="Times New Roman" w:hAnsi="Times New Roman" w:cs="Times New Roman"/>
          <w:bCs/>
        </w:rPr>
        <w:t>N</w:t>
      </w:r>
      <w:r w:rsidRPr="002A1A8C" w:rsidR="00493CCB">
        <w:rPr>
          <w:rFonts w:ascii="Times New Roman" w:hAnsi="Times New Roman" w:cs="Times New Roman"/>
          <w:bCs/>
        </w:rPr>
        <w:t>ariadenie Európ</w:t>
      </w:r>
      <w:smartTag w:uri="urn:schemas-microsoft-com:office:smarttags" w:element="PersonName">
        <w:r w:rsidRPr="002A1A8C" w:rsidR="00493CCB">
          <w:rPr>
            <w:rFonts w:ascii="Times New Roman" w:hAnsi="Times New Roman" w:cs="Times New Roman"/>
            <w:bCs/>
          </w:rPr>
          <w:t>sk</w:t>
        </w:r>
      </w:smartTag>
      <w:r w:rsidRPr="002A1A8C" w:rsidR="00493CCB">
        <w:rPr>
          <w:rFonts w:ascii="Times New Roman" w:hAnsi="Times New Roman" w:cs="Times New Roman"/>
          <w:bCs/>
        </w:rPr>
        <w:t>eho parlamentu a Rady (ES) č. 852/2004 z 29. apríla 2004 o h</w:t>
      </w:r>
      <w:r w:rsidR="00493CCB">
        <w:rPr>
          <w:rFonts w:ascii="Times New Roman" w:hAnsi="Times New Roman" w:cs="Times New Roman"/>
          <w:bCs/>
        </w:rPr>
        <w:t>ygiene potravín v platnom znení ( Mimoriadne vydanie Ú. v. EÚ, kap. 13/zv. 34; Ú. v. EÚ L 139, 30.4.2004)</w:t>
      </w:r>
      <w:r w:rsidR="00493CCB">
        <w:rPr>
          <w:rFonts w:ascii="Times New Roman" w:hAnsi="Times New Roman" w:cs="Times New Roman"/>
        </w:rPr>
        <w:t>.</w:t>
      </w:r>
    </w:p>
  </w:footnote>
  <w:footnote w:id="3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3C7E66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Zákon č. 104/2004 Z. z. o spotrebnej dani z vína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orších predpisov.</w:t>
      </w:r>
    </w:p>
  </w:footnote>
  <w:footnote w:id="4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1A5808" w:rsidR="00493CCB">
        <w:rPr>
          <w:rFonts w:ascii="Times New Roman" w:hAnsi="Times New Roman" w:cs="Times New Roman"/>
        </w:rPr>
        <w:t xml:space="preserve">) </w:t>
      </w:r>
      <w:r w:rsidR="00493CCB">
        <w:rPr>
          <w:rFonts w:ascii="Times New Roman" w:hAnsi="Times New Roman" w:cs="Times New Roman"/>
        </w:rPr>
        <w:t>Zákon č. 597/2006 Z. z. o pôsobení orgánov štátnej správy v oblasti registrácie odrôd pestovaných rastlín a uvádzaní množiteľ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 xml:space="preserve">ého materiálu pestovaných rastlín na trh v znení zákona č. 467/2008 Z. z. </w:t>
      </w:r>
    </w:p>
  </w:footnote>
  <w:footnote w:id="5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1A5808" w:rsidR="00493CCB">
        <w:rPr>
          <w:rFonts w:ascii="Times New Roman" w:hAnsi="Times New Roman" w:cs="Times New Roman"/>
        </w:rPr>
        <w:t xml:space="preserve">) </w:t>
      </w:r>
      <w:r w:rsidR="00493CCB">
        <w:rPr>
          <w:rFonts w:ascii="Times New Roman" w:hAnsi="Times New Roman" w:cs="Times New Roman"/>
        </w:rPr>
        <w:t>§ 9 zákona Národnej rady Sloven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ej republiky č. 162/1995 Z. z. o katastri nehnuteľností a o zápise vlastníckych a iných práv k nehnuteľnostiam (katastrálny zákon)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orších predpisov.</w:t>
      </w:r>
    </w:p>
  </w:footnote>
  <w:footnote w:id="6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E345E8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Príloha IV nariadenia</w:t>
      </w:r>
      <w:r w:rsidRPr="00DE5BD7" w:rsidR="00493CCB">
        <w:rPr>
          <w:rFonts w:ascii="Times New Roman" w:hAnsi="Times New Roman" w:cs="Times New Roman"/>
        </w:rPr>
        <w:t xml:space="preserve"> Rady (ES)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>479/2008 z 29. apríla 2008 o spoločnej organizácii trhu s vínom, ktorým sa menia</w:t>
      </w:r>
      <w:r w:rsidR="00493CCB">
        <w:rPr>
          <w:rFonts w:ascii="Times New Roman" w:hAnsi="Times New Roman" w:cs="Times New Roman"/>
        </w:rPr>
        <w:t xml:space="preserve"> </w:t>
      </w:r>
      <w:r w:rsidRPr="00DE5BD7" w:rsidR="00493CCB">
        <w:rPr>
          <w:rFonts w:ascii="Times New Roman" w:hAnsi="Times New Roman" w:cs="Times New Roman"/>
        </w:rPr>
        <w:t>a dopĺňajú</w:t>
      </w:r>
      <w:r w:rsidR="00493CCB">
        <w:rPr>
          <w:rFonts w:ascii="Times New Roman" w:hAnsi="Times New Roman" w:cs="Times New Roman"/>
        </w:rPr>
        <w:t xml:space="preserve"> </w:t>
      </w:r>
      <w:r w:rsidRPr="00DE5BD7" w:rsidR="00493CCB">
        <w:rPr>
          <w:rFonts w:ascii="Times New Roman" w:hAnsi="Times New Roman" w:cs="Times New Roman"/>
        </w:rPr>
        <w:t xml:space="preserve">nariadenia (ES)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 xml:space="preserve">1493/1999, (ES)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 xml:space="preserve">1782/2003, (ES)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 xml:space="preserve">1290/2005, (ES)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 xml:space="preserve">3/2008 a zrušujú nariadenia (EHS)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 xml:space="preserve">2392/86 a (ES) </w:t>
      </w:r>
      <w:r w:rsidR="00493CCB">
        <w:rPr>
          <w:rFonts w:ascii="Times New Roman" w:hAnsi="Times New Roman" w:cs="Times New Roman"/>
        </w:rPr>
        <w:t>č. </w:t>
      </w:r>
      <w:r w:rsidRPr="00DE5BD7" w:rsidR="00493CCB">
        <w:rPr>
          <w:rFonts w:ascii="Times New Roman" w:hAnsi="Times New Roman" w:cs="Times New Roman"/>
        </w:rPr>
        <w:t>1493/1999 (Ú. v. EÚ L 148, 6.6.2008)</w:t>
      </w:r>
      <w:r w:rsidR="00493CCB">
        <w:rPr>
          <w:rFonts w:ascii="Times New Roman" w:hAnsi="Times New Roman" w:cs="Times New Roman"/>
        </w:rPr>
        <w:t>.</w:t>
      </w:r>
    </w:p>
  </w:footnote>
  <w:footnote w:id="7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DB2DD8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93 nariadenia (ES) č. 479/2008.</w:t>
      </w:r>
    </w:p>
  </w:footnote>
  <w:footnote w:id="8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DB2DD8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92 nariadenia (ES) č. 479/2008.</w:t>
      </w:r>
    </w:p>
  </w:footnote>
  <w:footnote w:id="9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DB2DD8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91 nariadenia (ES) č. 479/2008.</w:t>
      </w:r>
    </w:p>
  </w:footnote>
  <w:footnote w:id="10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DB2DD8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94 nariadenia (ES) č. 479/2008.</w:t>
      </w:r>
    </w:p>
  </w:footnote>
  <w:footnote w:id="11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DD32D5" w:rsidR="00493CCB">
        <w:rPr>
          <w:rFonts w:ascii="Times New Roman" w:hAnsi="Times New Roman" w:cs="Times New Roman"/>
        </w:rPr>
        <w:t xml:space="preserve">) </w:t>
      </w:r>
      <w:r w:rsidR="00493CCB">
        <w:rPr>
          <w:rFonts w:ascii="Times New Roman" w:hAnsi="Times New Roman" w:cs="Times New Roman"/>
        </w:rPr>
        <w:t>§ 7 a 14 nariadenia vlády Sloven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ej republiky č. 49/2007 Z. z., ktorým sa ustanovujú požiadavky na uvádzanie množiteľ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ého materiálu viniča na trh.</w:t>
      </w:r>
    </w:p>
  </w:footnote>
  <w:footnote w:id="12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81654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Hlava III kapitola I a II a prílohy IV až VI nariadenia (ES) č. 479/2008.</w:t>
      </w:r>
    </w:p>
  </w:footnote>
  <w:footnote w:id="13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Príloha VI nariadenia (ES) č. 479/2008.</w:t>
      </w:r>
    </w:p>
  </w:footnote>
  <w:footnote w:id="14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Príloha V nariadenia (ES) č. 479/2008.</w:t>
      </w:r>
    </w:p>
  </w:footnote>
  <w:footnote w:id="15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81654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112 ods. 2 nariadenia (ES) č. 479/2008.</w:t>
      </w:r>
    </w:p>
  </w:footnote>
  <w:footnote w:id="16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81654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Nariadenie (ES) č. 852/2004 </w:t>
      </w:r>
      <w:r w:rsidRPr="00F332F0" w:rsidR="00493CCB">
        <w:rPr>
          <w:rFonts w:ascii="Times New Roman" w:hAnsi="Times New Roman" w:cs="Times New Roman"/>
        </w:rPr>
        <w:t>v</w:t>
      </w:r>
      <w:r w:rsidR="00493CCB">
        <w:rPr>
          <w:rFonts w:ascii="Times New Roman" w:hAnsi="Times New Roman" w:cs="Times New Roman"/>
        </w:rPr>
        <w:t> platnom znení.</w:t>
      </w:r>
    </w:p>
  </w:footnote>
  <w:footnote w:id="17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81654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Hlava III a prílohy IV až VI nariadenia (ES) č. 479/2008.</w:t>
      </w:r>
    </w:p>
  </w:footnote>
  <w:footnote w:id="18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Príloha IV bod 11 nariadenia (ES) č. 479/2008.</w:t>
      </w:r>
    </w:p>
  </w:footnote>
  <w:footnote w:id="19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FE34EF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Prílohy IV až VI nariadenia (ES) č. 479/2008.</w:t>
      </w:r>
    </w:p>
  </w:footnote>
  <w:footnote w:id="20">
    <w:p w:rsidP="00D01B8A">
      <w:pPr>
        <w:pStyle w:val="FootnoteText"/>
        <w:tabs>
          <w:tab w:val="left" w:pos="540"/>
        </w:tabs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FE34EF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Kap. IV. nariadenia (ES) č. 479/2008.</w:t>
      </w:r>
    </w:p>
  </w:footnote>
  <w:footnote w:id="21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  <w:vertAlign w:val="superscript"/>
        </w:rPr>
        <w:t>)</w:t>
      </w:r>
      <w:r w:rsidR="00493CCB">
        <w:rPr>
          <w:rFonts w:ascii="Times New Roman" w:hAnsi="Times New Roman" w:cs="Times New Roman"/>
        </w:rPr>
        <w:t xml:space="preserve"> Prílohy IV a V nariadenia (ES) č. 479/2008.</w:t>
      </w:r>
    </w:p>
  </w:footnote>
  <w:footnote w:id="22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Čl. 41 nariadenia (ES) č. 479/2008.</w:t>
      </w:r>
    </w:p>
  </w:footnote>
  <w:footnote w:id="23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9E2D7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37 nariadenia (ES) č. 479/2008.</w:t>
      </w:r>
    </w:p>
  </w:footnote>
  <w:footnote w:id="24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Zákon č. 469/2003 Z. z. o označeniach pôvodu a zemepisných označeniach výrobkov a o zmene a doplnení niektorých zákonov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 xml:space="preserve">orších predpisov. </w:t>
      </w:r>
    </w:p>
  </w:footnote>
  <w:footnote w:id="25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9E2D7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64 nariadenia (ES) č. 479/2008.</w:t>
      </w:r>
    </w:p>
  </w:footnote>
  <w:footnote w:id="26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9E2D7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64 ods. 1 písm. a) až d) nariadenia (ES) č. 479/2008.</w:t>
      </w:r>
    </w:p>
  </w:footnote>
  <w:footnote w:id="27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9E2D70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Zákon č. 83/1990 Zb. o združovaní občanov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orších predpisov.</w:t>
      </w:r>
    </w:p>
  </w:footnote>
  <w:footnote w:id="28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Čl. 66 ods. 2 nariadenia (ES) č. 479/2008.</w:t>
      </w:r>
    </w:p>
  </w:footnote>
  <w:footnote w:id="29">
    <w:p w:rsidP="00D01B8A">
      <w:pPr>
        <w:pStyle w:val="FootnoteText"/>
        <w:rPr>
          <w:rFonts w:ascii="Times New Roman" w:hAnsi="Times New Roman" w:cs="Times New Roman"/>
        </w:rPr>
      </w:pPr>
      <w:r w:rsidRPr="00B31789" w:rsidR="00493CCB">
        <w:rPr>
          <w:rStyle w:val="FootnoteReference"/>
          <w:rFonts w:ascii="Times New Roman" w:hAnsi="Times New Roman" w:cs="Times New Roman"/>
        </w:rPr>
        <w:footnoteRef/>
      </w:r>
      <w:r w:rsidRPr="00DE0CB5" w:rsidR="00493CCB">
        <w:rPr>
          <w:rFonts w:ascii="Times New Roman" w:hAnsi="Times New Roman" w:cs="Times New Roman"/>
        </w:rPr>
        <w:t>)</w:t>
      </w:r>
      <w:r w:rsidRPr="00B31789" w:rsidR="00493CCB">
        <w:rPr>
          <w:rFonts w:ascii="Times New Roman" w:hAnsi="Times New Roman" w:cs="Times New Roman"/>
        </w:rPr>
        <w:t xml:space="preserve"> Čl. 112 ods. 1 nariadenia</w:t>
      </w:r>
      <w:r w:rsidR="00493CCB">
        <w:rPr>
          <w:rFonts w:ascii="Times New Roman" w:hAnsi="Times New Roman" w:cs="Times New Roman"/>
        </w:rPr>
        <w:t xml:space="preserve"> </w:t>
      </w:r>
      <w:r w:rsidRPr="00B31789" w:rsidR="00493CCB">
        <w:rPr>
          <w:rFonts w:ascii="Times New Roman" w:hAnsi="Times New Roman" w:cs="Times New Roman"/>
        </w:rPr>
        <w:t xml:space="preserve">(ES) </w:t>
      </w:r>
      <w:r w:rsidR="00493CCB">
        <w:rPr>
          <w:rFonts w:ascii="Times New Roman" w:hAnsi="Times New Roman" w:cs="Times New Roman"/>
        </w:rPr>
        <w:t>č. </w:t>
      </w:r>
      <w:r w:rsidRPr="00B31789" w:rsidR="00493CCB">
        <w:rPr>
          <w:rFonts w:ascii="Times New Roman" w:hAnsi="Times New Roman" w:cs="Times New Roman"/>
        </w:rPr>
        <w:t>479</w:t>
      </w:r>
      <w:r w:rsidR="00493CCB">
        <w:rPr>
          <w:rFonts w:ascii="Times New Roman" w:hAnsi="Times New Roman" w:cs="Times New Roman"/>
        </w:rPr>
        <w:t>/2008.</w:t>
      </w:r>
    </w:p>
  </w:footnote>
  <w:footnote w:id="30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 xml:space="preserve">) § 21 zákona č. 142/2000 Z. z. </w:t>
      </w:r>
      <w:r w:rsidRPr="00E57605" w:rsidR="00493CCB">
        <w:rPr>
          <w:rFonts w:ascii="Times New Roman" w:hAnsi="Times New Roman" w:cs="Times New Roman"/>
        </w:rPr>
        <w:t>o</w:t>
      </w:r>
      <w:r w:rsidR="00493CCB">
        <w:rPr>
          <w:rFonts w:ascii="Times New Roman" w:hAnsi="Times New Roman" w:cs="Times New Roman"/>
        </w:rPr>
        <w:t> </w:t>
      </w:r>
      <w:r w:rsidRPr="00E57605" w:rsidR="00493CCB">
        <w:rPr>
          <w:rFonts w:ascii="Times New Roman" w:hAnsi="Times New Roman" w:cs="Times New Roman"/>
        </w:rPr>
        <w:t>metrológii</w:t>
      </w:r>
      <w:r w:rsidR="00493CCB">
        <w:rPr>
          <w:rFonts w:ascii="Times New Roman" w:hAnsi="Times New Roman" w:cs="Times New Roman"/>
        </w:rPr>
        <w:t xml:space="preserve"> </w:t>
      </w:r>
      <w:r w:rsidRPr="00E57605" w:rsidR="00493CCB">
        <w:rPr>
          <w:rFonts w:ascii="Times New Roman" w:hAnsi="Times New Roman" w:cs="Times New Roman"/>
        </w:rPr>
        <w:t>a</w:t>
      </w:r>
      <w:r w:rsidR="00493CCB">
        <w:rPr>
          <w:rFonts w:ascii="Times New Roman" w:hAnsi="Times New Roman" w:cs="Times New Roman"/>
        </w:rPr>
        <w:t> </w:t>
      </w:r>
      <w:r w:rsidRPr="00E57605" w:rsidR="00493CCB">
        <w:rPr>
          <w:rFonts w:ascii="Times New Roman" w:hAnsi="Times New Roman" w:cs="Times New Roman"/>
        </w:rPr>
        <w:t>o</w:t>
      </w:r>
      <w:r w:rsidR="00493CCB">
        <w:rPr>
          <w:rFonts w:ascii="Times New Roman" w:hAnsi="Times New Roman" w:cs="Times New Roman"/>
        </w:rPr>
        <w:t> </w:t>
      </w:r>
      <w:r w:rsidRPr="00E57605" w:rsidR="00493CCB">
        <w:rPr>
          <w:rFonts w:ascii="Times New Roman" w:hAnsi="Times New Roman" w:cs="Times New Roman"/>
        </w:rPr>
        <w:t>zmene</w:t>
      </w:r>
      <w:r w:rsidR="00493CCB">
        <w:rPr>
          <w:rFonts w:ascii="Times New Roman" w:hAnsi="Times New Roman" w:cs="Times New Roman"/>
        </w:rPr>
        <w:t xml:space="preserve"> </w:t>
      </w:r>
      <w:r w:rsidRPr="00E57605" w:rsidR="00493CCB">
        <w:rPr>
          <w:rFonts w:ascii="Times New Roman" w:hAnsi="Times New Roman" w:cs="Times New Roman"/>
        </w:rPr>
        <w:t>a</w:t>
      </w:r>
      <w:r w:rsidR="00493CCB">
        <w:rPr>
          <w:rFonts w:ascii="Times New Roman" w:hAnsi="Times New Roman" w:cs="Times New Roman"/>
        </w:rPr>
        <w:t> </w:t>
      </w:r>
      <w:r w:rsidRPr="00E57605" w:rsidR="00493CCB">
        <w:rPr>
          <w:rFonts w:ascii="Times New Roman" w:hAnsi="Times New Roman" w:cs="Times New Roman"/>
        </w:rPr>
        <w:t>doplnení</w:t>
      </w:r>
      <w:r w:rsidR="00493CCB">
        <w:rPr>
          <w:rFonts w:ascii="Times New Roman" w:hAnsi="Times New Roman" w:cs="Times New Roman"/>
        </w:rPr>
        <w:t xml:space="preserve"> </w:t>
      </w:r>
      <w:r w:rsidRPr="00E57605" w:rsidR="00493CCB">
        <w:rPr>
          <w:rFonts w:ascii="Times New Roman" w:hAnsi="Times New Roman" w:cs="Times New Roman"/>
        </w:rPr>
        <w:t>niektorých zákonov</w:t>
      </w:r>
      <w:r w:rsidR="00493CCB">
        <w:rPr>
          <w:rFonts w:ascii="Times New Roman" w:hAnsi="Times New Roman" w:cs="Times New Roman"/>
        </w:rPr>
        <w:t xml:space="preserve"> </w:t>
      </w:r>
      <w:r w:rsidRPr="00E57605" w:rsidR="00493CCB">
        <w:rPr>
          <w:rFonts w:ascii="Times New Roman" w:hAnsi="Times New Roman" w:cs="Times New Roman"/>
        </w:rPr>
        <w:t>v</w:t>
      </w:r>
      <w:r w:rsidR="00493CCB">
        <w:rPr>
          <w:rFonts w:ascii="Times New Roman" w:hAnsi="Times New Roman" w:cs="Times New Roman"/>
        </w:rPr>
        <w:t> </w:t>
      </w:r>
      <w:r w:rsidRPr="00E57605" w:rsidR="00493CCB">
        <w:rPr>
          <w:rFonts w:ascii="Times New Roman" w:hAnsi="Times New Roman" w:cs="Times New Roman"/>
        </w:rPr>
        <w:t>znení</w:t>
      </w:r>
      <w:r w:rsidR="00493CCB">
        <w:rPr>
          <w:rFonts w:ascii="Times New Roman" w:hAnsi="Times New Roman" w:cs="Times New Roman"/>
        </w:rPr>
        <w:t xml:space="preserve"> neskorších predpisov.</w:t>
      </w:r>
    </w:p>
  </w:footnote>
  <w:footnote w:id="31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DE0CB5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48 nariadenia (ES) č. 479/2008.</w:t>
      </w:r>
    </w:p>
  </w:footnote>
  <w:footnote w:id="32">
    <w:p w:rsidP="00D01B8A">
      <w:pPr>
        <w:pStyle w:val="FootnoteText"/>
        <w:ind w:left="180" w:hanging="180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BC5CFB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Zákon č. 264/1999 Z. z. o technických požiadavkách na výrobky a o posudzovaní zhody a o zmene a doplnení niektorých zákonov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orších predpisov.</w:t>
      </w:r>
    </w:p>
  </w:footnote>
  <w:footnote w:id="33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482AE7" w:rsidR="00493CCB">
        <w:rPr>
          <w:rFonts w:ascii="Times New Roman" w:hAnsi="Times New Roman" w:cs="Times New Roman"/>
        </w:rPr>
        <w:t xml:space="preserve">) </w:t>
      </w:r>
      <w:r w:rsidR="00493CCB">
        <w:rPr>
          <w:rFonts w:ascii="Times New Roman" w:hAnsi="Times New Roman" w:cs="Times New Roman"/>
        </w:rPr>
        <w:t>Čl. 59 a 60 nariadenia (ES) č. 479/2008.</w:t>
      </w:r>
    </w:p>
  </w:footnote>
  <w:footnote w:id="34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Pr="00482AE7" w:rsidR="00493CCB">
        <w:rPr>
          <w:rFonts w:ascii="Times New Roman" w:hAnsi="Times New Roman" w:cs="Times New Roman"/>
        </w:rPr>
        <w:t>)</w:t>
      </w:r>
      <w:r w:rsidR="00493CCB">
        <w:rPr>
          <w:rFonts w:ascii="Times New Roman" w:hAnsi="Times New Roman" w:cs="Times New Roman"/>
        </w:rPr>
        <w:t xml:space="preserve"> Čl. 59 nariadenia (ES) č. 479/2008.</w:t>
      </w:r>
    </w:p>
  </w:footnote>
  <w:footnote w:id="35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 xml:space="preserve">) </w:t>
      </w:r>
      <w:r w:rsidRPr="000E1F3B" w:rsidR="00493CCB">
        <w:rPr>
          <w:rFonts w:ascii="Times New Roman" w:hAnsi="Times New Roman" w:cs="Times New Roman"/>
        </w:rPr>
        <w:t>Príloha IX nariadenia Komisie (ES) č. 555/2008 z</w:t>
      </w:r>
      <w:r w:rsidR="00493CCB">
        <w:rPr>
          <w:rFonts w:ascii="Times New Roman" w:hAnsi="Times New Roman" w:cs="Times New Roman"/>
        </w:rPr>
        <w:t xml:space="preserve"> </w:t>
      </w:r>
      <w:r w:rsidRPr="000E1F3B" w:rsidR="00493CCB">
        <w:rPr>
          <w:rFonts w:ascii="Times New Roman" w:hAnsi="Times New Roman" w:cs="Times New Roman"/>
        </w:rPr>
        <w:t>27. júna 2008, ktorým sa ustanovujú podrobné pravidlá vykonávania nariadenia Rady (ES) č. 479/2008 o spoločnej organizácii trhu s vínom, pokiaľ ide o podporné programy, obchod s tretími krajinami, výrobný potenciál a kontroly vo vinár</w:t>
      </w:r>
      <w:smartTag w:uri="urn:schemas-microsoft-com:office:smarttags" w:element="PersonName">
        <w:r w:rsidRPr="000E1F3B" w:rsidR="00493CCB">
          <w:rPr>
            <w:rFonts w:ascii="Times New Roman" w:hAnsi="Times New Roman" w:cs="Times New Roman"/>
          </w:rPr>
          <w:t>sk</w:t>
        </w:r>
      </w:smartTag>
      <w:r w:rsidRPr="000E1F3B" w:rsidR="00493CCB">
        <w:rPr>
          <w:rFonts w:ascii="Times New Roman" w:hAnsi="Times New Roman" w:cs="Times New Roman"/>
        </w:rPr>
        <w:t>om sektore (Ú. v. EÚ L 170, 30.6.2008).</w:t>
      </w:r>
    </w:p>
  </w:footnote>
  <w:footnote w:id="36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§ 20 Občian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eho zákonníka.</w:t>
      </w:r>
    </w:p>
  </w:footnote>
  <w:footnote w:id="37">
    <w:p w:rsidP="00D01B8A">
      <w:pPr>
        <w:pStyle w:val="FootnoteText"/>
        <w:rPr>
          <w:rFonts w:ascii="Times New Roman" w:hAnsi="Times New Roman" w:cs="Times New Roman"/>
        </w:rPr>
      </w:pPr>
      <w:r w:rsidR="00493CCB">
        <w:rPr>
          <w:rStyle w:val="FootnoteReference"/>
          <w:rFonts w:ascii="Times New Roman" w:hAnsi="Times New Roman" w:cs="Times New Roman"/>
        </w:rPr>
        <w:footnoteRef/>
      </w:r>
      <w:r w:rsidR="00493CCB">
        <w:rPr>
          <w:rFonts w:ascii="Times New Roman" w:hAnsi="Times New Roman" w:cs="Times New Roman"/>
        </w:rPr>
        <w:t>) § 8 až 16 zákona Národnej rady Sloven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ej republiky č. 10/1996 Z. z. o kontrole v štátnej správe v znení ne</w:t>
      </w:r>
      <w:smartTag w:uri="urn:schemas-microsoft-com:office:smarttags" w:element="PersonName">
        <w:r w:rsidR="00493CCB">
          <w:rPr>
            <w:rFonts w:ascii="Times New Roman" w:hAnsi="Times New Roman" w:cs="Times New Roman"/>
          </w:rPr>
          <w:t>sk</w:t>
        </w:r>
      </w:smartTag>
      <w:r w:rsidR="00493CCB">
        <w:rPr>
          <w:rFonts w:ascii="Times New Roman" w:hAnsi="Times New Roman" w:cs="Times New Roman"/>
        </w:rPr>
        <w:t>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023"/>
    <w:multiLevelType w:val="hybridMultilevel"/>
    <w:tmpl w:val="DB7EF1D8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6987"/>
    <w:multiLevelType w:val="hybridMultilevel"/>
    <w:tmpl w:val="39F85C56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85B2A"/>
    <w:multiLevelType w:val="hybridMultilevel"/>
    <w:tmpl w:val="59D21F72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8335A"/>
    <w:multiLevelType w:val="hybridMultilevel"/>
    <w:tmpl w:val="FB20C64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E4E"/>
    <w:multiLevelType w:val="hybridMultilevel"/>
    <w:tmpl w:val="5E08ABD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F3E64"/>
    <w:multiLevelType w:val="hybridMultilevel"/>
    <w:tmpl w:val="A0A0C01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C2174"/>
    <w:multiLevelType w:val="hybridMultilevel"/>
    <w:tmpl w:val="C8D4094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794074"/>
    <w:multiLevelType w:val="hybridMultilevel"/>
    <w:tmpl w:val="BFB62202"/>
    <w:lvl w:ilvl="0">
      <w:start w:val="1"/>
      <w:numFmt w:val="lowerLetter"/>
      <w:lvlText w:val="%1)"/>
      <w:lvlJc w:val="left"/>
      <w:pPr>
        <w:tabs>
          <w:tab w:val="num" w:pos="4820"/>
        </w:tabs>
        <w:ind w:left="517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8">
    <w:nsid w:val="0E811CED"/>
    <w:multiLevelType w:val="hybridMultilevel"/>
    <w:tmpl w:val="B7749216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AE5B38"/>
    <w:multiLevelType w:val="hybridMultilevel"/>
    <w:tmpl w:val="785494E0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647C62"/>
    <w:multiLevelType w:val="hybridMultilevel"/>
    <w:tmpl w:val="12FA5F1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E1E89"/>
    <w:multiLevelType w:val="hybridMultilevel"/>
    <w:tmpl w:val="34307D0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AE3A74"/>
    <w:multiLevelType w:val="hybridMultilevel"/>
    <w:tmpl w:val="825C94D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526EEE"/>
    <w:multiLevelType w:val="hybridMultilevel"/>
    <w:tmpl w:val="BD5AAD1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C5FEE"/>
    <w:multiLevelType w:val="hybridMultilevel"/>
    <w:tmpl w:val="DBFCF8B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34922"/>
    <w:multiLevelType w:val="hybridMultilevel"/>
    <w:tmpl w:val="A950FA46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1F2FEC"/>
    <w:multiLevelType w:val="hybridMultilevel"/>
    <w:tmpl w:val="80AA88C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Letter"/>
      <w:pStyle w:val="adda"/>
      <w:lvlText w:val="%3)"/>
      <w:lvlJc w:val="left"/>
      <w:pPr>
        <w:tabs>
          <w:tab w:val="num" w:pos="1980"/>
        </w:tabs>
        <w:ind w:left="233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6310C"/>
    <w:multiLevelType w:val="hybridMultilevel"/>
    <w:tmpl w:val="89A2A5F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8296D"/>
    <w:multiLevelType w:val="hybridMultilevel"/>
    <w:tmpl w:val="FB488B2C"/>
    <w:lvl w:ilvl="0">
      <w:start w:val="1"/>
      <w:numFmt w:val="lowerLetter"/>
      <w:lvlText w:val="%1)"/>
      <w:lvlJc w:val="left"/>
      <w:pPr>
        <w:tabs>
          <w:tab w:val="num" w:pos="4820"/>
        </w:tabs>
        <w:ind w:left="517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9">
    <w:nsid w:val="333F35C4"/>
    <w:multiLevelType w:val="hybridMultilevel"/>
    <w:tmpl w:val="FA46D8AA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A47BB"/>
    <w:multiLevelType w:val="hybridMultilevel"/>
    <w:tmpl w:val="23F6E380"/>
    <w:lvl w:ilvl="0">
      <w:start w:val="1"/>
      <w:numFmt w:val="lowerLetter"/>
      <w:lvlText w:val="%1)"/>
      <w:lvlJc w:val="left"/>
      <w:pPr>
        <w:tabs>
          <w:tab w:val="num" w:pos="4820"/>
        </w:tabs>
        <w:ind w:left="517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21">
    <w:nsid w:val="3D9779AF"/>
    <w:multiLevelType w:val="hybridMultilevel"/>
    <w:tmpl w:val="F746C82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B62A36"/>
    <w:multiLevelType w:val="hybridMultilevel"/>
    <w:tmpl w:val="B88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7651C"/>
    <w:multiLevelType w:val="hybridMultilevel"/>
    <w:tmpl w:val="4D5C42B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F438A5"/>
    <w:multiLevelType w:val="hybridMultilevel"/>
    <w:tmpl w:val="878230A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0501E1"/>
    <w:multiLevelType w:val="hybridMultilevel"/>
    <w:tmpl w:val="7018B8F0"/>
    <w:lvl w:ilvl="0">
      <w:start w:val="1"/>
      <w:numFmt w:val="lowerLetter"/>
      <w:lvlText w:val="a%1)"/>
      <w:lvlJc w:val="left"/>
      <w:pPr>
        <w:tabs>
          <w:tab w:val="num" w:pos="1980"/>
        </w:tabs>
        <w:ind w:left="233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2F1934"/>
    <w:multiLevelType w:val="hybridMultilevel"/>
    <w:tmpl w:val="179C2CA0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8A4664"/>
    <w:multiLevelType w:val="hybridMultilevel"/>
    <w:tmpl w:val="3C585D6A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8B614B"/>
    <w:multiLevelType w:val="hybridMultilevel"/>
    <w:tmpl w:val="84841FB8"/>
    <w:lvl w:ilvl="0">
      <w:start w:val="1"/>
      <w:numFmt w:val="lowerLetter"/>
      <w:lvlText w:val="%1)"/>
      <w:lvlJc w:val="left"/>
      <w:pPr>
        <w:tabs>
          <w:tab w:val="num" w:pos="4820"/>
        </w:tabs>
        <w:ind w:left="517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29">
    <w:nsid w:val="4E9323C3"/>
    <w:multiLevelType w:val="hybridMultilevel"/>
    <w:tmpl w:val="4EBE294A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E2A35"/>
    <w:multiLevelType w:val="hybridMultilevel"/>
    <w:tmpl w:val="AB6CF758"/>
    <w:lvl w:ilvl="0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b w:val="0"/>
        <w:i w:val="0"/>
        <w:strike w:val="0"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/>
        <w:b w:val="0"/>
        <w:i w:val="0"/>
        <w:strike w:val="0"/>
        <w:sz w:val="24"/>
        <w:rtl w:val="0"/>
      </w:rPr>
    </w:lvl>
    <w:lvl w:ilvl="2">
      <w:start w:val="1"/>
      <w:numFmt w:val="upp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ind w:left="2329" w:hanging="360"/>
      </w:pPr>
    </w:lvl>
    <w:lvl w:ilvl="4">
      <w:start w:val="1"/>
      <w:numFmt w:val="lowerLetter"/>
      <w:lvlText w:val="%5."/>
      <w:lvlJc w:val="left"/>
      <w:pPr>
        <w:ind w:left="3049" w:hanging="360"/>
      </w:pPr>
    </w:lvl>
    <w:lvl w:ilvl="5">
      <w:start w:val="1"/>
      <w:numFmt w:val="lowerRoman"/>
      <w:lvlText w:val="%6."/>
      <w:lvlJc w:val="right"/>
      <w:pPr>
        <w:ind w:left="3769" w:hanging="180"/>
      </w:pPr>
    </w:lvl>
    <w:lvl w:ilvl="6">
      <w:start w:val="1"/>
      <w:numFmt w:val="decimal"/>
      <w:lvlText w:val="%7."/>
      <w:lvlJc w:val="left"/>
      <w:pPr>
        <w:ind w:left="4489" w:hanging="360"/>
      </w:pPr>
    </w:lvl>
    <w:lvl w:ilvl="7">
      <w:start w:val="1"/>
      <w:numFmt w:val="lowerLetter"/>
      <w:lvlText w:val="%8."/>
      <w:lvlJc w:val="left"/>
      <w:pPr>
        <w:ind w:left="5209" w:hanging="360"/>
      </w:pPr>
    </w:lvl>
    <w:lvl w:ilvl="8">
      <w:start w:val="1"/>
      <w:numFmt w:val="lowerRoman"/>
      <w:lvlText w:val="%9."/>
      <w:lvlJc w:val="right"/>
      <w:pPr>
        <w:ind w:left="5929" w:hanging="180"/>
      </w:pPr>
    </w:lvl>
  </w:abstractNum>
  <w:abstractNum w:abstractNumId="31">
    <w:nsid w:val="54092AAB"/>
    <w:multiLevelType w:val="hybridMultilevel"/>
    <w:tmpl w:val="364C4D9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E4D4B"/>
    <w:multiLevelType w:val="hybridMultilevel"/>
    <w:tmpl w:val="FBFE067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267A0"/>
    <w:multiLevelType w:val="hybridMultilevel"/>
    <w:tmpl w:val="53102658"/>
    <w:lvl w:ilvl="0">
      <w:start w:val="1"/>
      <w:numFmt w:val="lowerLetter"/>
      <w:lvlText w:val="%1)"/>
      <w:lvlJc w:val="left"/>
      <w:pPr>
        <w:tabs>
          <w:tab w:val="num" w:pos="4820"/>
        </w:tabs>
        <w:ind w:left="517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34">
    <w:nsid w:val="5BBD3119"/>
    <w:multiLevelType w:val="hybridMultilevel"/>
    <w:tmpl w:val="3F563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A6454B"/>
    <w:multiLevelType w:val="hybridMultilevel"/>
    <w:tmpl w:val="FC90A372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F03FB6"/>
    <w:multiLevelType w:val="hybridMultilevel"/>
    <w:tmpl w:val="C31A7422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53E0"/>
    <w:multiLevelType w:val="hybridMultilevel"/>
    <w:tmpl w:val="1946DE38"/>
    <w:lvl w:ilvl="0">
      <w:start w:val="1"/>
      <w:numFmt w:val="decimal"/>
      <w:pStyle w:val="a"/>
      <w:lvlText w:val="§ %1"/>
      <w:lvlJc w:val="center"/>
      <w:pPr>
        <w:tabs>
          <w:tab w:val="num" w:pos="720"/>
        </w:tabs>
        <w:ind w:left="720" w:firstLine="410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E26DA9"/>
    <w:multiLevelType w:val="hybridMultilevel"/>
    <w:tmpl w:val="59D26778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B04BF"/>
    <w:multiLevelType w:val="hybridMultilevel"/>
    <w:tmpl w:val="6F9E5E62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B0094E"/>
    <w:multiLevelType w:val="hybridMultilevel"/>
    <w:tmpl w:val="474A5BB0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70EE0"/>
    <w:multiLevelType w:val="hybridMultilevel"/>
    <w:tmpl w:val="AD1807E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046E72"/>
    <w:multiLevelType w:val="hybridMultilevel"/>
    <w:tmpl w:val="97087EB6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37"/>
  </w:num>
  <w:num w:numId="4">
    <w:abstractNumId w:val="16"/>
  </w:num>
  <w:num w:numId="5">
    <w:abstractNumId w:val="25"/>
  </w:num>
  <w:num w:numId="6">
    <w:abstractNumId w:val="30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30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30"/>
  </w:num>
  <w:num w:numId="11">
    <w:abstractNumId w:val="19"/>
  </w:num>
  <w:num w:numId="12">
    <w:abstractNumId w:val="30"/>
    <w:lvlOverride w:ilvl="0">
      <w:startOverride w:val="1"/>
    </w:lvlOverride>
  </w:num>
  <w:num w:numId="13">
    <w:abstractNumId w:val="7"/>
  </w:num>
  <w:num w:numId="14">
    <w:abstractNumId w:val="33"/>
  </w:num>
  <w:num w:numId="15">
    <w:abstractNumId w:val="30"/>
    <w:lvlOverride w:ilvl="0">
      <w:startOverride w:val="1"/>
    </w:lvlOverride>
  </w:num>
  <w:num w:numId="16">
    <w:abstractNumId w:val="18"/>
  </w:num>
  <w:num w:numId="17">
    <w:abstractNumId w:val="28"/>
  </w:num>
  <w:num w:numId="18">
    <w:abstractNumId w:val="30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20"/>
  </w:num>
  <w:num w:numId="22">
    <w:abstractNumId w:val="30"/>
    <w:lvlOverride w:ilvl="0">
      <w:startOverride w:val="1"/>
    </w:lvlOverride>
  </w:num>
  <w:num w:numId="23">
    <w:abstractNumId w:val="5"/>
  </w:num>
  <w:num w:numId="24">
    <w:abstractNumId w:val="31"/>
  </w:num>
  <w:num w:numId="25">
    <w:abstractNumId w:val="35"/>
  </w:num>
  <w:num w:numId="26">
    <w:abstractNumId w:val="32"/>
  </w:num>
  <w:num w:numId="27">
    <w:abstractNumId w:val="39"/>
  </w:num>
  <w:num w:numId="28">
    <w:abstractNumId w:val="21"/>
  </w:num>
  <w:num w:numId="29">
    <w:abstractNumId w:val="6"/>
  </w:num>
  <w:num w:numId="30">
    <w:abstractNumId w:val="8"/>
  </w:num>
  <w:num w:numId="31">
    <w:abstractNumId w:val="9"/>
  </w:num>
  <w:num w:numId="32">
    <w:abstractNumId w:val="42"/>
  </w:num>
  <w:num w:numId="33">
    <w:abstractNumId w:val="30"/>
    <w:lvlOverride w:ilvl="0">
      <w:startOverride w:val="1"/>
    </w:lvlOverride>
  </w:num>
  <w:num w:numId="34">
    <w:abstractNumId w:val="10"/>
  </w:num>
  <w:num w:numId="35">
    <w:abstractNumId w:val="30"/>
    <w:lvlOverride w:ilvl="0">
      <w:startOverride w:val="1"/>
    </w:lvlOverride>
  </w:num>
  <w:num w:numId="36">
    <w:abstractNumId w:val="36"/>
  </w:num>
  <w:num w:numId="37">
    <w:abstractNumId w:val="30"/>
    <w:lvlOverride w:ilvl="0">
      <w:startOverride w:val="1"/>
    </w:lvlOverride>
  </w:num>
  <w:num w:numId="38">
    <w:abstractNumId w:val="38"/>
  </w:num>
  <w:num w:numId="39">
    <w:abstractNumId w:val="14"/>
  </w:num>
  <w:num w:numId="40">
    <w:abstractNumId w:val="11"/>
  </w:num>
  <w:num w:numId="41">
    <w:abstractNumId w:val="30"/>
    <w:lvlOverride w:ilvl="0">
      <w:startOverride w:val="1"/>
    </w:lvlOverride>
  </w:num>
  <w:num w:numId="42">
    <w:abstractNumId w:val="30"/>
    <w:lvlOverride w:ilvl="0">
      <w:startOverride w:val="1"/>
    </w:lvlOverride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26"/>
  </w:num>
  <w:num w:numId="46">
    <w:abstractNumId w:val="29"/>
  </w:num>
  <w:num w:numId="47">
    <w:abstractNumId w:val="30"/>
    <w:lvlOverride w:ilvl="0">
      <w:startOverride w:val="1"/>
    </w:lvlOverride>
  </w:num>
  <w:num w:numId="48">
    <w:abstractNumId w:val="12"/>
  </w:num>
  <w:num w:numId="49">
    <w:abstractNumId w:val="23"/>
  </w:num>
  <w:num w:numId="50">
    <w:abstractNumId w:val="2"/>
  </w:num>
  <w:num w:numId="51">
    <w:abstractNumId w:val="17"/>
  </w:num>
  <w:num w:numId="52">
    <w:abstractNumId w:val="30"/>
    <w:lvlOverride w:ilvl="0">
      <w:startOverride w:val="1"/>
    </w:lvlOverride>
  </w:num>
  <w:num w:numId="53">
    <w:abstractNumId w:val="30"/>
    <w:lvlOverride w:ilvl="0">
      <w:startOverride w:val="1"/>
    </w:lvlOverride>
  </w:num>
  <w:num w:numId="54">
    <w:abstractNumId w:val="0"/>
  </w:num>
  <w:num w:numId="55">
    <w:abstractNumId w:val="13"/>
  </w:num>
  <w:num w:numId="56">
    <w:abstractNumId w:val="27"/>
  </w:num>
  <w:num w:numId="57">
    <w:abstractNumId w:val="1"/>
  </w:num>
  <w:num w:numId="58">
    <w:abstractNumId w:val="30"/>
    <w:lvlOverride w:ilvl="0">
      <w:startOverride w:val="1"/>
    </w:lvlOverride>
  </w:num>
  <w:num w:numId="59">
    <w:abstractNumId w:val="15"/>
  </w:num>
  <w:num w:numId="60">
    <w:abstractNumId w:val="40"/>
  </w:num>
  <w:num w:numId="61">
    <w:abstractNumId w:val="30"/>
    <w:lvlOverride w:ilvl="0">
      <w:startOverride w:val="1"/>
    </w:lvlOverride>
  </w:num>
  <w:num w:numId="62">
    <w:abstractNumId w:val="30"/>
    <w:lvlOverride w:ilvl="0">
      <w:startOverride w:val="1"/>
    </w:lvlOverride>
  </w:num>
  <w:num w:numId="63">
    <w:abstractNumId w:val="41"/>
  </w:num>
  <w:num w:numId="64">
    <w:abstractNumId w:val="30"/>
    <w:lvlOverride w:ilvl="0">
      <w:startOverride w:val="1"/>
    </w:lvlOverride>
  </w:num>
  <w:num w:numId="65">
    <w:abstractNumId w:val="22"/>
  </w:num>
  <w:num w:numId="66">
    <w:abstractNumId w:val="34"/>
  </w:num>
  <w:num w:numId="6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56404"/>
    <w:rsid w:val="0006363A"/>
    <w:rsid w:val="00084711"/>
    <w:rsid w:val="000B0151"/>
    <w:rsid w:val="000E1F3B"/>
    <w:rsid w:val="0010138F"/>
    <w:rsid w:val="00152CB3"/>
    <w:rsid w:val="00183ED6"/>
    <w:rsid w:val="001A5808"/>
    <w:rsid w:val="00216C7E"/>
    <w:rsid w:val="00292337"/>
    <w:rsid w:val="002A1A8C"/>
    <w:rsid w:val="0034772A"/>
    <w:rsid w:val="0037490E"/>
    <w:rsid w:val="003C7E66"/>
    <w:rsid w:val="003D7D33"/>
    <w:rsid w:val="0040189F"/>
    <w:rsid w:val="004054D1"/>
    <w:rsid w:val="00482826"/>
    <w:rsid w:val="00482AE7"/>
    <w:rsid w:val="00493CCB"/>
    <w:rsid w:val="004E2055"/>
    <w:rsid w:val="005A2B97"/>
    <w:rsid w:val="00616CA2"/>
    <w:rsid w:val="00666088"/>
    <w:rsid w:val="006A1599"/>
    <w:rsid w:val="006C050D"/>
    <w:rsid w:val="006E7AE8"/>
    <w:rsid w:val="00816540"/>
    <w:rsid w:val="008473BB"/>
    <w:rsid w:val="008601BD"/>
    <w:rsid w:val="00867DCB"/>
    <w:rsid w:val="008A453C"/>
    <w:rsid w:val="009E2D70"/>
    <w:rsid w:val="00AB7E59"/>
    <w:rsid w:val="00B31789"/>
    <w:rsid w:val="00B54F42"/>
    <w:rsid w:val="00B97BA0"/>
    <w:rsid w:val="00BC5CFB"/>
    <w:rsid w:val="00BD102A"/>
    <w:rsid w:val="00C11E9F"/>
    <w:rsid w:val="00C72401"/>
    <w:rsid w:val="00CC0F88"/>
    <w:rsid w:val="00CE33E0"/>
    <w:rsid w:val="00D01B8A"/>
    <w:rsid w:val="00D640F2"/>
    <w:rsid w:val="00D7119B"/>
    <w:rsid w:val="00DB2DD8"/>
    <w:rsid w:val="00DD32D5"/>
    <w:rsid w:val="00DE0CB5"/>
    <w:rsid w:val="00DE5BD7"/>
    <w:rsid w:val="00E345E8"/>
    <w:rsid w:val="00E57605"/>
    <w:rsid w:val="00F332F0"/>
    <w:rsid w:val="00F43A5F"/>
    <w:rsid w:val="00FE34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8A"/>
    <w:pPr>
      <w:keepNext/>
      <w:widowControl w:val="0"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01B8A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CharChar"/>
    <w:qFormat/>
    <w:rsid w:val="00D01B8A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01B8A"/>
    <w:pPr>
      <w:spacing w:before="120"/>
      <w:jc w:val="both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D01B8A"/>
    <w:pPr>
      <w:jc w:val="center"/>
      <w:outlineLvl w:val="4"/>
    </w:pPr>
    <w:rPr>
      <w:rFonts w:ascii="Arial Narrow" w:hAnsi="Arial Narrow"/>
      <w:b/>
      <w:bCs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D01B8A"/>
    <w:pPr>
      <w:keepNext w:val="0"/>
      <w:spacing w:before="0" w:after="0"/>
      <w:ind w:left="227" w:hanging="227"/>
      <w:jc w:val="both"/>
    </w:pPr>
    <w:rPr>
      <w:sz w:val="20"/>
      <w:szCs w:val="20"/>
    </w:rPr>
  </w:style>
  <w:style w:type="paragraph" w:customStyle="1" w:styleId="odsek">
    <w:name w:val="odsek"/>
    <w:basedOn w:val="Normal"/>
    <w:rsid w:val="00D01B8A"/>
    <w:pPr>
      <w:spacing w:before="120" w:after="120"/>
      <w:ind w:firstLine="709"/>
      <w:jc w:val="both"/>
    </w:pPr>
  </w:style>
  <w:style w:type="paragraph" w:customStyle="1" w:styleId="adda">
    <w:name w:val="adda"/>
    <w:basedOn w:val="Normal"/>
    <w:qFormat/>
    <w:rsid w:val="00D01B8A"/>
    <w:pPr>
      <w:numPr>
        <w:ilvl w:val="2"/>
        <w:numId w:val="4"/>
      </w:numPr>
      <w:tabs>
        <w:tab w:val="left" w:pos="1980"/>
      </w:tabs>
      <w:ind w:left="2337" w:hanging="357"/>
      <w:jc w:val="both"/>
    </w:pPr>
    <w:rPr>
      <w:bCs/>
    </w:rPr>
  </w:style>
  <w:style w:type="paragraph" w:customStyle="1" w:styleId="a">
    <w:name w:val="§"/>
    <w:basedOn w:val="Normal"/>
    <w:next w:val="Heading2"/>
    <w:qFormat/>
    <w:rsid w:val="00D01B8A"/>
    <w:pPr>
      <w:numPr>
        <w:ilvl w:val="0"/>
        <w:numId w:val="3"/>
      </w:numPr>
      <w:tabs>
        <w:tab w:val="left" w:pos="425"/>
      </w:tabs>
      <w:spacing w:before="360" w:after="120"/>
      <w:ind w:firstLine="0"/>
      <w:jc w:val="center"/>
    </w:pPr>
    <w:rPr>
      <w:b/>
      <w:color w:val="000000"/>
    </w:rPr>
  </w:style>
  <w:style w:type="paragraph" w:customStyle="1" w:styleId="odsek1">
    <w:name w:val="odsek1"/>
    <w:basedOn w:val="Normal"/>
    <w:qFormat/>
    <w:rsid w:val="00D01B8A"/>
    <w:pPr>
      <w:numPr>
        <w:ilvl w:val="0"/>
        <w:numId w:val="6"/>
      </w:numPr>
      <w:tabs>
        <w:tab w:val="left" w:pos="-709"/>
      </w:tabs>
      <w:autoSpaceDE/>
      <w:autoSpaceDN/>
      <w:spacing w:before="120" w:after="120"/>
      <w:ind w:left="-709" w:firstLine="709"/>
      <w:jc w:val="both"/>
    </w:pPr>
  </w:style>
  <w:style w:type="character" w:styleId="FootnoteReference">
    <w:name w:val="footnote reference"/>
    <w:basedOn w:val="DefaultParagraphFont"/>
    <w:semiHidden/>
    <w:rsid w:val="00D01B8A"/>
    <w:rPr>
      <w:vertAlign w:val="superscript"/>
    </w:rPr>
  </w:style>
  <w:style w:type="paragraph" w:styleId="Footer">
    <w:name w:val="footer"/>
    <w:basedOn w:val="Normal"/>
    <w:rsid w:val="00D01B8A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D01B8A"/>
  </w:style>
  <w:style w:type="paragraph" w:styleId="BodyText">
    <w:name w:val="Body Text"/>
    <w:basedOn w:val="Normal"/>
    <w:rsid w:val="00D01B8A"/>
    <w:pPr>
      <w:jc w:val="both"/>
    </w:pPr>
  </w:style>
  <w:style w:type="paragraph" w:styleId="BodyText3">
    <w:name w:val="Body Text 3"/>
    <w:basedOn w:val="Normal"/>
    <w:rsid w:val="00D01B8A"/>
    <w:pPr>
      <w:jc w:val="both"/>
    </w:pPr>
    <w:rPr>
      <w:b/>
      <w:bCs/>
    </w:rPr>
  </w:style>
  <w:style w:type="paragraph" w:styleId="BodyTextIndent">
    <w:name w:val="Body Text Indent"/>
    <w:basedOn w:val="Normal"/>
    <w:rsid w:val="00D01B8A"/>
    <w:pPr>
      <w:spacing w:after="120"/>
      <w:ind w:left="283"/>
      <w:jc w:val="both"/>
    </w:pPr>
  </w:style>
  <w:style w:type="paragraph" w:styleId="Header">
    <w:name w:val="header"/>
    <w:basedOn w:val="Normal"/>
    <w:rsid w:val="00D01B8A"/>
    <w:pPr>
      <w:tabs>
        <w:tab w:val="center" w:pos="4536"/>
        <w:tab w:val="right" w:pos="9072"/>
      </w:tabs>
      <w:jc w:val="both"/>
    </w:pPr>
  </w:style>
  <w:style w:type="paragraph" w:styleId="BalloonText">
    <w:name w:val="Balloon Text"/>
    <w:basedOn w:val="Normal"/>
    <w:semiHidden/>
    <w:rsid w:val="00D01B8A"/>
    <w:pPr>
      <w:jc w:val="both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01B8A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CharChar">
    <w:name w:val="Char Char"/>
    <w:basedOn w:val="DefaultParagraphFont"/>
    <w:link w:val="Heading2"/>
    <w:rsid w:val="00D01B8A"/>
    <w:rPr>
      <w:rFonts w:cs="Arial"/>
      <w:b/>
      <w:bCs/>
      <w:iCs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286</TotalTime>
  <Pages>1</Pages>
  <Words>8036</Words>
  <Characters>45808</Characters>
  <Application>Microsoft Office Word</Application>
  <DocSecurity>0</DocSecurity>
  <Lines>0</Lines>
  <Paragraphs>0</Paragraphs>
  <ScaleCrop>false</ScaleCrop>
  <Company>Kancelaria NR SR</Company>
  <LinksUpToDate>false</LinksUpToDate>
  <CharactersWithSpaces>53737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Buchelová Jana</dc:creator>
  <cp:lastModifiedBy>Administrator</cp:lastModifiedBy>
  <cp:revision>9</cp:revision>
  <cp:lastPrinted>2009-06-30T12:32:00Z</cp:lastPrinted>
  <dcterms:created xsi:type="dcterms:W3CDTF">2009-06-25T08:06:00Z</dcterms:created>
  <dcterms:modified xsi:type="dcterms:W3CDTF">2009-06-30T12:51:00Z</dcterms:modified>
</cp:coreProperties>
</file>