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3201" w:rsidP="00473201">
      <w:pPr>
        <w:pStyle w:val="jaspinormlny"/>
        <w:spacing w:line="240" w:lineRule="auto"/>
        <w:jc w:val="center"/>
        <w:outlineLvl w:val="0"/>
        <w:rPr>
          <w:rFonts w:ascii="Times New Roman" w:hAnsi="Times New Roman" w:cs="Times New Roman"/>
          <w:bCs/>
        </w:rPr>
      </w:pPr>
    </w:p>
    <w:p w:rsidR="00A025ED" w:rsidP="00473201">
      <w:pPr>
        <w:pStyle w:val="jaspinormlny"/>
        <w:spacing w:line="240" w:lineRule="auto"/>
        <w:jc w:val="center"/>
        <w:outlineLvl w:val="0"/>
        <w:rPr>
          <w:rFonts w:ascii="Times New Roman" w:hAnsi="Times New Roman" w:cs="Times New Roman"/>
          <w:bCs/>
        </w:rPr>
      </w:pPr>
    </w:p>
    <w:p w:rsidR="00A025ED" w:rsidP="00473201">
      <w:pPr>
        <w:pStyle w:val="jaspinormlny"/>
        <w:spacing w:line="240" w:lineRule="auto"/>
        <w:jc w:val="center"/>
        <w:outlineLvl w:val="0"/>
        <w:rPr>
          <w:rFonts w:ascii="Times New Roman" w:hAnsi="Times New Roman" w:cs="Times New Roman"/>
          <w:bCs/>
        </w:rPr>
      </w:pPr>
    </w:p>
    <w:p w:rsidR="00473201" w:rsidP="00473201">
      <w:pPr>
        <w:pStyle w:val="jaspinormlny"/>
        <w:spacing w:line="240" w:lineRule="auto"/>
        <w:jc w:val="center"/>
        <w:outlineLvl w:val="0"/>
        <w:rPr>
          <w:rFonts w:ascii="Times New Roman" w:hAnsi="Times New Roman" w:cs="Times New Roman"/>
          <w:bCs/>
        </w:rPr>
      </w:pPr>
    </w:p>
    <w:p w:rsidR="00473201" w:rsidP="00473201">
      <w:pPr>
        <w:pStyle w:val="jaspinormlny"/>
        <w:spacing w:line="240" w:lineRule="auto"/>
        <w:jc w:val="center"/>
        <w:outlineLvl w:val="0"/>
        <w:rPr>
          <w:rFonts w:ascii="Times New Roman" w:hAnsi="Times New Roman" w:cs="Times New Roman"/>
          <w:bCs/>
        </w:rPr>
      </w:pPr>
    </w:p>
    <w:p w:rsidR="00473201" w:rsidP="00473201">
      <w:pPr>
        <w:pStyle w:val="jaspinormlny"/>
        <w:spacing w:line="240" w:lineRule="auto"/>
        <w:jc w:val="center"/>
        <w:outlineLvl w:val="0"/>
        <w:rPr>
          <w:rFonts w:ascii="Times New Roman" w:hAnsi="Times New Roman" w:cs="Times New Roman"/>
          <w:bCs/>
        </w:rPr>
      </w:pPr>
    </w:p>
    <w:p w:rsidR="00473201" w:rsidP="00473201">
      <w:pPr>
        <w:pStyle w:val="jaspinormlny"/>
        <w:spacing w:line="240" w:lineRule="auto"/>
        <w:jc w:val="center"/>
        <w:outlineLvl w:val="0"/>
        <w:rPr>
          <w:rFonts w:ascii="Times New Roman" w:hAnsi="Times New Roman" w:cs="Times New Roman"/>
          <w:bCs/>
        </w:rPr>
      </w:pPr>
    </w:p>
    <w:p w:rsidR="00473201" w:rsidP="00473201">
      <w:pPr>
        <w:pStyle w:val="jaspinormlny"/>
        <w:spacing w:line="240" w:lineRule="auto"/>
        <w:jc w:val="center"/>
        <w:outlineLvl w:val="0"/>
        <w:rPr>
          <w:rFonts w:ascii="Times New Roman" w:hAnsi="Times New Roman" w:cs="Times New Roman"/>
          <w:bCs/>
        </w:rPr>
      </w:pPr>
    </w:p>
    <w:p w:rsidR="00B81119" w:rsidP="00473201">
      <w:pPr>
        <w:pStyle w:val="jaspinormlny"/>
        <w:spacing w:line="240" w:lineRule="auto"/>
        <w:jc w:val="center"/>
        <w:outlineLvl w:val="0"/>
        <w:rPr>
          <w:rFonts w:ascii="Times New Roman" w:hAnsi="Times New Roman" w:cs="Times New Roman"/>
          <w:bCs/>
        </w:rPr>
      </w:pPr>
    </w:p>
    <w:p w:rsidR="00A025ED" w:rsidP="00473201">
      <w:pPr>
        <w:pStyle w:val="jaspinormlny"/>
        <w:spacing w:line="240" w:lineRule="auto"/>
        <w:jc w:val="center"/>
        <w:outlineLvl w:val="0"/>
        <w:rPr>
          <w:rFonts w:ascii="Times New Roman" w:hAnsi="Times New Roman" w:cs="Times New Roman"/>
          <w:bCs/>
        </w:rPr>
      </w:pPr>
    </w:p>
    <w:p w:rsidR="00B81119" w:rsidP="00473201">
      <w:pPr>
        <w:pStyle w:val="jaspinormlny"/>
        <w:spacing w:line="240" w:lineRule="auto"/>
        <w:jc w:val="center"/>
        <w:outlineLvl w:val="0"/>
        <w:rPr>
          <w:rFonts w:ascii="Times New Roman" w:hAnsi="Times New Roman" w:cs="Times New Roman"/>
          <w:bCs/>
        </w:rPr>
      </w:pPr>
    </w:p>
    <w:p w:rsidR="00D177CB" w:rsidP="00473201">
      <w:pPr>
        <w:pStyle w:val="jaspinormlny"/>
        <w:spacing w:line="240" w:lineRule="auto"/>
        <w:jc w:val="center"/>
        <w:outlineLvl w:val="0"/>
        <w:rPr>
          <w:rFonts w:ascii="Times New Roman" w:hAnsi="Times New Roman" w:cs="Times New Roman"/>
          <w:bCs/>
        </w:rPr>
      </w:pPr>
    </w:p>
    <w:p w:rsidR="00473201" w:rsidP="00473201">
      <w:pPr>
        <w:pStyle w:val="jaspinormlny"/>
        <w:spacing w:line="240" w:lineRule="auto"/>
        <w:jc w:val="center"/>
        <w:outlineLvl w:val="0"/>
        <w:rPr>
          <w:rFonts w:ascii="Times New Roman" w:hAnsi="Times New Roman" w:cs="Times New Roman"/>
          <w:bCs/>
        </w:rPr>
      </w:pPr>
      <w:r w:rsidR="00B81119">
        <w:rPr>
          <w:rFonts w:ascii="Times New Roman" w:hAnsi="Times New Roman" w:cs="Times New Roman"/>
          <w:bCs/>
        </w:rPr>
        <w:t>z</w:t>
      </w:r>
      <w:r>
        <w:rPr>
          <w:rFonts w:ascii="Times New Roman" w:hAnsi="Times New Roman" w:cs="Times New Roman"/>
          <w:bCs/>
        </w:rPr>
        <w:t> 18. júna 2009</w:t>
      </w:r>
    </w:p>
    <w:p w:rsidR="00473201" w:rsidP="00473201">
      <w:pPr>
        <w:pStyle w:val="jaspinormlny"/>
        <w:spacing w:line="240" w:lineRule="auto"/>
        <w:jc w:val="center"/>
        <w:outlineLvl w:val="0"/>
        <w:rPr>
          <w:rFonts w:ascii="Times New Roman" w:hAnsi="Times New Roman" w:cs="Times New Roman"/>
          <w:bCs/>
        </w:rPr>
      </w:pPr>
    </w:p>
    <w:p w:rsidR="00473201" w:rsidP="00473201">
      <w:pPr>
        <w:jc w:val="center"/>
        <w:outlineLvl w:val="1"/>
        <w:rPr>
          <w:rFonts w:ascii="Times New Roman" w:hAnsi="Times New Roman" w:cs="Times New Roman"/>
          <w:b/>
          <w:bCs/>
          <w:noProof/>
        </w:rPr>
      </w:pPr>
      <w:r>
        <w:rPr>
          <w:rFonts w:ascii="Times New Roman" w:hAnsi="Times New Roman" w:cs="Times New Roman"/>
          <w:b/>
          <w:bCs/>
          <w:noProof/>
          <w:u w:val="words"/>
        </w:rPr>
        <w:t xml:space="preserve">  </w:t>
      </w:r>
      <w:r>
        <w:rPr>
          <w:rFonts w:ascii="Times New Roman" w:hAnsi="Times New Roman" w:cs="Times New Roman"/>
          <w:b/>
          <w:bCs/>
          <w:noProof/>
        </w:rPr>
        <w:t xml:space="preserve"> o obchodovaní s výrobkami, ktorých držba sa obmedzuje z bezpečnostných dôvodov </w:t>
      </w:r>
    </w:p>
    <w:p w:rsidR="00473201" w:rsidP="00473201">
      <w:pPr>
        <w:jc w:val="center"/>
        <w:outlineLvl w:val="1"/>
        <w:rPr>
          <w:rFonts w:ascii="Times New Roman" w:hAnsi="Times New Roman" w:cs="Times New Roman"/>
          <w:b/>
          <w:bCs/>
          <w:noProof/>
        </w:rPr>
      </w:pPr>
      <w:r>
        <w:rPr>
          <w:rFonts w:ascii="Times New Roman" w:hAnsi="Times New Roman" w:cs="Times New Roman"/>
          <w:b/>
          <w:bCs/>
          <w:noProof/>
        </w:rPr>
        <w:t>a o zmene a doplnení niektorých zákonov</w:t>
      </w:r>
    </w:p>
    <w:p w:rsidR="00473201" w:rsidP="00473201">
      <w:pPr>
        <w:outlineLvl w:val="1"/>
        <w:rPr>
          <w:rFonts w:ascii="Times New Roman" w:hAnsi="Times New Roman" w:cs="Times New Roman"/>
          <w:b/>
          <w:bCs/>
          <w:noProof/>
        </w:rPr>
        <w:sectPr>
          <w:footerReference w:type="even" r:id="rId5"/>
          <w:footerReference w:type="default" r:id="rId6"/>
          <w:pgSz w:w="11906" w:h="16838"/>
          <w:pgMar w:top="1134" w:right="1418" w:bottom="1134" w:left="1418" w:header="709" w:footer="709" w:gutter="0"/>
          <w:cols w:space="708"/>
          <w:titlePg/>
          <w:bidi w:val="0"/>
          <w:docGrid w:linePitch="360"/>
        </w:sectPr>
      </w:pPr>
    </w:p>
    <w:p w:rsidR="00473201" w:rsidP="00473201">
      <w:pPr>
        <w:ind w:firstLine="567"/>
        <w:rPr>
          <w:rFonts w:ascii="Times New Roman" w:hAnsi="Times New Roman" w:cs="Times New Roman"/>
          <w:noProof/>
        </w:rPr>
      </w:pPr>
    </w:p>
    <w:p w:rsidR="00473201" w:rsidP="00473201">
      <w:pPr>
        <w:ind w:firstLine="567"/>
        <w:rPr>
          <w:rFonts w:ascii="Times New Roman" w:hAnsi="Times New Roman" w:cs="Times New Roman"/>
          <w:noProof/>
        </w:rPr>
      </w:pPr>
    </w:p>
    <w:p w:rsidR="00473201" w:rsidP="00473201">
      <w:pPr>
        <w:pStyle w:val="BodyTextIndent2"/>
        <w:rPr>
          <w:rFonts w:ascii="Times New Roman" w:hAnsi="Times New Roman" w:cs="Times New Roman"/>
        </w:rPr>
      </w:pPr>
      <w:r>
        <w:rPr>
          <w:rFonts w:ascii="Times New Roman" w:hAnsi="Times New Roman" w:cs="Times New Roman"/>
        </w:rPr>
        <w:t>Národná rada Slovenskej republiky sa uzniesla na tomto zákone:</w:t>
      </w:r>
    </w:p>
    <w:p w:rsidR="00473201" w:rsidP="00473201">
      <w:pPr>
        <w:jc w:val="center"/>
        <w:outlineLvl w:val="0"/>
        <w:rPr>
          <w:rFonts w:ascii="Times New Roman" w:hAnsi="Times New Roman" w:cs="Times New Roman"/>
          <w:b/>
          <w:bCs/>
          <w:noProof/>
          <w:kern w:val="36"/>
        </w:rPr>
      </w:pPr>
    </w:p>
    <w:p w:rsidR="00473201" w:rsidP="00473201">
      <w:pPr>
        <w:pStyle w:val="Heading3"/>
        <w:rPr>
          <w:rFonts w:ascii="Times New Roman" w:hAnsi="Times New Roman" w:cs="Times New Roman"/>
          <w:b w:val="0"/>
          <w:bCs w:val="0"/>
        </w:rPr>
      </w:pPr>
      <w:r>
        <w:rPr>
          <w:rFonts w:ascii="Times New Roman" w:hAnsi="Times New Roman" w:cs="Times New Roman"/>
          <w:b w:val="0"/>
          <w:bCs w:val="0"/>
        </w:rPr>
        <w:t>Čl. I</w:t>
      </w:r>
    </w:p>
    <w:p w:rsidR="00D177CB" w:rsidP="00473201">
      <w:pPr>
        <w:jc w:val="center"/>
        <w:rPr>
          <w:rFonts w:ascii="Times New Roman" w:hAnsi="Times New Roman" w:cs="Times New Roman"/>
          <w:noProof/>
        </w:rPr>
      </w:pPr>
    </w:p>
    <w:p w:rsidR="00473201" w:rsidP="00473201">
      <w:pPr>
        <w:jc w:val="center"/>
        <w:rPr>
          <w:rFonts w:ascii="Times New Roman" w:hAnsi="Times New Roman" w:cs="Times New Roman"/>
          <w:noProof/>
        </w:rPr>
      </w:pPr>
      <w:r>
        <w:rPr>
          <w:rFonts w:ascii="Times New Roman" w:hAnsi="Times New Roman" w:cs="Times New Roman"/>
          <w:noProof/>
        </w:rPr>
        <w:t>§ 1</w:t>
      </w:r>
    </w:p>
    <w:p w:rsidR="00473201" w:rsidP="00473201">
      <w:pPr>
        <w:pStyle w:val="Heading3"/>
        <w:rPr>
          <w:rFonts w:ascii="Times New Roman" w:hAnsi="Times New Roman" w:cs="Times New Roman"/>
          <w:b w:val="0"/>
          <w:bCs w:val="0"/>
          <w:kern w:val="0"/>
        </w:rPr>
      </w:pPr>
      <w:r>
        <w:rPr>
          <w:rFonts w:ascii="Times New Roman" w:hAnsi="Times New Roman" w:cs="Times New Roman"/>
          <w:b w:val="0"/>
          <w:bCs w:val="0"/>
          <w:kern w:val="0"/>
        </w:rPr>
        <w:t>Predmet úpravy</w:t>
      </w:r>
    </w:p>
    <w:p w:rsidR="00473201" w:rsidP="00473201">
      <w:pPr>
        <w:tabs>
          <w:tab w:val="left" w:pos="600"/>
        </w:tabs>
        <w:jc w:val="both"/>
        <w:rPr>
          <w:rFonts w:ascii="Times New Roman" w:hAnsi="Times New Roman" w:cs="Times New Roman"/>
          <w:noProof/>
        </w:rPr>
      </w:pPr>
      <w:r>
        <w:rPr>
          <w:rFonts w:ascii="Times New Roman" w:hAnsi="Times New Roman" w:cs="Times New Roman"/>
          <w:noProof/>
        </w:rPr>
        <w:br/>
        <w:t xml:space="preserve">          (1) Tento zákon upravuje podmienky obchodovania s výrobkami, ktorých držba sa obmedzuje z bezpečnostných dôvodov (ďalej len „určený výrobok“) a pôsobnosť orgánov štátnej správy v tejto oblasti.</w:t>
      </w:r>
    </w:p>
    <w:p w:rsidR="00473201" w:rsidP="00473201">
      <w:pPr>
        <w:jc w:val="both"/>
        <w:rPr>
          <w:rFonts w:ascii="Times New Roman" w:hAnsi="Times New Roman" w:cs="Times New Roman"/>
          <w:noProof/>
        </w:rPr>
      </w:pPr>
    </w:p>
    <w:p w:rsidR="00473201" w:rsidP="00473201">
      <w:pPr>
        <w:ind w:firstLine="567"/>
        <w:jc w:val="both"/>
        <w:rPr>
          <w:rFonts w:ascii="Times New Roman" w:hAnsi="Times New Roman" w:cs="Times New Roman"/>
          <w:noProof/>
          <w:vertAlign w:val="superscript"/>
        </w:rPr>
      </w:pPr>
      <w:r>
        <w:rPr>
          <w:rFonts w:ascii="Times New Roman" w:hAnsi="Times New Roman" w:cs="Times New Roman"/>
          <w:noProof/>
        </w:rPr>
        <w:t>(2) Tento zákon sa nevzťahuje na výrobky, ktoré sú vojenským materiálom podľa osobitného predpisu.</w:t>
      </w:r>
      <w:r>
        <w:rPr>
          <w:rStyle w:val="FootnoteReference"/>
          <w:rFonts w:ascii="Times New Roman" w:hAnsi="Times New Roman" w:cs="Times New Roman"/>
          <w:noProof/>
          <w:rtl w:val="0"/>
        </w:rPr>
        <w:footnoteReference w:id="2"/>
      </w:r>
      <w:r>
        <w:rPr>
          <w:rFonts w:ascii="Times New Roman" w:hAnsi="Times New Roman" w:cs="Times New Roman"/>
          <w:noProof/>
          <w:vertAlign w:val="superscript"/>
        </w:rPr>
        <w:t>)</w:t>
      </w:r>
    </w:p>
    <w:p w:rsidR="00473201" w:rsidP="00473201">
      <w:pPr>
        <w:jc w:val="center"/>
        <w:rPr>
          <w:rFonts w:ascii="Times New Roman" w:hAnsi="Times New Roman" w:cs="Times New Roman"/>
          <w:noProof/>
        </w:rPr>
      </w:pPr>
      <w:r>
        <w:rPr>
          <w:rFonts w:ascii="Times New Roman" w:hAnsi="Times New Roman" w:cs="Times New Roman"/>
          <w:noProof/>
        </w:rPr>
        <w:t>§ 2</w:t>
      </w:r>
    </w:p>
    <w:p w:rsidR="00473201" w:rsidP="00473201">
      <w:pPr>
        <w:pStyle w:val="Heading3"/>
        <w:rPr>
          <w:rFonts w:ascii="Times New Roman" w:hAnsi="Times New Roman" w:cs="Times New Roman"/>
          <w:kern w:val="0"/>
        </w:rPr>
      </w:pPr>
      <w:r>
        <w:rPr>
          <w:rFonts w:ascii="Times New Roman" w:hAnsi="Times New Roman" w:cs="Times New Roman"/>
          <w:b w:val="0"/>
          <w:bCs w:val="0"/>
          <w:kern w:val="0"/>
        </w:rPr>
        <w:t>Základné pojmy</w:t>
      </w:r>
    </w:p>
    <w:p w:rsidR="00473201" w:rsidP="00473201">
      <w:pPr>
        <w:rPr>
          <w:rFonts w:ascii="Times New Roman" w:hAnsi="Times New Roman" w:cs="Times New Roman"/>
          <w:noProof/>
        </w:rPr>
      </w:pPr>
    </w:p>
    <w:p w:rsidR="00473201" w:rsidP="00473201">
      <w:pPr>
        <w:tabs>
          <w:tab w:val="left" w:pos="600"/>
        </w:tabs>
        <w:ind w:firstLine="600"/>
        <w:rPr>
          <w:rFonts w:ascii="Times New Roman" w:hAnsi="Times New Roman" w:cs="Times New Roman"/>
          <w:noProof/>
        </w:rPr>
      </w:pPr>
      <w:r>
        <w:rPr>
          <w:rFonts w:ascii="Times New Roman" w:hAnsi="Times New Roman" w:cs="Times New Roman"/>
          <w:noProof/>
        </w:rPr>
        <w:t xml:space="preserve">Na účely tohto zákona sa rozumie </w:t>
      </w:r>
    </w:p>
    <w:p w:rsidR="00473201" w:rsidP="00473201">
      <w:pPr>
        <w:numPr>
          <w:ilvl w:val="0"/>
          <w:numId w:val="4"/>
        </w:numPr>
        <w:tabs>
          <w:tab w:val="clear" w:pos="360"/>
        </w:tabs>
        <w:rPr>
          <w:rFonts w:ascii="Times New Roman" w:hAnsi="Times New Roman" w:cs="Times New Roman"/>
          <w:noProof/>
        </w:rPr>
      </w:pPr>
      <w:r>
        <w:rPr>
          <w:rFonts w:ascii="Times New Roman" w:hAnsi="Times New Roman" w:cs="Times New Roman"/>
          <w:noProof/>
        </w:rPr>
        <w:t>určeným výrobkom výrobok uvedený v prílohách č. 1 a 2,</w:t>
      </w:r>
    </w:p>
    <w:p w:rsidR="00473201" w:rsidP="00473201">
      <w:pPr>
        <w:numPr>
          <w:ilvl w:val="0"/>
          <w:numId w:val="4"/>
        </w:numPr>
        <w:tabs>
          <w:tab w:val="clear" w:pos="360"/>
        </w:tabs>
        <w:jc w:val="both"/>
        <w:rPr>
          <w:rFonts w:ascii="Times New Roman" w:hAnsi="Times New Roman" w:cs="Times New Roman"/>
          <w:noProof/>
        </w:rPr>
      </w:pPr>
      <w:r>
        <w:rPr>
          <w:rFonts w:ascii="Times New Roman" w:hAnsi="Times New Roman" w:cs="Times New Roman"/>
          <w:noProof/>
        </w:rPr>
        <w:t>intrakomunitárnou prepravou určených výrobkov preprava určených výrokov z územia Slovenskej republiky na úz</w:t>
      </w:r>
      <w:r>
        <w:rPr>
          <w:rFonts w:ascii="Times New Roman" w:hAnsi="Times New Roman" w:cs="Times New Roman"/>
          <w:noProof/>
        </w:rPr>
        <w:t>emie</w:t>
      </w:r>
      <w:r w:rsidR="00B81119">
        <w:rPr>
          <w:rFonts w:ascii="Times New Roman" w:hAnsi="Times New Roman" w:cs="Times New Roman"/>
          <w:noProof/>
        </w:rPr>
        <w:t xml:space="preserve"> iného</w:t>
      </w:r>
      <w:r>
        <w:rPr>
          <w:rFonts w:ascii="Times New Roman" w:hAnsi="Times New Roman" w:cs="Times New Roman"/>
          <w:noProof/>
        </w:rPr>
        <w:t xml:space="preserve"> členského štátu Európskej únie,</w:t>
      </w:r>
      <w:r>
        <w:rPr>
          <w:rStyle w:val="FootnoteReference"/>
          <w:rFonts w:ascii="Times New Roman" w:hAnsi="Times New Roman" w:cs="Times New Roman"/>
          <w:noProof/>
          <w:rtl w:val="0"/>
        </w:rPr>
        <w:footnoteReference w:id="3"/>
      </w:r>
      <w:r>
        <w:rPr>
          <w:rFonts w:ascii="Times New Roman" w:hAnsi="Times New Roman" w:cs="Times New Roman"/>
          <w:noProof/>
          <w:vertAlign w:val="superscript"/>
        </w:rPr>
        <w:t>)</w:t>
      </w:r>
      <w:r>
        <w:rPr>
          <w:rFonts w:ascii="Times New Roman" w:hAnsi="Times New Roman" w:cs="Times New Roman"/>
          <w:noProof/>
        </w:rPr>
        <w:t xml:space="preserve"> ak konečným užívateľom prepravovaných určených výrobkov je osoba oprávnená nadobúdať určené výrobky podľa právnych predpisov členského štátu, na ktorého územie sú určené výrobky prepravované, alebo preprava urče</w:t>
      </w:r>
      <w:r>
        <w:rPr>
          <w:rFonts w:ascii="Times New Roman" w:hAnsi="Times New Roman" w:cs="Times New Roman"/>
          <w:noProof/>
        </w:rPr>
        <w:t xml:space="preserve">ných výrobkov z územia </w:t>
      </w:r>
      <w:r w:rsidR="00B81119">
        <w:rPr>
          <w:rFonts w:ascii="Times New Roman" w:hAnsi="Times New Roman" w:cs="Times New Roman"/>
          <w:noProof/>
        </w:rPr>
        <w:t xml:space="preserve">iného </w:t>
      </w:r>
      <w:r>
        <w:rPr>
          <w:rFonts w:ascii="Times New Roman" w:hAnsi="Times New Roman" w:cs="Times New Roman"/>
          <w:noProof/>
        </w:rPr>
        <w:t>členského štátu na územie Slovenskej republiky, ak konečným užívateľom určených výrobkov je osoba oprávnená na ich držbu podľa osobitných predpisov,</w:t>
      </w:r>
      <w:r>
        <w:rPr>
          <w:rStyle w:val="FootnoteReference"/>
          <w:rFonts w:ascii="Times New Roman" w:hAnsi="Times New Roman" w:cs="Times New Roman"/>
          <w:noProof/>
          <w:rtl w:val="0"/>
        </w:rPr>
        <w:footnoteReference w:id="4"/>
      </w:r>
      <w:r>
        <w:rPr>
          <w:rFonts w:ascii="Times New Roman" w:hAnsi="Times New Roman" w:cs="Times New Roman"/>
          <w:noProof/>
          <w:vertAlign w:val="superscript"/>
        </w:rPr>
        <w:t>)</w:t>
      </w:r>
    </w:p>
    <w:p w:rsidR="00473201" w:rsidP="00473201">
      <w:pPr>
        <w:numPr>
          <w:ilvl w:val="0"/>
          <w:numId w:val="4"/>
        </w:numPr>
        <w:tabs>
          <w:tab w:val="clear" w:pos="360"/>
        </w:tabs>
        <w:jc w:val="both"/>
        <w:rPr>
          <w:rFonts w:ascii="Times New Roman" w:hAnsi="Times New Roman" w:cs="Times New Roman"/>
          <w:noProof/>
        </w:rPr>
      </w:pPr>
      <w:r>
        <w:rPr>
          <w:rFonts w:ascii="Times New Roman" w:hAnsi="Times New Roman" w:cs="Times New Roman"/>
          <w:noProof/>
        </w:rPr>
        <w:t xml:space="preserve">cezhraničnou prepravou určených výrobkov </w:t>
      </w:r>
    </w:p>
    <w:p w:rsidR="00473201" w:rsidP="00473201">
      <w:pPr>
        <w:numPr>
          <w:ilvl w:val="1"/>
          <w:numId w:val="4"/>
        </w:numPr>
        <w:tabs>
          <w:tab w:val="left" w:pos="700"/>
        </w:tabs>
        <w:jc w:val="both"/>
        <w:rPr>
          <w:rFonts w:ascii="Times New Roman" w:hAnsi="Times New Roman" w:cs="Times New Roman"/>
          <w:noProof/>
        </w:rPr>
      </w:pPr>
      <w:r>
        <w:rPr>
          <w:rFonts w:ascii="Times New Roman" w:hAnsi="Times New Roman" w:cs="Times New Roman"/>
          <w:noProof/>
        </w:rPr>
        <w:t>intrakomunitárna preprava určených</w:t>
      </w:r>
      <w:r>
        <w:rPr>
          <w:rFonts w:ascii="Times New Roman" w:hAnsi="Times New Roman" w:cs="Times New Roman"/>
          <w:noProof/>
        </w:rPr>
        <w:t xml:space="preserve"> výrobkov,</w:t>
      </w:r>
    </w:p>
    <w:p w:rsidR="00473201" w:rsidP="00473201">
      <w:pPr>
        <w:numPr>
          <w:ilvl w:val="1"/>
          <w:numId w:val="4"/>
        </w:numPr>
        <w:tabs>
          <w:tab w:val="left" w:pos="700"/>
        </w:tabs>
        <w:jc w:val="both"/>
        <w:rPr>
          <w:rFonts w:ascii="Times New Roman" w:hAnsi="Times New Roman" w:cs="Times New Roman"/>
          <w:noProof/>
        </w:rPr>
      </w:pPr>
      <w:r>
        <w:rPr>
          <w:rFonts w:ascii="Times New Roman" w:hAnsi="Times New Roman" w:cs="Times New Roman"/>
          <w:noProof/>
        </w:rPr>
        <w:t>dovoz a vývoz</w:t>
      </w:r>
      <w:r>
        <w:rPr>
          <w:rStyle w:val="FootnoteReference"/>
          <w:rFonts w:ascii="Times New Roman" w:hAnsi="Times New Roman" w:cs="Times New Roman"/>
          <w:noProof/>
          <w:rtl w:val="0"/>
        </w:rPr>
        <w:footnoteReference w:id="5"/>
      </w:r>
      <w:r>
        <w:rPr>
          <w:rFonts w:ascii="Times New Roman" w:hAnsi="Times New Roman" w:cs="Times New Roman"/>
          <w:noProof/>
          <w:vertAlign w:val="superscript"/>
        </w:rPr>
        <w:t>)</w:t>
      </w:r>
      <w:r>
        <w:rPr>
          <w:rFonts w:ascii="Times New Roman" w:hAnsi="Times New Roman" w:cs="Times New Roman"/>
          <w:noProof/>
        </w:rPr>
        <w:t xml:space="preserve"> určených výrobkov.</w:t>
      </w:r>
    </w:p>
    <w:p w:rsidR="00473201" w:rsidP="00473201">
      <w:pPr>
        <w:jc w:val="center"/>
        <w:rPr>
          <w:rFonts w:ascii="Times New Roman" w:hAnsi="Times New Roman" w:cs="Times New Roman"/>
          <w:noProof/>
        </w:rPr>
      </w:pPr>
      <w:r>
        <w:rPr>
          <w:rFonts w:ascii="Times New Roman" w:hAnsi="Times New Roman" w:cs="Times New Roman"/>
          <w:noProof/>
        </w:rPr>
        <w:t>§ 3</w:t>
      </w:r>
    </w:p>
    <w:p w:rsidR="00473201" w:rsidP="00473201">
      <w:pPr>
        <w:jc w:val="center"/>
        <w:rPr>
          <w:rFonts w:ascii="Times New Roman" w:hAnsi="Times New Roman" w:cs="Times New Roman"/>
          <w:noProof/>
        </w:rPr>
      </w:pPr>
      <w:r>
        <w:rPr>
          <w:rFonts w:ascii="Times New Roman" w:hAnsi="Times New Roman" w:cs="Times New Roman"/>
          <w:noProof/>
        </w:rPr>
        <w:t>Cezhraničná preprava</w:t>
      </w:r>
    </w:p>
    <w:p w:rsidR="00473201" w:rsidP="00473201">
      <w:pPr>
        <w:ind w:firstLine="567"/>
        <w:jc w:val="both"/>
        <w:rPr>
          <w:rFonts w:ascii="Times New Roman" w:hAnsi="Times New Roman" w:cs="Times New Roman"/>
          <w:noProof/>
        </w:rPr>
      </w:pPr>
      <w:r>
        <w:rPr>
          <w:rFonts w:ascii="Times New Roman" w:hAnsi="Times New Roman" w:cs="Times New Roman"/>
          <w:noProof/>
        </w:rPr>
        <w:t xml:space="preserve"> </w:t>
      </w:r>
    </w:p>
    <w:p w:rsidR="00473201" w:rsidP="00473201">
      <w:pPr>
        <w:ind w:firstLine="567"/>
        <w:jc w:val="both"/>
        <w:rPr>
          <w:rFonts w:ascii="Times New Roman" w:hAnsi="Times New Roman" w:cs="Times New Roman"/>
        </w:rPr>
      </w:pPr>
      <w:r>
        <w:rPr>
          <w:rFonts w:ascii="Times New Roman" w:hAnsi="Times New Roman" w:cs="Times New Roman"/>
          <w:noProof/>
        </w:rPr>
        <w:t xml:space="preserve">(1) Určené výrobky môžu byť cezhranične prepravované iba na základe licencie na cezhraničnú prepravu určených výrobkov (ďalej len „licencia“), ktorú vydá Ministerstvo hospodárstva Slovenskej republiky (ďalej len „ministerstvo“). </w:t>
      </w:r>
    </w:p>
    <w:p w:rsidR="00473201" w:rsidP="00473201">
      <w:pPr>
        <w:jc w:val="both"/>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(2) Za cezhraničnú prepravu určených výrobkov sa na účely tohto zákona považuje aj písomný prejav vôle osoby smerujúci k uzavretiu zmluvy</w:t>
      </w:r>
      <w:r>
        <w:rPr>
          <w:rStyle w:val="FootnoteReference"/>
          <w:rFonts w:ascii="Times New Roman" w:hAnsi="Times New Roman" w:cs="Times New Roman"/>
          <w:noProof/>
          <w:rtl w:val="0"/>
        </w:rPr>
        <w:footnoteReference w:id="6"/>
      </w:r>
      <w:r>
        <w:rPr>
          <w:rFonts w:ascii="Times New Roman" w:hAnsi="Times New Roman" w:cs="Times New Roman"/>
          <w:noProof/>
          <w:vertAlign w:val="superscript"/>
        </w:rPr>
        <w:t>)</w:t>
      </w:r>
      <w:r>
        <w:rPr>
          <w:rFonts w:ascii="Times New Roman" w:hAnsi="Times New Roman" w:cs="Times New Roman"/>
          <w:noProof/>
        </w:rPr>
        <w:t xml:space="preserve"> o cezhraničnej prepave.  </w:t>
      </w:r>
    </w:p>
    <w:p w:rsidR="00473201" w:rsidP="00473201">
      <w:pPr>
        <w:jc w:val="both"/>
        <w:rPr>
          <w:rFonts w:ascii="Times New Roman" w:hAnsi="Times New Roman" w:cs="Times New Roman"/>
          <w:noProof/>
        </w:rPr>
      </w:pPr>
    </w:p>
    <w:p w:rsidR="00473201" w:rsidP="00473201">
      <w:pPr>
        <w:jc w:val="both"/>
        <w:rPr>
          <w:rFonts w:ascii="Times New Roman" w:hAnsi="Times New Roman" w:cs="Times New Roman"/>
          <w:noProof/>
        </w:rPr>
      </w:pPr>
      <w:r>
        <w:rPr>
          <w:rFonts w:ascii="Times New Roman" w:hAnsi="Times New Roman" w:cs="Times New Roman"/>
          <w:noProof/>
        </w:rPr>
        <w:t xml:space="preserve">         (3) Licencia sa nevyžaduje na cezhraničnú prepravu určených výrobkov uvedených v prílohe č. 2, s ktorými sa neobchoduje podľa osobitného predpisu.</w:t>
      </w:r>
      <w:r>
        <w:rPr>
          <w:rStyle w:val="FootnoteReference"/>
          <w:rFonts w:ascii="Times New Roman" w:hAnsi="Times New Roman" w:cs="Times New Roman"/>
          <w:noProof/>
          <w:rtl w:val="0"/>
        </w:rPr>
        <w:footnoteReference w:id="7"/>
      </w:r>
      <w:r>
        <w:rPr>
          <w:rFonts w:ascii="Times New Roman" w:hAnsi="Times New Roman" w:cs="Times New Roman"/>
          <w:noProof/>
          <w:vertAlign w:val="superscript"/>
        </w:rPr>
        <w:t>)</w:t>
      </w:r>
      <w:r>
        <w:rPr>
          <w:rFonts w:ascii="Times New Roman" w:hAnsi="Times New Roman" w:cs="Times New Roman"/>
          <w:noProof/>
        </w:rPr>
        <w:t xml:space="preserve"> </w:t>
      </w:r>
    </w:p>
    <w:p w:rsidR="00473201" w:rsidP="00473201">
      <w:pPr>
        <w:jc w:val="center"/>
        <w:rPr>
          <w:rFonts w:ascii="Times New Roman" w:hAnsi="Times New Roman" w:cs="Times New Roman"/>
          <w:noProof/>
        </w:rPr>
      </w:pPr>
    </w:p>
    <w:p w:rsidR="00473201" w:rsidP="00473201">
      <w:pPr>
        <w:jc w:val="center"/>
        <w:rPr>
          <w:rFonts w:ascii="Times New Roman" w:hAnsi="Times New Roman" w:cs="Times New Roman"/>
          <w:noProof/>
        </w:rPr>
      </w:pPr>
      <w:r>
        <w:rPr>
          <w:rFonts w:ascii="Times New Roman" w:hAnsi="Times New Roman" w:cs="Times New Roman"/>
          <w:noProof/>
        </w:rPr>
        <w:t>§ 4</w:t>
      </w:r>
    </w:p>
    <w:p w:rsidR="00473201" w:rsidP="00473201">
      <w:pPr>
        <w:jc w:val="center"/>
        <w:rPr>
          <w:rFonts w:ascii="Times New Roman" w:hAnsi="Times New Roman" w:cs="Times New Roman"/>
          <w:noProof/>
        </w:rPr>
      </w:pPr>
      <w:r>
        <w:rPr>
          <w:rFonts w:ascii="Times New Roman" w:hAnsi="Times New Roman" w:cs="Times New Roman"/>
          <w:noProof/>
        </w:rPr>
        <w:t>Orgány  kontroly obchodu s určenými výrobkami</w:t>
      </w:r>
    </w:p>
    <w:p w:rsidR="00473201" w:rsidP="00473201">
      <w:pPr>
        <w:jc w:val="center"/>
        <w:outlineLvl w:val="1"/>
        <w:rPr>
          <w:rFonts w:ascii="Times New Roman" w:hAnsi="Times New Roman" w:cs="Times New Roman"/>
          <w:bCs/>
          <w:noProof/>
        </w:rPr>
      </w:pPr>
      <w:r>
        <w:rPr>
          <w:rFonts w:ascii="Times New Roman" w:hAnsi="Times New Roman" w:cs="Times New Roman"/>
          <w:bCs/>
          <w:noProof/>
        </w:rPr>
        <w:t xml:space="preserve">           </w:t>
      </w:r>
    </w:p>
    <w:p w:rsidR="00473201" w:rsidP="00473201">
      <w:pPr>
        <w:pStyle w:val="BodyTextIndent"/>
        <w:rPr>
          <w:rFonts w:ascii="Times New Roman" w:hAnsi="Times New Roman" w:cs="Times New Roman"/>
        </w:rPr>
      </w:pPr>
      <w:r>
        <w:rPr>
          <w:rFonts w:ascii="Times New Roman" w:hAnsi="Times New Roman" w:cs="Times New Roman"/>
        </w:rPr>
        <w:t xml:space="preserve">(1) Ústredným orgánom štátnej správy kontroly obchodu s určenými výrobkami </w:t>
      </w:r>
      <w:r>
        <w:rPr>
          <w:rFonts w:ascii="Times New Roman" w:hAnsi="Times New Roman" w:cs="Times New Roman"/>
        </w:rPr>
        <w:t>je ministerstvo.</w:t>
      </w:r>
    </w:p>
    <w:p w:rsidR="00473201" w:rsidP="00473201">
      <w:pPr>
        <w:rPr>
          <w:rFonts w:ascii="Times New Roman" w:hAnsi="Times New Roman" w:cs="Times New Roman"/>
          <w:bCs/>
          <w:noProof/>
        </w:rPr>
      </w:pPr>
      <w:r>
        <w:rPr>
          <w:rFonts w:ascii="Times New Roman" w:hAnsi="Times New Roman" w:cs="Times New Roman"/>
          <w:bCs/>
          <w:noProof/>
        </w:rPr>
        <w:t xml:space="preserve">     </w:t>
        <w:tab/>
      </w:r>
    </w:p>
    <w:p w:rsidR="00473201" w:rsidP="00473201">
      <w:pPr>
        <w:ind w:firstLine="567"/>
        <w:rPr>
          <w:rFonts w:ascii="Times New Roman" w:hAnsi="Times New Roman" w:cs="Times New Roman"/>
          <w:bCs/>
          <w:noProof/>
        </w:rPr>
      </w:pPr>
      <w:r>
        <w:rPr>
          <w:rFonts w:ascii="Times New Roman" w:hAnsi="Times New Roman" w:cs="Times New Roman"/>
          <w:bCs/>
          <w:noProof/>
        </w:rPr>
        <w:t xml:space="preserve">(2) Orgánmi  kontroly obchodu s určenými výrobkami sú </w:t>
      </w:r>
    </w:p>
    <w:p w:rsidR="00473201" w:rsidP="00473201">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 xml:space="preserve">Ministerstvo zahraničných vecí Slovenskej republiky, </w:t>
      </w:r>
    </w:p>
    <w:p w:rsidR="00473201" w:rsidP="00473201">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Ministerstvo vnútra Slovenskej republiky,</w:t>
      </w:r>
    </w:p>
    <w:p w:rsidR="00473201" w:rsidP="00473201">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Ministerstvo obrany Slovenskej republiky,</w:t>
      </w:r>
    </w:p>
    <w:p w:rsidR="00473201" w:rsidP="00473201">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Hlavný banský úrad,</w:t>
      </w:r>
    </w:p>
    <w:p w:rsidR="00473201" w:rsidP="00473201">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 xml:space="preserve">Colné riaditeľstvo </w:t>
      </w:r>
      <w:r>
        <w:rPr>
          <w:rFonts w:ascii="Times New Roman" w:hAnsi="Times New Roman" w:cs="Times New Roman"/>
          <w:bCs/>
          <w:noProof/>
        </w:rPr>
        <w:t>Slovenskej republiky,</w:t>
      </w:r>
    </w:p>
    <w:p w:rsidR="00473201" w:rsidP="00473201">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 xml:space="preserve">Slovenská informačná služba. </w:t>
      </w:r>
    </w:p>
    <w:p w:rsidR="00473201" w:rsidP="00473201">
      <w:pPr>
        <w:outlineLvl w:val="1"/>
        <w:rPr>
          <w:rFonts w:ascii="Times New Roman" w:hAnsi="Times New Roman" w:cs="Times New Roman"/>
          <w:bCs/>
          <w:noProof/>
        </w:rPr>
      </w:pPr>
    </w:p>
    <w:p w:rsidR="00473201" w:rsidP="00473201">
      <w:pPr>
        <w:ind w:firstLine="567"/>
        <w:jc w:val="both"/>
        <w:outlineLvl w:val="1"/>
        <w:rPr>
          <w:rFonts w:ascii="Times New Roman" w:hAnsi="Times New Roman" w:cs="Times New Roman"/>
          <w:bCs/>
          <w:noProof/>
        </w:rPr>
      </w:pPr>
      <w:r>
        <w:rPr>
          <w:rFonts w:ascii="Times New Roman" w:hAnsi="Times New Roman" w:cs="Times New Roman"/>
          <w:bCs/>
          <w:noProof/>
        </w:rPr>
        <w:t xml:space="preserve">(3) Orgány kontroly podľa odsekov 1 a 2 pri výkone kontroly obchodu s určenými výrobkami zohľadňujú </w:t>
      </w:r>
    </w:p>
    <w:p w:rsidR="00473201" w:rsidP="00473201">
      <w:pPr>
        <w:tabs>
          <w:tab w:val="left" w:pos="500"/>
        </w:tabs>
        <w:ind w:left="400" w:right="-30" w:hanging="400"/>
        <w:jc w:val="both"/>
        <w:outlineLvl w:val="1"/>
        <w:rPr>
          <w:rFonts w:ascii="Times New Roman" w:hAnsi="Times New Roman" w:cs="Times New Roman"/>
          <w:bCs/>
          <w:noProof/>
        </w:rPr>
      </w:pPr>
      <w:r>
        <w:rPr>
          <w:rFonts w:ascii="Times New Roman" w:hAnsi="Times New Roman" w:cs="Times New Roman"/>
          <w:bCs/>
          <w:noProof/>
        </w:rPr>
        <w:t>a) ciele medzinárodných inštitúcií pôsobiacich v oblasti medzinárodných kontrolných    režimov, ktorých je Slovenská republika členom alebo ktoré Slovenská republika uznáva,</w:t>
      </w:r>
    </w:p>
    <w:p w:rsidR="00473201" w:rsidP="00473201">
      <w:pPr>
        <w:ind w:left="400" w:hanging="400"/>
        <w:jc w:val="both"/>
        <w:outlineLvl w:val="1"/>
        <w:rPr>
          <w:rFonts w:ascii="Times New Roman" w:hAnsi="Times New Roman" w:cs="Times New Roman"/>
          <w:bCs/>
          <w:noProof/>
        </w:rPr>
      </w:pPr>
      <w:r>
        <w:rPr>
          <w:rFonts w:ascii="Times New Roman" w:hAnsi="Times New Roman" w:cs="Times New Roman"/>
          <w:bCs/>
          <w:noProof/>
        </w:rPr>
        <w:t>b)   zahraničnopolitické, bezpečnostné alebo obchodnopolitické záujmy Slovenskej republiky.</w:t>
      </w:r>
    </w:p>
    <w:p w:rsidR="00473201" w:rsidP="00473201">
      <w:pPr>
        <w:ind w:left="400" w:hanging="400"/>
        <w:jc w:val="both"/>
        <w:outlineLvl w:val="1"/>
        <w:rPr>
          <w:rFonts w:ascii="Times New Roman" w:hAnsi="Times New Roman" w:cs="Times New Roman"/>
          <w:bCs/>
          <w:noProof/>
        </w:rPr>
      </w:pPr>
    </w:p>
    <w:p w:rsidR="00473201" w:rsidP="00473201">
      <w:pPr>
        <w:ind w:firstLine="567"/>
        <w:jc w:val="both"/>
        <w:outlineLvl w:val="1"/>
        <w:rPr>
          <w:rFonts w:ascii="Times New Roman" w:hAnsi="Times New Roman" w:cs="Times New Roman"/>
          <w:b/>
          <w:bCs/>
          <w:noProof/>
        </w:rPr>
      </w:pPr>
      <w:r>
        <w:rPr>
          <w:rFonts w:ascii="Times New Roman" w:hAnsi="Times New Roman" w:cs="Times New Roman"/>
          <w:bCs/>
          <w:noProof/>
        </w:rPr>
        <w:t>(4) Orgány kontroly podľa odseku 2 na požiadanie poskytujú ministerstvu vyjadrenia k žiadostiam o vydanie licencie podľa § 6 alebo o zmenu licencie podľa § 8.</w:t>
      </w:r>
    </w:p>
    <w:p w:rsidR="00473201" w:rsidP="00473201">
      <w:pPr>
        <w:rPr>
          <w:rFonts w:ascii="Times New Roman" w:hAnsi="Times New Roman" w:cs="Times New Roman"/>
          <w:b/>
          <w:bCs/>
          <w:noProof/>
        </w:rPr>
      </w:pPr>
    </w:p>
    <w:p w:rsidR="00473201" w:rsidP="00473201">
      <w:pPr>
        <w:rPr>
          <w:rFonts w:ascii="Times New Roman" w:hAnsi="Times New Roman" w:cs="Times New Roman"/>
          <w:noProof/>
        </w:rPr>
      </w:pPr>
      <w:r>
        <w:rPr>
          <w:rFonts w:ascii="Times New Roman" w:hAnsi="Times New Roman" w:cs="Times New Roman"/>
          <w:noProof/>
        </w:rPr>
        <w:t xml:space="preserve">                                                                         § 5</w:t>
      </w:r>
    </w:p>
    <w:p w:rsidR="00473201" w:rsidP="00473201">
      <w:pPr>
        <w:jc w:val="center"/>
        <w:rPr>
          <w:rFonts w:ascii="Times New Roman" w:hAnsi="Times New Roman" w:cs="Times New Roman"/>
          <w:noProof/>
        </w:rPr>
      </w:pPr>
      <w:r>
        <w:rPr>
          <w:rFonts w:ascii="Times New Roman" w:hAnsi="Times New Roman" w:cs="Times New Roman"/>
          <w:noProof/>
        </w:rPr>
        <w:t xml:space="preserve">Pôsobnosť ministerstva </w:t>
      </w:r>
    </w:p>
    <w:p w:rsidR="00473201" w:rsidP="00473201">
      <w:pPr>
        <w:jc w:val="center"/>
        <w:rPr>
          <w:rFonts w:ascii="Times New Roman" w:hAnsi="Times New Roman" w:cs="Times New Roman"/>
          <w:noProof/>
        </w:rPr>
      </w:pPr>
    </w:p>
    <w:p w:rsidR="00473201" w:rsidP="00473201">
      <w:pPr>
        <w:ind w:firstLine="567"/>
        <w:jc w:val="both"/>
        <w:rPr>
          <w:rFonts w:ascii="Times New Roman" w:hAnsi="Times New Roman" w:cs="Times New Roman"/>
          <w:bCs/>
          <w:noProof/>
        </w:rPr>
      </w:pPr>
      <w:r>
        <w:rPr>
          <w:rFonts w:ascii="Times New Roman" w:hAnsi="Times New Roman" w:cs="Times New Roman"/>
          <w:noProof/>
        </w:rPr>
        <w:t>Ministerstvo</w:t>
      </w:r>
      <w:r>
        <w:rPr>
          <w:rFonts w:ascii="Times New Roman" w:hAnsi="Times New Roman" w:cs="Times New Roman"/>
          <w:bCs/>
          <w:noProof/>
        </w:rPr>
        <w:t xml:space="preserve"> </w:t>
      </w:r>
    </w:p>
    <w:p w:rsidR="00473201" w:rsidP="00473201">
      <w:pPr>
        <w:numPr>
          <w:ilvl w:val="0"/>
          <w:numId w:val="2"/>
        </w:numPr>
        <w:tabs>
          <w:tab w:val="clear" w:pos="360"/>
        </w:tabs>
        <w:jc w:val="both"/>
        <w:outlineLvl w:val="1"/>
        <w:rPr>
          <w:rFonts w:ascii="Times New Roman" w:hAnsi="Times New Roman" w:cs="Times New Roman"/>
          <w:bCs/>
          <w:noProof/>
        </w:rPr>
      </w:pPr>
      <w:r>
        <w:rPr>
          <w:rFonts w:ascii="Times New Roman" w:hAnsi="Times New Roman" w:cs="Times New Roman"/>
          <w:bCs/>
          <w:noProof/>
        </w:rPr>
        <w:t>kontroluje v spolupráci s orgánmi kontroly podľa § 4 ods. 2 obchodovanie s určenými výrobkami,</w:t>
      </w:r>
    </w:p>
    <w:p w:rsidR="00473201" w:rsidP="00473201">
      <w:pPr>
        <w:numPr>
          <w:ilvl w:val="0"/>
          <w:numId w:val="2"/>
        </w:numPr>
        <w:tabs>
          <w:tab w:val="clear" w:pos="360"/>
        </w:tabs>
        <w:jc w:val="both"/>
        <w:outlineLvl w:val="1"/>
        <w:rPr>
          <w:rFonts w:ascii="Times New Roman" w:hAnsi="Times New Roman" w:cs="Times New Roman"/>
          <w:bCs/>
          <w:noProof/>
        </w:rPr>
      </w:pPr>
      <w:r>
        <w:rPr>
          <w:rFonts w:ascii="Times New Roman" w:hAnsi="Times New Roman" w:cs="Times New Roman"/>
          <w:bCs/>
          <w:noProof/>
        </w:rPr>
        <w:t>rozhoduje o licencii, alebo o zmene licencie podľa § 8 alebo o zamietnutí žiadosti o  licenciu a o zrušení licencie podľa § 10 a 11,</w:t>
      </w:r>
    </w:p>
    <w:p w:rsidR="00473201" w:rsidP="00473201">
      <w:pPr>
        <w:numPr>
          <w:ilvl w:val="0"/>
          <w:numId w:val="2"/>
        </w:numPr>
        <w:tabs>
          <w:tab w:val="clear" w:pos="360"/>
        </w:tabs>
        <w:jc w:val="both"/>
        <w:outlineLvl w:val="1"/>
        <w:rPr>
          <w:rFonts w:ascii="Times New Roman" w:hAnsi="Times New Roman" w:cs="Times New Roman"/>
          <w:bCs/>
          <w:noProof/>
        </w:rPr>
      </w:pPr>
      <w:r>
        <w:rPr>
          <w:rFonts w:ascii="Times New Roman" w:hAnsi="Times New Roman" w:cs="Times New Roman"/>
          <w:bCs/>
          <w:noProof/>
        </w:rPr>
        <w:t>vedie evidenciu žiadostí o licenciu a evidenciu licencií a  evidencie na požiadanie poskytne orgánom konroly podľa § 4 ods. 2,</w:t>
      </w:r>
    </w:p>
    <w:p w:rsidR="00473201" w:rsidP="00473201">
      <w:pPr>
        <w:numPr>
          <w:ilvl w:val="0"/>
          <w:numId w:val="2"/>
        </w:numPr>
        <w:tabs>
          <w:tab w:val="clear" w:pos="360"/>
        </w:tabs>
        <w:spacing w:before="100" w:beforeAutospacing="1" w:after="100" w:afterAutospacing="1"/>
        <w:jc w:val="both"/>
        <w:outlineLvl w:val="1"/>
        <w:rPr>
          <w:rFonts w:ascii="Times New Roman" w:hAnsi="Times New Roman" w:cs="Times New Roman"/>
          <w:bCs/>
          <w:noProof/>
        </w:rPr>
      </w:pPr>
      <w:r>
        <w:rPr>
          <w:rFonts w:ascii="Times New Roman" w:hAnsi="Times New Roman" w:cs="Times New Roman"/>
          <w:bCs/>
          <w:noProof/>
        </w:rPr>
        <w:t>spolupracuje s medzinárodnými inštitúciami a orgánmi iných štátov zodpovednými za plnenie úloh v oblasti dohľadu nad určenými výrobkami,</w:t>
      </w:r>
    </w:p>
    <w:p w:rsidR="00473201" w:rsidP="00473201">
      <w:pPr>
        <w:numPr>
          <w:ilvl w:val="0"/>
          <w:numId w:val="2"/>
        </w:numPr>
        <w:tabs>
          <w:tab w:val="clear" w:pos="360"/>
        </w:tabs>
        <w:spacing w:before="100" w:beforeAutospacing="1" w:after="100" w:afterAutospacing="1"/>
        <w:jc w:val="both"/>
        <w:outlineLvl w:val="1"/>
        <w:rPr>
          <w:rFonts w:ascii="Times New Roman" w:hAnsi="Times New Roman" w:cs="Times New Roman"/>
          <w:bCs/>
          <w:noProof/>
        </w:rPr>
      </w:pPr>
      <w:r>
        <w:rPr>
          <w:rFonts w:ascii="Times New Roman" w:hAnsi="Times New Roman" w:cs="Times New Roman"/>
          <w:bCs/>
          <w:noProof/>
        </w:rPr>
        <w:t>vydáva vyhlásenia o konečnom užívateľovi podľa § 12 a medzinárodné dovozné certifikáty podľ</w:t>
      </w:r>
      <w:r>
        <w:rPr>
          <w:rFonts w:ascii="Times New Roman" w:hAnsi="Times New Roman" w:cs="Times New Roman"/>
          <w:bCs/>
          <w:noProof/>
        </w:rPr>
        <w:t>a § 13,</w:t>
      </w:r>
    </w:p>
    <w:p w:rsidR="00473201" w:rsidP="00473201">
      <w:pPr>
        <w:numPr>
          <w:ilvl w:val="0"/>
          <w:numId w:val="2"/>
        </w:numPr>
        <w:tabs>
          <w:tab w:val="clear" w:pos="360"/>
        </w:tabs>
        <w:spacing w:before="100" w:beforeAutospacing="1" w:after="100" w:afterAutospacing="1"/>
        <w:jc w:val="both"/>
        <w:outlineLvl w:val="1"/>
        <w:rPr>
          <w:rFonts w:ascii="Times New Roman" w:hAnsi="Times New Roman" w:cs="Times New Roman"/>
          <w:bCs/>
          <w:noProof/>
        </w:rPr>
      </w:pPr>
      <w:r>
        <w:rPr>
          <w:rFonts w:ascii="Times New Roman" w:hAnsi="Times New Roman" w:cs="Times New Roman"/>
          <w:bCs/>
          <w:noProof/>
        </w:rPr>
        <w:t xml:space="preserve">ukladá sankcie za porušenie povinností podľa tohto zákona.                                                                        </w:t>
      </w:r>
    </w:p>
    <w:p w:rsidR="00473201" w:rsidP="00473201">
      <w:pPr>
        <w:pStyle w:val="BodyText"/>
        <w:jc w:val="left"/>
        <w:outlineLvl w:val="4"/>
        <w:rPr>
          <w:rFonts w:ascii="Times New Roman" w:hAnsi="Times New Roman" w:cs="Times New Roman"/>
        </w:rPr>
      </w:pPr>
      <w:r>
        <w:rPr>
          <w:rFonts w:ascii="Times New Roman" w:hAnsi="Times New Roman" w:cs="Times New Roman"/>
        </w:rPr>
        <w:t xml:space="preserve">                                                         </w:t>
      </w:r>
    </w:p>
    <w:p w:rsidR="00473201" w:rsidP="00473201">
      <w:pPr>
        <w:pStyle w:val="BodyText"/>
        <w:jc w:val="left"/>
        <w:outlineLvl w:val="4"/>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rPr>
        <w:t xml:space="preserve">  Konanie o licencii</w:t>
      </w:r>
    </w:p>
    <w:p w:rsidR="00473201" w:rsidP="00473201">
      <w:pPr>
        <w:pStyle w:val="BodyText"/>
        <w:jc w:val="left"/>
        <w:outlineLvl w:val="4"/>
        <w:rPr>
          <w:rFonts w:ascii="Times New Roman" w:hAnsi="Times New Roman" w:cs="Times New Roman"/>
        </w:rPr>
      </w:pPr>
      <w:r>
        <w:rPr>
          <w:rFonts w:ascii="Times New Roman" w:hAnsi="Times New Roman" w:cs="Times New Roman"/>
        </w:rPr>
        <w:t xml:space="preserve">                                                                        </w:t>
      </w:r>
    </w:p>
    <w:p w:rsidR="00473201" w:rsidP="00473201">
      <w:pPr>
        <w:pStyle w:val="BodyText"/>
        <w:jc w:val="left"/>
        <w:outlineLvl w:val="4"/>
        <w:rPr>
          <w:rFonts w:ascii="Times New Roman" w:hAnsi="Times New Roman" w:cs="Times New Roman"/>
        </w:rPr>
      </w:pPr>
      <w:r>
        <w:rPr>
          <w:rFonts w:ascii="Times New Roman" w:hAnsi="Times New Roman" w:cs="Times New Roman"/>
        </w:rPr>
        <w:t xml:space="preserve">                                                                        § 6</w:t>
        <w:br/>
      </w:r>
    </w:p>
    <w:p w:rsidR="00473201" w:rsidP="00473201">
      <w:pPr>
        <w:ind w:firstLine="567"/>
        <w:jc w:val="both"/>
        <w:outlineLvl w:val="4"/>
        <w:rPr>
          <w:rFonts w:ascii="Times New Roman" w:hAnsi="Times New Roman" w:cs="Times New Roman"/>
          <w:noProof/>
        </w:rPr>
      </w:pPr>
      <w:r>
        <w:rPr>
          <w:rFonts w:ascii="Times New Roman" w:hAnsi="Times New Roman" w:cs="Times New Roman"/>
          <w:noProof/>
        </w:rPr>
        <w:t>(1) Ministerstvo vydá licenciu na základe písomnej žiadosti fyzickej osoby – podnikateľa alebo právnickej osoby (ďalej len „žiadateľ“) na uskutočnenie cezhraničnej prepravy určených výrobkov na účely</w:t>
      </w:r>
    </w:p>
    <w:p w:rsidR="00473201" w:rsidP="00473201">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dovozu určených výrobkov,</w:t>
      </w:r>
    </w:p>
    <w:p w:rsidR="00473201" w:rsidP="00473201">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vývozu určených výrobkov,</w:t>
      </w:r>
    </w:p>
    <w:p w:rsidR="00473201" w:rsidP="00473201">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intrakomunitárnej prepravy určených výrobkov,</w:t>
      </w:r>
    </w:p>
    <w:p w:rsidR="00473201" w:rsidP="00473201">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aktívneho zušľachťovacieho styku,</w:t>
      </w:r>
      <w:r>
        <w:rPr>
          <w:rStyle w:val="FootnoteReference"/>
          <w:rFonts w:ascii="Times New Roman" w:hAnsi="Times New Roman" w:cs="Times New Roman"/>
          <w:noProof/>
          <w:rtl w:val="0"/>
        </w:rPr>
        <w:footnoteReference w:id="8"/>
      </w:r>
      <w:r>
        <w:rPr>
          <w:rFonts w:ascii="Times New Roman" w:hAnsi="Times New Roman" w:cs="Times New Roman"/>
          <w:noProof/>
          <w:vertAlign w:val="superscript"/>
        </w:rPr>
        <w:t>)</w:t>
      </w:r>
    </w:p>
    <w:p w:rsidR="00473201" w:rsidP="00473201">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pasívneho zušľachťovacieho styku.</w:t>
      </w:r>
      <w:r>
        <w:rPr>
          <w:rStyle w:val="FootnoteReference"/>
          <w:rFonts w:ascii="Times New Roman" w:hAnsi="Times New Roman" w:cs="Times New Roman"/>
          <w:noProof/>
          <w:rtl w:val="0"/>
        </w:rPr>
        <w:footnoteReference w:id="9"/>
      </w:r>
      <w:r>
        <w:rPr>
          <w:rFonts w:ascii="Times New Roman" w:hAnsi="Times New Roman" w:cs="Times New Roman"/>
          <w:noProof/>
          <w:vertAlign w:val="superscript"/>
        </w:rPr>
        <w:t>)</w:t>
      </w:r>
    </w:p>
    <w:p w:rsidR="00473201" w:rsidP="00473201">
      <w:pPr>
        <w:jc w:val="both"/>
        <w:outlineLvl w:val="4"/>
        <w:rPr>
          <w:rFonts w:ascii="Times New Roman" w:hAnsi="Times New Roman" w:cs="Times New Roman"/>
          <w:noProof/>
        </w:rPr>
      </w:pPr>
    </w:p>
    <w:p w:rsidR="00473201" w:rsidP="00473201">
      <w:pPr>
        <w:ind w:firstLine="567"/>
        <w:jc w:val="both"/>
        <w:outlineLvl w:val="4"/>
        <w:rPr>
          <w:rFonts w:ascii="Times New Roman" w:hAnsi="Times New Roman" w:cs="Times New Roman"/>
          <w:noProof/>
        </w:rPr>
      </w:pPr>
      <w:r>
        <w:rPr>
          <w:rFonts w:ascii="Times New Roman" w:hAnsi="Times New Roman" w:cs="Times New Roman"/>
          <w:noProof/>
        </w:rPr>
        <w:t>(2) Žiadosť podľa účelu cezhraničnej prepravy určených výrobkov predloží žiadateľ s originálom alebo úradne osvedčeným rovnopisom zmluvy so zahraničnou osobou</w:t>
      </w:r>
      <w:r>
        <w:rPr>
          <w:rStyle w:val="FootnoteReference"/>
          <w:rFonts w:ascii="Times New Roman" w:hAnsi="Times New Roman" w:cs="Times New Roman"/>
          <w:noProof/>
          <w:rtl w:val="0"/>
        </w:rPr>
        <w:footnoteReference w:id="10"/>
      </w:r>
      <w:r>
        <w:rPr>
          <w:rFonts w:ascii="Times New Roman" w:hAnsi="Times New Roman" w:cs="Times New Roman"/>
          <w:noProof/>
          <w:vertAlign w:val="superscript"/>
        </w:rPr>
        <w:t>)</w:t>
      </w:r>
      <w:r>
        <w:rPr>
          <w:rFonts w:ascii="Times New Roman" w:hAnsi="Times New Roman" w:cs="Times New Roman"/>
          <w:noProof/>
        </w:rPr>
        <w:t>, ktorej predmetom je obchod s konkrétnym druhom, hodnotou a množstvom určených výrobkov.</w:t>
      </w:r>
    </w:p>
    <w:p w:rsidR="00473201" w:rsidP="00473201">
      <w:pPr>
        <w:rPr>
          <w:rFonts w:ascii="Times New Roman" w:hAnsi="Times New Roman" w:cs="Times New Roman"/>
          <w:noProof/>
        </w:rPr>
      </w:pPr>
    </w:p>
    <w:p w:rsidR="00473201" w:rsidP="00473201">
      <w:pPr>
        <w:ind w:firstLine="567"/>
        <w:rPr>
          <w:rFonts w:ascii="Times New Roman" w:hAnsi="Times New Roman" w:cs="Times New Roman"/>
          <w:noProof/>
        </w:rPr>
      </w:pPr>
      <w:r>
        <w:rPr>
          <w:rFonts w:ascii="Times New Roman" w:hAnsi="Times New Roman" w:cs="Times New Roman"/>
          <w:noProof/>
        </w:rPr>
        <w:t>(3) Žiadosť obsahuje</w:t>
      </w:r>
    </w:p>
    <w:p w:rsidR="00473201" w:rsidP="00473201">
      <w:pPr>
        <w:numPr>
          <w:ilvl w:val="0"/>
          <w:numId w:val="5"/>
        </w:numPr>
        <w:tabs>
          <w:tab w:val="clear" w:pos="360"/>
        </w:tabs>
        <w:rPr>
          <w:rFonts w:ascii="Times New Roman" w:hAnsi="Times New Roman" w:cs="Times New Roman"/>
          <w:noProof/>
        </w:rPr>
      </w:pPr>
      <w:r>
        <w:rPr>
          <w:rFonts w:ascii="Times New Roman" w:hAnsi="Times New Roman" w:cs="Times New Roman"/>
          <w:noProof/>
        </w:rPr>
        <w:t>obchodné meno a sídlo žiadateľa,</w:t>
      </w:r>
    </w:p>
    <w:p w:rsidR="00473201" w:rsidP="00473201">
      <w:pPr>
        <w:numPr>
          <w:ilvl w:val="0"/>
          <w:numId w:val="5"/>
        </w:numPr>
        <w:tabs>
          <w:tab w:val="clear" w:pos="360"/>
        </w:tabs>
        <w:rPr>
          <w:rFonts w:ascii="Times New Roman" w:hAnsi="Times New Roman" w:cs="Times New Roman"/>
          <w:noProof/>
        </w:rPr>
      </w:pPr>
      <w:r>
        <w:rPr>
          <w:rFonts w:ascii="Times New Roman" w:hAnsi="Times New Roman" w:cs="Times New Roman"/>
          <w:noProof/>
        </w:rPr>
        <w:t>identifikačné číslo žiadateľa,</w:t>
      </w:r>
    </w:p>
    <w:p w:rsidR="00473201" w:rsidP="00473201">
      <w:pPr>
        <w:numPr>
          <w:ilvl w:val="0"/>
          <w:numId w:val="5"/>
        </w:numPr>
        <w:tabs>
          <w:tab w:val="clear" w:pos="360"/>
        </w:tabs>
        <w:rPr>
          <w:rFonts w:ascii="Times New Roman" w:hAnsi="Times New Roman" w:cs="Times New Roman"/>
          <w:noProof/>
        </w:rPr>
      </w:pPr>
      <w:r>
        <w:rPr>
          <w:rFonts w:ascii="Times New Roman" w:hAnsi="Times New Roman" w:cs="Times New Roman"/>
          <w:noProof/>
        </w:rPr>
        <w:t>predmet podnikania zapísaný v živnostenskom alebo inom registri, ktorý súvisí so žiadosťou o  licenciu,</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obchodné  meno  a  sídlo  alebo  meno  a miesto  podnikania  zahraničnej osoby,</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číselný kód podpoložky kombinovanej nomenklatúry,</w:t>
      </w:r>
      <w:r>
        <w:rPr>
          <w:rStyle w:val="FootnoteReference"/>
          <w:rFonts w:ascii="Times New Roman" w:hAnsi="Times New Roman" w:cs="Times New Roman"/>
          <w:noProof/>
          <w:rtl w:val="0"/>
        </w:rPr>
        <w:footnoteReference w:id="11"/>
      </w:r>
      <w:r>
        <w:rPr>
          <w:rFonts w:ascii="Times New Roman" w:hAnsi="Times New Roman" w:cs="Times New Roman"/>
          <w:noProof/>
          <w:vertAlign w:val="superscript"/>
        </w:rPr>
        <w:t>)</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názov určeného výrobku,</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názov výrobcu určených výrobkov,</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množstvo určených výrobkov,</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navrhovanú dobu platnosti licencie,</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názov štátu,</w:t>
      </w:r>
    </w:p>
    <w:p w:rsidR="00473201" w:rsidP="00473201">
      <w:pPr>
        <w:numPr>
          <w:ilvl w:val="0"/>
          <w:numId w:val="15"/>
        </w:numPr>
        <w:tabs>
          <w:tab w:val="left" w:pos="720"/>
        </w:tabs>
        <w:jc w:val="both"/>
        <w:rPr>
          <w:rFonts w:ascii="Times New Roman" w:hAnsi="Times New Roman" w:cs="Times New Roman"/>
          <w:noProof/>
        </w:rPr>
      </w:pPr>
      <w:r>
        <w:rPr>
          <w:rFonts w:ascii="Times New Roman" w:hAnsi="Times New Roman" w:cs="Times New Roman"/>
          <w:noProof/>
        </w:rPr>
        <w:t xml:space="preserve">z ktorého sa majú doviezť alebo do ktorého sa majú vyviezť určené  výrobky  alebo </w:t>
      </w:r>
    </w:p>
    <w:p w:rsidR="00473201" w:rsidP="00473201">
      <w:pPr>
        <w:numPr>
          <w:ilvl w:val="0"/>
          <w:numId w:val="15"/>
        </w:numPr>
        <w:tabs>
          <w:tab w:val="left" w:pos="720"/>
        </w:tabs>
        <w:jc w:val="both"/>
        <w:rPr>
          <w:rFonts w:ascii="Times New Roman" w:hAnsi="Times New Roman" w:cs="Times New Roman"/>
          <w:noProof/>
        </w:rPr>
      </w:pPr>
      <w:r>
        <w:rPr>
          <w:rFonts w:ascii="Times New Roman" w:hAnsi="Times New Roman" w:cs="Times New Roman"/>
          <w:noProof/>
        </w:rPr>
        <w:t>z ktorého sa majú prepraviť alebo do ktorého sa majú prepraviť určené výrobky pri intrakomunitárnej preprave,</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dojednanú cenu v eurách,</w:t>
      </w:r>
    </w:p>
    <w:p w:rsidR="00473201" w:rsidP="00473201">
      <w:pPr>
        <w:numPr>
          <w:ilvl w:val="0"/>
          <w:numId w:val="5"/>
        </w:numPr>
        <w:tabs>
          <w:tab w:val="clear" w:pos="360"/>
        </w:tabs>
        <w:jc w:val="both"/>
        <w:rPr>
          <w:rFonts w:ascii="Times New Roman" w:hAnsi="Times New Roman" w:cs="Times New Roman"/>
          <w:strike/>
          <w:noProof/>
          <w:color w:val="0000FF"/>
        </w:rPr>
      </w:pPr>
      <w:r>
        <w:rPr>
          <w:rFonts w:ascii="Times New Roman" w:hAnsi="Times New Roman" w:cs="Times New Roman"/>
          <w:noProof/>
        </w:rPr>
        <w:t xml:space="preserve">názov a sídlo konečného užívateľa a oprávneného orgánu, ktorý vydáva vyhlásenie o konečnom užívateľovi, </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účel použitia určených výrobkov u konečného užívateľa,</w:t>
      </w:r>
    </w:p>
    <w:p w:rsidR="00473201" w:rsidP="00473201">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spôsob prepravy a prepravné trasy, po ktorých sa majú určené výrobky prepraviť na územie Slovenskej republiky alebo z územia Slovenskej republiky.</w:t>
      </w:r>
    </w:p>
    <w:p w:rsidR="00473201" w:rsidP="00473201">
      <w:pPr>
        <w:jc w:val="both"/>
        <w:rPr>
          <w:rFonts w:ascii="Times New Roman" w:hAnsi="Times New Roman" w:cs="Times New Roman"/>
          <w:noProof/>
        </w:rPr>
      </w:pPr>
    </w:p>
    <w:p w:rsidR="00473201" w:rsidP="00473201">
      <w:pPr>
        <w:tabs>
          <w:tab w:val="left" w:pos="600"/>
        </w:tabs>
        <w:jc w:val="both"/>
        <w:rPr>
          <w:rFonts w:ascii="Times New Roman" w:hAnsi="Times New Roman" w:cs="Times New Roman"/>
          <w:noProof/>
        </w:rPr>
      </w:pPr>
      <w:r>
        <w:rPr>
          <w:rFonts w:ascii="Times New Roman" w:hAnsi="Times New Roman" w:cs="Times New Roman"/>
          <w:noProof/>
        </w:rPr>
        <w:t xml:space="preserve">         (4) Prílohou žiadosti sú</w:t>
      </w:r>
    </w:p>
    <w:p w:rsidR="00473201" w:rsidP="00473201">
      <w:pPr>
        <w:numPr>
          <w:ilvl w:val="0"/>
          <w:numId w:val="6"/>
        </w:numPr>
        <w:tabs>
          <w:tab w:val="clear" w:pos="360"/>
        </w:tabs>
        <w:jc w:val="both"/>
        <w:rPr>
          <w:rFonts w:ascii="Times New Roman" w:hAnsi="Times New Roman" w:cs="Times New Roman"/>
          <w:noProof/>
        </w:rPr>
      </w:pPr>
      <w:r>
        <w:rPr>
          <w:rFonts w:ascii="Times New Roman" w:hAnsi="Times New Roman" w:cs="Times New Roman"/>
          <w:noProof/>
        </w:rPr>
        <w:t>písomné doklady alebo ich osvedčené rovnopisy, preukazujúce skutočnosti uvedené v odsekoch 2 a 3</w:t>
      </w:r>
    </w:p>
    <w:p w:rsidR="00473201" w:rsidP="00473201">
      <w:pPr>
        <w:numPr>
          <w:ilvl w:val="0"/>
          <w:numId w:val="6"/>
        </w:numPr>
        <w:tabs>
          <w:tab w:val="clear" w:pos="360"/>
        </w:tabs>
        <w:jc w:val="both"/>
        <w:rPr>
          <w:rFonts w:ascii="Times New Roman" w:hAnsi="Times New Roman" w:cs="Times New Roman"/>
          <w:noProof/>
        </w:rPr>
      </w:pPr>
      <w:r>
        <w:rPr>
          <w:rFonts w:ascii="Times New Roman" w:hAnsi="Times New Roman" w:cs="Times New Roman"/>
          <w:noProof/>
        </w:rPr>
        <w:t>pri vývoze určených výrobkov  originál  vyhlásenia o konečnom užívateľovi potvrdený  príslušným orgánom štátu konečného užívateľa alebo jeho rovnopis osvedčený zastupiteľským úradom Slovenskej republiky, ktorého  platnosť je šesť mesiacov odo dňa vydania dokladu a obsahuje</w:t>
      </w:r>
    </w:p>
    <w:p w:rsidR="00473201" w:rsidP="00473201">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názov orgánu krajiny odberateľa,</w:t>
      </w:r>
    </w:p>
    <w:p w:rsidR="00473201" w:rsidP="00473201">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obchodné meno vývozcu zo Slovenskej republiky, ktorého ústredný orgán odberateľa poveruje dodávkami určených výrobkov,</w:t>
      </w:r>
    </w:p>
    <w:p w:rsidR="00473201" w:rsidP="00473201">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obchodné  meno  dovozcu   do  krajiny  odberateľa,  ktorý  dodáva  určené výrobky odberateľovi,</w:t>
      </w:r>
    </w:p>
    <w:p w:rsidR="00473201" w:rsidP="00473201">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presnú špecifikáciu určených výrobkov,</w:t>
      </w:r>
    </w:p>
    <w:p w:rsidR="00473201" w:rsidP="00473201">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doložku zakazujúcu vývoz určených výrobkov do tretej krajiny bez súhlasu  ministerstva,</w:t>
      </w:r>
    </w:p>
    <w:p w:rsidR="00473201" w:rsidP="00473201">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čitateľné meno a priezvisko zástupcu ústredného orgánu krajiny odberateľa a odtlačok pečiatky orgánu krajiny odberateľa.</w:t>
      </w:r>
    </w:p>
    <w:p w:rsidR="00473201" w:rsidP="00473201">
      <w:pPr>
        <w:ind w:left="340"/>
        <w:jc w:val="both"/>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 xml:space="preserve">(5) K žiadosti o licenciu na cezhraničnú prepravu určených výrobkov podľa prílohy č. 1 je žiadateľ povinný predložiť </w:t>
      </w:r>
    </w:p>
    <w:p w:rsidR="00473201" w:rsidP="00473201">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doklad oprávňujúci žiadateľa podnikať v oblasti výbušnín,</w:t>
      </w:r>
    </w:p>
    <w:p w:rsidR="00473201" w:rsidP="00473201">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povolenie na nadobúdanie výbušnín,</w:t>
      </w:r>
    </w:p>
    <w:p w:rsidR="00473201" w:rsidP="00473201">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doklad o tom, že žiadateľ má zabezpečené</w:t>
      </w:r>
      <w:r w:rsidR="00B81119">
        <w:rPr>
          <w:rFonts w:ascii="Times New Roman" w:hAnsi="Times New Roman" w:cs="Times New Roman"/>
          <w:noProof/>
        </w:rPr>
        <w:t xml:space="preserve"> riadne</w:t>
      </w:r>
      <w:r>
        <w:rPr>
          <w:rFonts w:ascii="Times New Roman" w:hAnsi="Times New Roman" w:cs="Times New Roman"/>
          <w:noProof/>
        </w:rPr>
        <w:t xml:space="preserve"> skladovanie výbušnín,</w:t>
      </w:r>
      <w:r w:rsidR="00B81119">
        <w:rPr>
          <w:rFonts w:ascii="Times New Roman" w:hAnsi="Times New Roman" w:cs="Times New Roman"/>
          <w:noProof/>
        </w:rPr>
        <w:t xml:space="preserve"> ktoré neohrozuje zdravie a bezpečnosť osôb,</w:t>
      </w:r>
    </w:p>
    <w:p w:rsidR="00473201" w:rsidP="00473201">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osvedčenie o schválení vozidla na prepravu určitých nebezpečných vecí podľa  osobitného predpisu,</w:t>
      </w:r>
      <w:r>
        <w:rPr>
          <w:rStyle w:val="FootnoteReference"/>
          <w:rFonts w:ascii="Times New Roman" w:hAnsi="Times New Roman" w:cs="Times New Roman"/>
          <w:noProof/>
          <w:rtl w:val="0"/>
        </w:rPr>
        <w:footnoteReference w:id="12"/>
      </w:r>
      <w:r>
        <w:rPr>
          <w:rFonts w:ascii="Times New Roman" w:hAnsi="Times New Roman" w:cs="Times New Roman"/>
          <w:noProof/>
          <w:vertAlign w:val="superscript"/>
        </w:rPr>
        <w:t>)</w:t>
      </w:r>
    </w:p>
    <w:p w:rsidR="00473201" w:rsidP="00473201">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certifikáty výbušnín (CE) a návody na ich použitie,</w:t>
      </w:r>
    </w:p>
    <w:p w:rsidR="00473201" w:rsidP="00473201">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vyplnený  sprievodný  formulár  na  prepravu  výbušnín v  rámci Európskeho spoločenstva podľa osobitného predpisu,</w:t>
      </w:r>
      <w:r>
        <w:rPr>
          <w:rStyle w:val="FootnoteReference"/>
          <w:rFonts w:ascii="Times New Roman" w:hAnsi="Times New Roman" w:cs="Times New Roman"/>
          <w:noProof/>
          <w:rtl w:val="0"/>
        </w:rPr>
        <w:footnoteReference w:id="13"/>
      </w:r>
      <w:r>
        <w:rPr>
          <w:rFonts w:ascii="Times New Roman" w:hAnsi="Times New Roman" w:cs="Times New Roman"/>
          <w:noProof/>
          <w:vertAlign w:val="superscript"/>
        </w:rPr>
        <w:t>)</w:t>
      </w:r>
    </w:p>
    <w:p w:rsidR="00473201" w:rsidP="00473201">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súhlas krajiny určenia.</w:t>
      </w:r>
      <w:r>
        <w:rPr>
          <w:rFonts w:ascii="Times New Roman" w:hAnsi="Times New Roman" w:cs="Times New Roman"/>
          <w:strike/>
          <w:noProof/>
        </w:rPr>
        <w:t xml:space="preserve"> </w:t>
      </w:r>
    </w:p>
    <w:p w:rsidR="00473201" w:rsidP="00473201">
      <w:pPr>
        <w:jc w:val="center"/>
        <w:rPr>
          <w:rFonts w:ascii="Times New Roman" w:hAnsi="Times New Roman" w:cs="Times New Roman"/>
          <w:noProof/>
        </w:rPr>
      </w:pPr>
      <w:r>
        <w:rPr>
          <w:rFonts w:ascii="Times New Roman" w:hAnsi="Times New Roman" w:cs="Times New Roman"/>
          <w:noProof/>
        </w:rPr>
        <w:t>§ 7</w:t>
      </w:r>
    </w:p>
    <w:p w:rsidR="00473201" w:rsidP="00473201">
      <w:pPr>
        <w:pStyle w:val="jaspinormlny"/>
        <w:adjustRightInd/>
        <w:spacing w:line="240" w:lineRule="auto"/>
        <w:textAlignment w:val="auto"/>
        <w:rPr>
          <w:rFonts w:ascii="Times New Roman" w:hAnsi="Times New Roman" w:cs="Times New Roman"/>
          <w:noProof/>
        </w:rPr>
      </w:pPr>
      <w:r>
        <w:rPr>
          <w:rFonts w:ascii="Times New Roman" w:hAnsi="Times New Roman" w:cs="Times New Roman"/>
          <w:noProof/>
        </w:rPr>
        <w:t xml:space="preserve">           </w:t>
      </w:r>
    </w:p>
    <w:p w:rsidR="00473201" w:rsidP="00473201">
      <w:pPr>
        <w:jc w:val="both"/>
        <w:rPr>
          <w:rFonts w:ascii="Times New Roman" w:hAnsi="Times New Roman" w:cs="Times New Roman"/>
          <w:noProof/>
        </w:rPr>
      </w:pPr>
      <w:r>
        <w:rPr>
          <w:rFonts w:ascii="Times New Roman" w:hAnsi="Times New Roman" w:cs="Times New Roman"/>
          <w:noProof/>
        </w:rPr>
        <w:t xml:space="preserve">          (1) Na licenciu nie je právny nárok. Ministerstvo licenicu vydá, ak cezhraničná preprava určených výrobkov nie je v rozpore s ustanovením § 4 ods. 3 písm. b).</w:t>
      </w:r>
      <w:r>
        <w:rPr>
          <w:rFonts w:ascii="Times New Roman" w:hAnsi="Times New Roman" w:cs="Times New Roman"/>
          <w:noProof/>
          <w:color w:val="FF0000"/>
        </w:rPr>
        <w:t xml:space="preserve"> </w:t>
      </w:r>
      <w:r>
        <w:rPr>
          <w:rFonts w:ascii="Times New Roman" w:hAnsi="Times New Roman" w:cs="Times New Roman"/>
          <w:noProof/>
        </w:rPr>
        <w:t>Licencia platí jeden rok, odo dňa jej vydania žiadateľovi.</w:t>
      </w:r>
    </w:p>
    <w:p w:rsidR="00473201" w:rsidP="00473201">
      <w:pPr>
        <w:jc w:val="both"/>
        <w:rPr>
          <w:rFonts w:ascii="Times New Roman" w:hAnsi="Times New Roman" w:cs="Times New Roman"/>
          <w:noProof/>
        </w:rPr>
      </w:pPr>
    </w:p>
    <w:p w:rsidR="00473201" w:rsidP="00473201">
      <w:pPr>
        <w:ind w:firstLine="567"/>
        <w:jc w:val="both"/>
        <w:rPr>
          <w:rFonts w:ascii="Times New Roman" w:hAnsi="Times New Roman" w:cs="Times New Roman"/>
        </w:rPr>
      </w:pPr>
      <w:r>
        <w:rPr>
          <w:rFonts w:ascii="Times New Roman" w:hAnsi="Times New Roman" w:cs="Times New Roman"/>
          <w:noProof/>
        </w:rPr>
        <w:t>(2) Ministerstvo vydá licenciu podľa § 6 ods. 1 do 60 dní odo dňa doručenia žiadosti o licenciu. Ministerstvo môže požiadať o vyjadrenie k žiadosti o licenciu orgány kontroly podľa § 4 ods. 2. Vyjadrenia nie sú pre ministerstvo záväzné,</w:t>
      </w:r>
      <w:r>
        <w:rPr>
          <w:rFonts w:ascii="Times New Roman" w:hAnsi="Times New Roman" w:cs="Times New Roman"/>
        </w:rPr>
        <w:t xml:space="preserve"> s výnimkou nesúhlasného vyjadrenia Hlavného banského úradu k cezhraničnej preprave výbušnín. </w:t>
      </w:r>
      <w:r>
        <w:rPr>
          <w:rFonts w:ascii="Times New Roman" w:hAnsi="Times New Roman" w:cs="Times New Roman"/>
          <w:noProof/>
        </w:rPr>
        <w:t>Ak si to vyžaduje záujem podľa § 4 ods. 3 písm. b) ministerstvo vždy požiada o vyjadrenie Ministerstvo zahraničných vecí Slovenskej republiky a Slovenskú informačnú službu, ktorých nesúhlasné vyjadrenie je pre ministerstvo záv</w:t>
      </w:r>
      <w:r>
        <w:rPr>
          <w:rFonts w:ascii="Times New Roman" w:hAnsi="Times New Roman" w:cs="Times New Roman"/>
          <w:noProof/>
        </w:rPr>
        <w:t xml:space="preserve">äzné. </w:t>
      </w:r>
    </w:p>
    <w:p w:rsidR="00473201" w:rsidP="00473201">
      <w:pPr>
        <w:jc w:val="both"/>
        <w:rPr>
          <w:rFonts w:ascii="Times New Roman" w:hAnsi="Times New Roman" w:cs="Times New Roman"/>
          <w:noProof/>
        </w:rPr>
      </w:pPr>
      <w:r>
        <w:rPr>
          <w:rFonts w:ascii="Times New Roman" w:hAnsi="Times New Roman" w:cs="Times New Roman"/>
          <w:noProof/>
        </w:rPr>
        <w:t xml:space="preserve">    </w:t>
        <w:tab/>
      </w:r>
    </w:p>
    <w:p w:rsidR="00473201" w:rsidP="00473201">
      <w:pPr>
        <w:jc w:val="both"/>
        <w:rPr>
          <w:rFonts w:ascii="Times New Roman" w:hAnsi="Times New Roman" w:cs="Times New Roman"/>
          <w:noProof/>
        </w:rPr>
      </w:pPr>
      <w:r>
        <w:rPr>
          <w:rFonts w:ascii="Times New Roman" w:hAnsi="Times New Roman" w:cs="Times New Roman"/>
          <w:noProof/>
        </w:rPr>
        <w:t xml:space="preserve">          (3) Orgány kontroly podľa § 4 ods. 2 svoje vyjadrenia doručia ministerstvu do 30 dní odo dňa doručenia žiadosti ministerstva o vyjadrenie. </w:t>
      </w:r>
    </w:p>
    <w:p w:rsidR="00473201" w:rsidP="00473201">
      <w:pPr>
        <w:ind w:firstLine="567"/>
        <w:jc w:val="both"/>
        <w:rPr>
          <w:rFonts w:ascii="Times New Roman" w:hAnsi="Times New Roman" w:cs="Times New Roman"/>
          <w:noProof/>
        </w:rPr>
      </w:pPr>
    </w:p>
    <w:p w:rsidR="00473201" w:rsidP="00473201">
      <w:pPr>
        <w:pStyle w:val="BodyTextIndent"/>
        <w:rPr>
          <w:rFonts w:ascii="Times New Roman" w:hAnsi="Times New Roman" w:cs="Times New Roman"/>
        </w:rPr>
      </w:pPr>
      <w:r>
        <w:rPr>
          <w:rFonts w:ascii="Times New Roman" w:hAnsi="Times New Roman" w:cs="Times New Roman"/>
        </w:rPr>
        <w:t>(4) Ak sa orgány kontroly v lehote podľa odseku 2 písomne nevyjadria alebo svoje zamietavé stanovisko neodôvodnia, predpokladá sa, že s licenciou súhlasia.</w:t>
      </w:r>
    </w:p>
    <w:p w:rsidR="00473201" w:rsidP="00473201">
      <w:pPr>
        <w:pStyle w:val="BodyText2"/>
        <w:rPr>
          <w:rFonts w:ascii="Times New Roman" w:hAnsi="Times New Roman" w:cs="Times New Roman"/>
        </w:rPr>
      </w:pPr>
      <w:r>
        <w:rPr>
          <w:rFonts w:ascii="Times New Roman" w:hAnsi="Times New Roman" w:cs="Times New Roman"/>
        </w:rPr>
        <w:t xml:space="preserve"> </w:t>
        <w:tab/>
      </w:r>
    </w:p>
    <w:p w:rsidR="00473201" w:rsidP="00473201">
      <w:pPr>
        <w:pStyle w:val="BodyText2"/>
        <w:tabs>
          <w:tab w:val="left" w:pos="600"/>
        </w:tabs>
        <w:rPr>
          <w:rFonts w:ascii="Times New Roman" w:hAnsi="Times New Roman" w:cs="Times New Roman"/>
        </w:rPr>
      </w:pPr>
      <w:r>
        <w:rPr>
          <w:rFonts w:ascii="Times New Roman" w:hAnsi="Times New Roman" w:cs="Times New Roman"/>
        </w:rPr>
        <w:t xml:space="preserve">         (5) Rozhodnutie o licencii obsahuje</w:t>
      </w:r>
    </w:p>
    <w:p w:rsidR="00473201" w:rsidP="00473201">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obchodné meno, sídlo a identifikačné číslo žiadateľa,</w:t>
      </w:r>
    </w:p>
    <w:p w:rsidR="00473201" w:rsidP="00473201">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číselný kód položky alebo podpoložky kombinovanej nomenklatúry colného sadzobníka,</w:t>
      </w:r>
    </w:p>
    <w:p w:rsidR="00473201" w:rsidP="00473201">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názov a špecifikáciu určených výrobkov a ich cenu a množstvo,</w:t>
      </w:r>
    </w:p>
    <w:p w:rsidR="00473201" w:rsidP="00473201">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štát, do ktorého budú vyvezené určené výrobky, štát z ktorého budú dovezené určené výrobky, obchodné meno a  sídlo  alebo  meno  a  miesto  podnikania   zahraničnej osoby a  konečného užívateľa určených výrobkov, účel použitia určených výrobkov u konečného používateľa,</w:t>
      </w:r>
    </w:p>
    <w:p w:rsidR="00473201" w:rsidP="00473201">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dobu platnosti licencie.</w:t>
      </w:r>
    </w:p>
    <w:p w:rsidR="00473201" w:rsidP="00473201">
      <w:pPr>
        <w:jc w:val="both"/>
        <w:rPr>
          <w:rFonts w:ascii="Times New Roman" w:hAnsi="Times New Roman" w:cs="Times New Roman"/>
          <w:noProof/>
        </w:rPr>
      </w:pPr>
    </w:p>
    <w:p w:rsidR="00473201" w:rsidP="00473201">
      <w:pPr>
        <w:jc w:val="both"/>
        <w:rPr>
          <w:rFonts w:ascii="Times New Roman" w:hAnsi="Times New Roman" w:cs="Times New Roman"/>
        </w:rPr>
      </w:pPr>
      <w:r>
        <w:rPr>
          <w:rFonts w:ascii="Times New Roman" w:hAnsi="Times New Roman" w:cs="Times New Roman"/>
          <w:bCs/>
        </w:rPr>
        <w:t xml:space="preserve">         (6) </w:t>
      </w:r>
      <w:r>
        <w:rPr>
          <w:rFonts w:ascii="Times New Roman" w:hAnsi="Times New Roman" w:cs="Times New Roman"/>
        </w:rPr>
        <w:t xml:space="preserve">Údaje o čerpaní licencie vyznačí na rube rozhodnutia v merných jednotkách </w:t>
      </w:r>
    </w:p>
    <w:p w:rsidR="00473201" w:rsidP="00473201">
      <w:pPr>
        <w:jc w:val="both"/>
        <w:rPr>
          <w:rFonts w:ascii="Times New Roman" w:hAnsi="Times New Roman" w:cs="Times New Roman"/>
        </w:rPr>
      </w:pPr>
      <w:r>
        <w:rPr>
          <w:rFonts w:ascii="Times New Roman" w:hAnsi="Times New Roman" w:cs="Times New Roman"/>
        </w:rPr>
        <w:t>a)  colný orgán pri cezhraničnej preprave určených výrobkov alebo</w:t>
      </w:r>
    </w:p>
    <w:p w:rsidR="00473201" w:rsidP="00473201">
      <w:pPr>
        <w:ind w:left="360" w:hanging="360"/>
        <w:jc w:val="both"/>
        <w:rPr>
          <w:rFonts w:ascii="Times New Roman" w:hAnsi="Times New Roman" w:cs="Times New Roman"/>
          <w:i/>
        </w:rPr>
      </w:pPr>
      <w:r>
        <w:rPr>
          <w:rFonts w:ascii="Times New Roman" w:hAnsi="Times New Roman" w:cs="Times New Roman"/>
        </w:rPr>
        <w:t>b) osoba, ktorej bola licencia vydaná (ďalej len „držiteľ licencie“) pri intrakomunitárnej  preprave určených výrobkov.</w:t>
      </w:r>
      <w:r>
        <w:rPr>
          <w:rFonts w:ascii="Times New Roman" w:hAnsi="Times New Roman" w:cs="Times New Roman"/>
          <w:i/>
          <w:sz w:val="22"/>
          <w:szCs w:val="22"/>
        </w:rPr>
        <w:tab/>
        <w:tab/>
      </w:r>
    </w:p>
    <w:p w:rsidR="00473201" w:rsidP="00473201">
      <w:pPr>
        <w:rPr>
          <w:rFonts w:ascii="Times New Roman" w:hAnsi="Times New Roman" w:cs="Times New Roman"/>
          <w:i/>
          <w:sz w:val="22"/>
          <w:szCs w:val="22"/>
        </w:rPr>
      </w:pPr>
    </w:p>
    <w:p w:rsidR="00473201" w:rsidP="00473201">
      <w:pPr>
        <w:pStyle w:val="BodyTextIndent"/>
        <w:ind w:firstLine="0"/>
        <w:outlineLvl w:val="9"/>
        <w:rPr>
          <w:rFonts w:ascii="Times New Roman" w:hAnsi="Times New Roman" w:cs="Times New Roman"/>
          <w:bCs w:val="0"/>
        </w:rPr>
      </w:pPr>
      <w:r>
        <w:rPr>
          <w:rFonts w:ascii="Times New Roman" w:hAnsi="Times New Roman" w:cs="Times New Roman"/>
          <w:bCs w:val="0"/>
        </w:rPr>
        <w:t xml:space="preserve">         (7) Licencia je neprevoditeľná a neprechádza na právneho nástupcu osoby, ktorej bola udelená.</w:t>
      </w:r>
    </w:p>
    <w:p w:rsidR="00473201" w:rsidP="00473201">
      <w:pPr>
        <w:jc w:val="both"/>
        <w:rPr>
          <w:rFonts w:ascii="Times New Roman" w:hAnsi="Times New Roman" w:cs="Times New Roman"/>
        </w:rPr>
      </w:pPr>
    </w:p>
    <w:p w:rsidR="00473201" w:rsidP="00473201">
      <w:pPr>
        <w:ind w:firstLine="567"/>
        <w:jc w:val="both"/>
        <w:rPr>
          <w:rFonts w:ascii="Times New Roman" w:hAnsi="Times New Roman" w:cs="Times New Roman"/>
        </w:rPr>
      </w:pPr>
      <w:r>
        <w:rPr>
          <w:rFonts w:ascii="Times New Roman" w:hAnsi="Times New Roman" w:cs="Times New Roman"/>
        </w:rPr>
        <w:t xml:space="preserve">(8) Na cezhraničnú prepravu výbušnín ministerstvo žiadateľovi súčasne s licenciou vydá aj povolenie na ich prepravu. Povolenie na prepravu výbušnín ministerstvo vydá do sprievodného formulára na prepravu výbušnín v rámci Európskeho spoločenstva najviac na jeden rok. </w:t>
      </w:r>
    </w:p>
    <w:p w:rsidR="00473201" w:rsidP="00473201">
      <w:pPr>
        <w:rPr>
          <w:rFonts w:ascii="Times New Roman" w:hAnsi="Times New Roman" w:cs="Times New Roman"/>
        </w:rPr>
      </w:pPr>
    </w:p>
    <w:p w:rsidR="00473201" w:rsidP="00473201">
      <w:pPr>
        <w:ind w:firstLine="567"/>
        <w:jc w:val="both"/>
        <w:rPr>
          <w:rFonts w:ascii="Times New Roman" w:hAnsi="Times New Roman" w:cs="Times New Roman"/>
        </w:rPr>
      </w:pPr>
      <w:r>
        <w:rPr>
          <w:rFonts w:ascii="Times New Roman" w:hAnsi="Times New Roman" w:cs="Times New Roman"/>
        </w:rPr>
        <w:t>(9) Ten, komu bolo vydané povolenie na prepravu výbušnín, je povinný najneskôr tri dni pred každou samostatnou prepravou oznámiť písomne Hlavnému banskému úradu a Prezídiu Policajného zboru dátum začatia a ukončenia prepravy a údaje o množstve a druhu prepravovaných výbušnín.</w:t>
      </w:r>
    </w:p>
    <w:p w:rsidR="00473201" w:rsidP="00473201">
      <w:pPr>
        <w:rPr>
          <w:rFonts w:ascii="Times New Roman" w:hAnsi="Times New Roman" w:cs="Times New Roman"/>
          <w:i/>
        </w:rPr>
      </w:pPr>
    </w:p>
    <w:p w:rsidR="00473201" w:rsidP="00473201">
      <w:pPr>
        <w:ind w:firstLine="567"/>
        <w:jc w:val="both"/>
        <w:rPr>
          <w:rFonts w:ascii="Times New Roman" w:hAnsi="Times New Roman" w:cs="Times New Roman"/>
          <w:strike/>
        </w:rPr>
      </w:pPr>
      <w:r>
        <w:rPr>
          <w:rFonts w:ascii="Times New Roman" w:hAnsi="Times New Roman" w:cs="Times New Roman"/>
        </w:rPr>
        <w:t>(10) Na žiadosť Hlavného banského úradu alebo Prezídia Policajného zboru je ten, kto má povolenie na prepravu výbušnín, povinný oznámiť Hlavnému banskému úradu alebo Prezídiu Policajného zboru, okrem údajov podľa odseku 9, aj údaje o trase prepravy, predpokladaných miestach odpočinku, názov hraničného prechodu pri vstupe do Slovenskej republiky a názov hraničného prechodu pri výstupe zo Slovenskej republiky.</w:t>
      </w:r>
    </w:p>
    <w:p w:rsidR="00473201" w:rsidP="00473201">
      <w:pPr>
        <w:shd w:val="clear" w:color="auto" w:fill="FFFFFF"/>
        <w:jc w:val="center"/>
        <w:outlineLvl w:val="0"/>
        <w:rPr>
          <w:rFonts w:ascii="Times New Roman" w:hAnsi="Times New Roman" w:cs="Times New Roman"/>
        </w:rPr>
      </w:pPr>
    </w:p>
    <w:p w:rsidR="00473201" w:rsidP="00473201">
      <w:pPr>
        <w:shd w:val="clear" w:color="auto" w:fill="FFFFFF"/>
        <w:jc w:val="center"/>
        <w:outlineLvl w:val="0"/>
        <w:rPr>
          <w:rFonts w:ascii="Times New Roman" w:hAnsi="Times New Roman" w:cs="Times New Roman"/>
        </w:rPr>
      </w:pPr>
      <w:r>
        <w:rPr>
          <w:rFonts w:ascii="Times New Roman" w:hAnsi="Times New Roman" w:cs="Times New Roman"/>
        </w:rPr>
        <w:t>§ 8</w:t>
      </w:r>
    </w:p>
    <w:p w:rsidR="00473201" w:rsidP="00473201">
      <w:pPr>
        <w:shd w:val="clear" w:color="auto" w:fill="FFFFFF"/>
        <w:jc w:val="center"/>
        <w:outlineLvl w:val="0"/>
        <w:rPr>
          <w:rFonts w:ascii="Times New Roman" w:hAnsi="Times New Roman" w:cs="Times New Roman"/>
        </w:rPr>
      </w:pPr>
      <w:r>
        <w:rPr>
          <w:rFonts w:ascii="Times New Roman" w:hAnsi="Times New Roman" w:cs="Times New Roman"/>
        </w:rPr>
        <w:t>Zmena licencie</w:t>
      </w:r>
    </w:p>
    <w:p w:rsidR="00473201" w:rsidP="00473201">
      <w:pPr>
        <w:pStyle w:val="BodyTextIndent"/>
        <w:outlineLvl w:val="9"/>
        <w:rPr>
          <w:rFonts w:ascii="Times New Roman" w:hAnsi="Times New Roman" w:cs="Times New Roman"/>
          <w:bCs w:val="0"/>
        </w:rPr>
      </w:pPr>
    </w:p>
    <w:p w:rsidR="00473201" w:rsidP="00473201">
      <w:pPr>
        <w:pStyle w:val="BodyText2"/>
        <w:rPr>
          <w:rFonts w:ascii="Times New Roman" w:hAnsi="Times New Roman" w:cs="Times New Roman"/>
        </w:rPr>
      </w:pPr>
      <w:r>
        <w:rPr>
          <w:rFonts w:ascii="Times New Roman" w:hAnsi="Times New Roman" w:cs="Times New Roman"/>
        </w:rPr>
        <w:t xml:space="preserve">        (1) Na základe odôvodnenej písomnej žiadosti držiteľa licencie ministerstvo predĺži dobu platnosti licencie, zmení hodnotu alebo množstvo určených výrobkov, ak bola žiadosť o zmenu licencie podaná najneskôr 30 dní pred uplynutím doby platnosti licencie. Ministerstvo pri posudzovaní žiadosti o predĺženie doby platnosti licencie alebo množstva určených výrobkov uvedeného v  licencii postupuje podľa § 7. </w:t>
      </w:r>
    </w:p>
    <w:p w:rsidR="00473201" w:rsidP="00473201">
      <w:pPr>
        <w:pStyle w:val="BodyText2"/>
        <w:ind w:firstLine="709"/>
        <w:rPr>
          <w:rFonts w:ascii="Times New Roman" w:hAnsi="Times New Roman" w:cs="Times New Roman"/>
          <w:strike/>
        </w:rPr>
      </w:pPr>
    </w:p>
    <w:p w:rsidR="00473201" w:rsidP="00473201">
      <w:pPr>
        <w:pStyle w:val="BodyText2"/>
        <w:rPr>
          <w:rFonts w:ascii="Times New Roman" w:hAnsi="Times New Roman" w:cs="Times New Roman"/>
        </w:rPr>
      </w:pPr>
      <w:r>
        <w:rPr>
          <w:rFonts w:ascii="Times New Roman" w:hAnsi="Times New Roman" w:cs="Times New Roman"/>
        </w:rPr>
        <w:t xml:space="preserve">         (2) Držiteľ licencie je na požiadanie ministerstva povinný preukázať platnosť údajov a dokladov podľa § 6.</w:t>
      </w:r>
    </w:p>
    <w:p w:rsidR="00473201" w:rsidP="00473201">
      <w:pPr>
        <w:pStyle w:val="BodyText2"/>
        <w:rPr>
          <w:rFonts w:ascii="Times New Roman" w:hAnsi="Times New Roman" w:cs="Times New Roman"/>
        </w:rPr>
      </w:pPr>
    </w:p>
    <w:p w:rsidR="00473201" w:rsidP="00473201">
      <w:pPr>
        <w:pStyle w:val="BodyText2"/>
        <w:ind w:firstLine="567"/>
        <w:rPr>
          <w:rFonts w:ascii="Times New Roman" w:hAnsi="Times New Roman" w:cs="Times New Roman"/>
        </w:rPr>
      </w:pPr>
      <w:r>
        <w:rPr>
          <w:rFonts w:ascii="Times New Roman" w:hAnsi="Times New Roman" w:cs="Times New Roman"/>
        </w:rPr>
        <w:t>(3) Ministerstvo zamietne žiadosť o zmenu licencie podľa odseku 1, ak sú ohrozené záujmy podľa § 4 ods. 3 písm. b) alebo ak už uplynula platnosť údajov a dokladov predložených k žiadosti o licenciu.</w:t>
      </w:r>
    </w:p>
    <w:p w:rsidR="00B81119" w:rsidP="00473201">
      <w:pPr>
        <w:pStyle w:val="BodyText2"/>
        <w:ind w:firstLine="567"/>
        <w:rPr>
          <w:rFonts w:ascii="Times New Roman" w:hAnsi="Times New Roman" w:cs="Times New Roman"/>
        </w:rPr>
      </w:pPr>
    </w:p>
    <w:p w:rsidR="00473201" w:rsidP="00473201">
      <w:pPr>
        <w:pStyle w:val="BodyText2"/>
        <w:ind w:firstLine="567"/>
        <w:rPr>
          <w:rFonts w:ascii="Times New Roman" w:hAnsi="Times New Roman" w:cs="Times New Roman"/>
        </w:rPr>
      </w:pPr>
      <w:r>
        <w:rPr>
          <w:rFonts w:ascii="Times New Roman" w:hAnsi="Times New Roman" w:cs="Times New Roman"/>
        </w:rPr>
        <w:t>(4)  Rozklad proti rozhodnutiu o zmene licencie nemá odkladný účinok.</w:t>
      </w:r>
    </w:p>
    <w:p w:rsidR="00473201" w:rsidP="00473201">
      <w:pPr>
        <w:pStyle w:val="BodyText2"/>
        <w:rPr>
          <w:rFonts w:ascii="Times New Roman" w:hAnsi="Times New Roman" w:cs="Times New Roman"/>
        </w:rPr>
      </w:pPr>
    </w:p>
    <w:p w:rsidR="00473201" w:rsidP="00473201">
      <w:pPr>
        <w:pStyle w:val="BodyText"/>
        <w:outlineLvl w:val="4"/>
        <w:rPr>
          <w:rFonts w:ascii="Times New Roman" w:hAnsi="Times New Roman" w:cs="Times New Roman"/>
        </w:rPr>
      </w:pPr>
      <w:r>
        <w:rPr>
          <w:rFonts w:ascii="Times New Roman" w:hAnsi="Times New Roman" w:cs="Times New Roman"/>
        </w:rPr>
        <w:t>§ 9</w:t>
        <w:br/>
        <w:t>Povinnosti držiteľa licencie</w:t>
      </w:r>
    </w:p>
    <w:p w:rsidR="00473201" w:rsidP="00473201">
      <w:pPr>
        <w:rPr>
          <w:rFonts w:ascii="Times New Roman" w:hAnsi="Times New Roman" w:cs="Times New Roman"/>
          <w:noProof/>
        </w:rPr>
      </w:pPr>
    </w:p>
    <w:p w:rsidR="00473201" w:rsidP="00473201">
      <w:pPr>
        <w:ind w:firstLine="567"/>
        <w:rPr>
          <w:rFonts w:ascii="Times New Roman" w:hAnsi="Times New Roman" w:cs="Times New Roman"/>
          <w:noProof/>
        </w:rPr>
      </w:pPr>
      <w:r>
        <w:rPr>
          <w:rFonts w:ascii="Times New Roman" w:hAnsi="Times New Roman" w:cs="Times New Roman"/>
          <w:noProof/>
        </w:rPr>
        <w:t>(1) Držiteľ</w:t>
      </w:r>
      <w:r>
        <w:rPr>
          <w:rFonts w:ascii="Times New Roman" w:hAnsi="Times New Roman" w:cs="Times New Roman"/>
          <w:noProof/>
        </w:rPr>
        <w:t xml:space="preserve"> licencie je povinný </w:t>
      </w:r>
    </w:p>
    <w:p w:rsidR="00473201" w:rsidP="00473201">
      <w:pPr>
        <w:numPr>
          <w:ilvl w:val="0"/>
          <w:numId w:val="8"/>
        </w:numPr>
        <w:tabs>
          <w:tab w:val="clear" w:pos="360"/>
        </w:tabs>
        <w:jc w:val="both"/>
        <w:rPr>
          <w:rFonts w:ascii="Times New Roman" w:hAnsi="Times New Roman" w:cs="Times New Roman"/>
          <w:noProof/>
        </w:rPr>
      </w:pPr>
      <w:r>
        <w:rPr>
          <w:rFonts w:ascii="Times New Roman" w:hAnsi="Times New Roman" w:cs="Times New Roman"/>
          <w:noProof/>
        </w:rPr>
        <w:t>predložiť originál licencie pre príslušný colný úrad, inak  určené výrobky neprepustí do navrhovaného colného režimu,</w:t>
      </w:r>
    </w:p>
    <w:p w:rsidR="00473201" w:rsidP="00473201">
      <w:pPr>
        <w:numPr>
          <w:ilvl w:val="0"/>
          <w:numId w:val="8"/>
        </w:numPr>
        <w:tabs>
          <w:tab w:val="clear" w:pos="360"/>
        </w:tabs>
        <w:jc w:val="both"/>
        <w:rPr>
          <w:rFonts w:ascii="Times New Roman" w:hAnsi="Times New Roman" w:cs="Times New Roman"/>
          <w:noProof/>
        </w:rPr>
      </w:pPr>
      <w:r>
        <w:rPr>
          <w:rFonts w:ascii="Times New Roman" w:hAnsi="Times New Roman" w:cs="Times New Roman"/>
          <w:noProof/>
        </w:rPr>
        <w:t>predložiť záznam o čerpaní licencie na origináli licencie, ak ide o intrakomunitárnu prepravu alebo vyznačiť, že k č</w:t>
      </w:r>
      <w:r>
        <w:rPr>
          <w:rFonts w:ascii="Times New Roman" w:hAnsi="Times New Roman" w:cs="Times New Roman"/>
          <w:noProof/>
        </w:rPr>
        <w:t>erpaniu licencie nedošlo,</w:t>
      </w:r>
    </w:p>
    <w:p w:rsidR="00473201" w:rsidP="00473201">
      <w:pPr>
        <w:numPr>
          <w:ilvl w:val="0"/>
          <w:numId w:val="8"/>
        </w:numPr>
        <w:tabs>
          <w:tab w:val="clear" w:pos="360"/>
        </w:tabs>
        <w:jc w:val="both"/>
        <w:rPr>
          <w:rFonts w:ascii="Times New Roman" w:hAnsi="Times New Roman" w:cs="Times New Roman"/>
          <w:noProof/>
        </w:rPr>
      </w:pPr>
      <w:r>
        <w:rPr>
          <w:rFonts w:ascii="Times New Roman" w:hAnsi="Times New Roman" w:cs="Times New Roman"/>
          <w:noProof/>
        </w:rPr>
        <w:t xml:space="preserve">vrátiť originál  licencie ministerstvu do 15 dní po </w:t>
      </w:r>
    </w:p>
    <w:p w:rsidR="00473201" w:rsidP="00473201">
      <w:pPr>
        <w:numPr>
          <w:ilvl w:val="1"/>
          <w:numId w:val="8"/>
        </w:numPr>
        <w:tabs>
          <w:tab w:val="left" w:pos="737"/>
        </w:tabs>
        <w:jc w:val="both"/>
        <w:rPr>
          <w:rFonts w:ascii="Times New Roman" w:hAnsi="Times New Roman" w:cs="Times New Roman"/>
          <w:noProof/>
          <w:u w:val="single"/>
        </w:rPr>
      </w:pPr>
      <w:r>
        <w:rPr>
          <w:rFonts w:ascii="Times New Roman" w:hAnsi="Times New Roman" w:cs="Times New Roman"/>
          <w:noProof/>
        </w:rPr>
        <w:t>splnení účelu, na ktorý bola licencia vydaná alebo</w:t>
      </w:r>
    </w:p>
    <w:p w:rsidR="00473201" w:rsidP="00473201">
      <w:pPr>
        <w:numPr>
          <w:ilvl w:val="1"/>
          <w:numId w:val="8"/>
        </w:numPr>
        <w:tabs>
          <w:tab w:val="left" w:pos="737"/>
        </w:tabs>
        <w:jc w:val="both"/>
        <w:rPr>
          <w:rFonts w:ascii="Times New Roman" w:hAnsi="Times New Roman" w:cs="Times New Roman"/>
          <w:noProof/>
        </w:rPr>
      </w:pPr>
      <w:r>
        <w:rPr>
          <w:rFonts w:ascii="Times New Roman" w:hAnsi="Times New Roman" w:cs="Times New Roman"/>
          <w:noProof/>
        </w:rPr>
        <w:t>skončení jej platnosti.</w:t>
      </w:r>
    </w:p>
    <w:p w:rsidR="00473201" w:rsidP="00473201">
      <w:pPr>
        <w:jc w:val="both"/>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(2) Držiteľ licencie, ktorý doviezol určené výrobky zo zahraničia a neuskutočnil ich následný vývoz na základe licencie na vývoz, je povinný túto skutočnosť a miesto uskladnenia určených výrobkov ohlásiť ministerstvu do 15 dní od skončenia platnosti licencie na vývoz určených výrobkov.</w:t>
      </w:r>
    </w:p>
    <w:p w:rsidR="00473201" w:rsidP="00473201">
      <w:pPr>
        <w:ind w:firstLine="567"/>
        <w:jc w:val="both"/>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(3) Držiteľ licencie je povinný informovať ministerstvo o využívaní licencie vždy do 25. dňa nasledujúceho po uplynutí kalendárneho štvrťroka a na žiadosť ministerstva je povinný predložiť certifikát o overení dodávky vydaný príslušným orgánom krajiny určenia.</w:t>
      </w:r>
    </w:p>
    <w:p w:rsidR="00473201" w:rsidP="00473201">
      <w:pPr>
        <w:rPr>
          <w:rFonts w:ascii="Times New Roman" w:hAnsi="Times New Roman" w:cs="Times New Roman"/>
          <w:noProof/>
        </w:rPr>
      </w:pPr>
    </w:p>
    <w:p w:rsidR="00473201" w:rsidP="00473201">
      <w:pPr>
        <w:rPr>
          <w:rFonts w:ascii="Times New Roman" w:hAnsi="Times New Roman" w:cs="Times New Roman"/>
          <w:noProof/>
        </w:rPr>
      </w:pPr>
      <w:r>
        <w:rPr>
          <w:rFonts w:ascii="Times New Roman" w:hAnsi="Times New Roman" w:cs="Times New Roman"/>
          <w:noProof/>
        </w:rPr>
        <w:t xml:space="preserve">                                                               </w:t>
      </w:r>
      <w:r>
        <w:rPr>
          <w:rFonts w:ascii="Times New Roman" w:hAnsi="Times New Roman" w:cs="Times New Roman"/>
          <w:noProof/>
        </w:rPr>
        <w:t xml:space="preserve">       § 10</w:t>
      </w:r>
    </w:p>
    <w:p w:rsidR="00473201" w:rsidP="00473201">
      <w:pPr>
        <w:jc w:val="center"/>
        <w:rPr>
          <w:rFonts w:ascii="Times New Roman" w:hAnsi="Times New Roman" w:cs="Times New Roman"/>
          <w:noProof/>
        </w:rPr>
      </w:pPr>
      <w:r>
        <w:rPr>
          <w:rFonts w:ascii="Times New Roman" w:hAnsi="Times New Roman" w:cs="Times New Roman"/>
          <w:noProof/>
        </w:rPr>
        <w:t>Zamietnutie žiadosti o licenciu</w:t>
      </w:r>
    </w:p>
    <w:p w:rsidR="00473201" w:rsidP="00473201">
      <w:pPr>
        <w:rPr>
          <w:rFonts w:ascii="Times New Roman" w:hAnsi="Times New Roman" w:cs="Times New Roman"/>
          <w:noProof/>
        </w:rPr>
      </w:pPr>
    </w:p>
    <w:p w:rsidR="00473201" w:rsidP="00473201">
      <w:pPr>
        <w:ind w:firstLine="567"/>
        <w:rPr>
          <w:rFonts w:ascii="Times New Roman" w:hAnsi="Times New Roman" w:cs="Times New Roman"/>
          <w:noProof/>
        </w:rPr>
      </w:pPr>
      <w:r>
        <w:rPr>
          <w:rFonts w:ascii="Times New Roman" w:hAnsi="Times New Roman" w:cs="Times New Roman"/>
          <w:noProof/>
        </w:rPr>
        <w:t>(1) Ministerstvo zamietne žiadosť o licenciu, ak</w:t>
      </w:r>
    </w:p>
    <w:p w:rsidR="00473201" w:rsidP="00473201">
      <w:pPr>
        <w:numPr>
          <w:ilvl w:val="0"/>
          <w:numId w:val="9"/>
        </w:numPr>
        <w:tabs>
          <w:tab w:val="clear" w:pos="360"/>
        </w:tabs>
        <w:rPr>
          <w:rFonts w:ascii="Times New Roman" w:hAnsi="Times New Roman" w:cs="Times New Roman"/>
          <w:noProof/>
        </w:rPr>
      </w:pPr>
      <w:r>
        <w:rPr>
          <w:rFonts w:ascii="Times New Roman" w:hAnsi="Times New Roman" w:cs="Times New Roman"/>
          <w:noProof/>
        </w:rPr>
        <w:t>žiadateľ nesplnil podmienky podľa § 6,</w:t>
      </w:r>
    </w:p>
    <w:p w:rsidR="00473201" w:rsidP="00473201">
      <w:pPr>
        <w:numPr>
          <w:ilvl w:val="0"/>
          <w:numId w:val="9"/>
        </w:numPr>
        <w:tabs>
          <w:tab w:val="clear" w:pos="360"/>
        </w:tabs>
        <w:jc w:val="both"/>
        <w:rPr>
          <w:rFonts w:ascii="Times New Roman" w:hAnsi="Times New Roman" w:cs="Times New Roman"/>
          <w:noProof/>
        </w:rPr>
      </w:pPr>
      <w:r>
        <w:rPr>
          <w:rFonts w:ascii="Times New Roman" w:hAnsi="Times New Roman" w:cs="Times New Roman"/>
          <w:noProof/>
        </w:rPr>
        <w:t>je to odôvodnené záujmami podľa § 4 ods. 3 písm b) alebo</w:t>
      </w:r>
    </w:p>
    <w:p w:rsidR="00473201" w:rsidP="00473201">
      <w:pPr>
        <w:numPr>
          <w:ilvl w:val="0"/>
          <w:numId w:val="9"/>
        </w:numPr>
        <w:tabs>
          <w:tab w:val="clear" w:pos="360"/>
        </w:tabs>
        <w:jc w:val="both"/>
        <w:rPr>
          <w:rFonts w:ascii="Times New Roman" w:hAnsi="Times New Roman" w:cs="Times New Roman"/>
          <w:noProof/>
        </w:rPr>
      </w:pPr>
      <w:r>
        <w:rPr>
          <w:rFonts w:ascii="Times New Roman" w:hAnsi="Times New Roman" w:cs="Times New Roman"/>
          <w:noProof/>
        </w:rPr>
        <w:t>neuplynuli tri roky od zamietnutia žiadosti o licenciu a nezmenili sa skutočnosti, ktoré boli dôvodom na zamietnutie žiadosti.</w:t>
      </w:r>
    </w:p>
    <w:p w:rsidR="00473201" w:rsidP="00473201">
      <w:pPr>
        <w:jc w:val="both"/>
        <w:rPr>
          <w:rFonts w:ascii="Times New Roman" w:hAnsi="Times New Roman" w:cs="Times New Roman"/>
          <w:noProof/>
        </w:rPr>
      </w:pPr>
    </w:p>
    <w:p w:rsidR="00473201" w:rsidP="00473201">
      <w:pPr>
        <w:tabs>
          <w:tab w:val="left" w:pos="600"/>
        </w:tabs>
        <w:jc w:val="both"/>
        <w:rPr>
          <w:rFonts w:ascii="Times New Roman" w:hAnsi="Times New Roman" w:cs="Times New Roman"/>
          <w:noProof/>
        </w:rPr>
      </w:pPr>
      <w:r>
        <w:rPr>
          <w:rFonts w:ascii="Times New Roman" w:hAnsi="Times New Roman" w:cs="Times New Roman"/>
          <w:noProof/>
        </w:rPr>
        <w:t xml:space="preserve">          (2) Rozklad proti rozhodnutiu o zamietnutí žiadosti o licenciu nemá odkladný účinnok.</w:t>
      </w:r>
    </w:p>
    <w:p w:rsidR="00473201" w:rsidP="00473201">
      <w:pPr>
        <w:jc w:val="center"/>
        <w:rPr>
          <w:rFonts w:ascii="Times New Roman" w:hAnsi="Times New Roman" w:cs="Times New Roman"/>
          <w:bCs/>
          <w:noProof/>
        </w:rPr>
      </w:pPr>
    </w:p>
    <w:p w:rsidR="00473201" w:rsidP="00473201">
      <w:pPr>
        <w:pStyle w:val="Footer"/>
        <w:tabs>
          <w:tab w:val="clear" w:pos="4536"/>
          <w:tab w:val="clear" w:pos="9072"/>
        </w:tabs>
        <w:rPr>
          <w:rFonts w:ascii="Times New Roman" w:hAnsi="Times New Roman" w:cs="Times New Roman"/>
          <w:noProof/>
        </w:rPr>
      </w:pPr>
      <w:r>
        <w:rPr>
          <w:rFonts w:ascii="Times New Roman" w:hAnsi="Times New Roman" w:cs="Times New Roman"/>
          <w:noProof/>
        </w:rPr>
        <w:t xml:space="preserve">                                                                      § 11</w:t>
      </w:r>
    </w:p>
    <w:p w:rsidR="00473201" w:rsidP="00473201">
      <w:pPr>
        <w:jc w:val="center"/>
        <w:rPr>
          <w:rFonts w:ascii="Times New Roman" w:hAnsi="Times New Roman" w:cs="Times New Roman"/>
          <w:bCs/>
          <w:noProof/>
        </w:rPr>
      </w:pPr>
      <w:r>
        <w:rPr>
          <w:rFonts w:ascii="Times New Roman" w:hAnsi="Times New Roman" w:cs="Times New Roman"/>
          <w:noProof/>
        </w:rPr>
        <w:t>Zánik a zrušenie licen</w:t>
      </w:r>
      <w:r>
        <w:rPr>
          <w:rFonts w:ascii="Times New Roman" w:hAnsi="Times New Roman" w:cs="Times New Roman"/>
          <w:noProof/>
        </w:rPr>
        <w:t>cie</w:t>
      </w:r>
    </w:p>
    <w:p w:rsidR="00473201" w:rsidP="00473201">
      <w:pPr>
        <w:rPr>
          <w:rFonts w:ascii="Times New Roman" w:hAnsi="Times New Roman" w:cs="Times New Roman"/>
          <w:bCs/>
          <w:noProof/>
        </w:rPr>
      </w:pPr>
      <w:r>
        <w:rPr>
          <w:rFonts w:ascii="Times New Roman" w:hAnsi="Times New Roman" w:cs="Times New Roman"/>
          <w:bCs/>
          <w:noProof/>
        </w:rPr>
        <w:t xml:space="preserve">          </w:t>
      </w:r>
    </w:p>
    <w:p w:rsidR="00473201" w:rsidP="00473201">
      <w:pPr>
        <w:ind w:firstLine="567"/>
        <w:rPr>
          <w:rFonts w:ascii="Times New Roman" w:hAnsi="Times New Roman" w:cs="Times New Roman"/>
          <w:noProof/>
        </w:rPr>
      </w:pPr>
      <w:r>
        <w:rPr>
          <w:rFonts w:ascii="Times New Roman" w:hAnsi="Times New Roman" w:cs="Times New Roman"/>
          <w:bCs/>
          <w:noProof/>
        </w:rPr>
        <w:t>(1) Licencia</w:t>
      </w:r>
      <w:r>
        <w:rPr>
          <w:rFonts w:ascii="Times New Roman" w:hAnsi="Times New Roman" w:cs="Times New Roman"/>
          <w:noProof/>
        </w:rPr>
        <w:t xml:space="preserve"> zanikne </w:t>
      </w:r>
    </w:p>
    <w:p w:rsidR="00473201" w:rsidP="00473201">
      <w:pPr>
        <w:numPr>
          <w:ilvl w:val="0"/>
          <w:numId w:val="10"/>
        </w:numPr>
        <w:tabs>
          <w:tab w:val="clear" w:pos="360"/>
        </w:tabs>
        <w:rPr>
          <w:rFonts w:ascii="Times New Roman" w:hAnsi="Times New Roman" w:cs="Times New Roman"/>
          <w:noProof/>
        </w:rPr>
      </w:pPr>
      <w:r>
        <w:rPr>
          <w:rFonts w:ascii="Times New Roman" w:hAnsi="Times New Roman" w:cs="Times New Roman"/>
          <w:noProof/>
        </w:rPr>
        <w:t>uplynutím doby platnosti,</w:t>
      </w:r>
    </w:p>
    <w:p w:rsidR="00473201" w:rsidP="00473201">
      <w:pPr>
        <w:numPr>
          <w:ilvl w:val="0"/>
          <w:numId w:val="10"/>
        </w:numPr>
        <w:tabs>
          <w:tab w:val="clear" w:pos="360"/>
        </w:tabs>
        <w:rPr>
          <w:rFonts w:ascii="Times New Roman" w:hAnsi="Times New Roman" w:cs="Times New Roman"/>
          <w:noProof/>
        </w:rPr>
      </w:pPr>
      <w:r>
        <w:rPr>
          <w:rFonts w:ascii="Times New Roman" w:hAnsi="Times New Roman" w:cs="Times New Roman"/>
          <w:noProof/>
        </w:rPr>
        <w:t>vrátením licencie držiteľom,</w:t>
      </w:r>
    </w:p>
    <w:p w:rsidR="00473201" w:rsidP="00473201">
      <w:pPr>
        <w:numPr>
          <w:ilvl w:val="0"/>
          <w:numId w:val="10"/>
        </w:numPr>
        <w:tabs>
          <w:tab w:val="clear" w:pos="360"/>
        </w:tabs>
        <w:rPr>
          <w:rFonts w:ascii="Times New Roman" w:hAnsi="Times New Roman" w:cs="Times New Roman"/>
          <w:noProof/>
        </w:rPr>
      </w:pPr>
      <w:r>
        <w:rPr>
          <w:rFonts w:ascii="Times New Roman" w:hAnsi="Times New Roman" w:cs="Times New Roman"/>
          <w:noProof/>
        </w:rPr>
        <w:t>zrušením.</w:t>
      </w:r>
    </w:p>
    <w:p w:rsidR="00473201" w:rsidP="00473201">
      <w:pPr>
        <w:rPr>
          <w:rFonts w:ascii="Times New Roman" w:hAnsi="Times New Roman" w:cs="Times New Roman"/>
          <w:noProof/>
        </w:rPr>
      </w:pPr>
    </w:p>
    <w:p w:rsidR="00473201" w:rsidP="00473201">
      <w:pPr>
        <w:pStyle w:val="BodyTextIndent2"/>
        <w:rPr>
          <w:rFonts w:ascii="Times New Roman" w:hAnsi="Times New Roman" w:cs="Times New Roman"/>
        </w:rPr>
      </w:pPr>
      <w:r>
        <w:rPr>
          <w:rFonts w:ascii="Times New Roman" w:hAnsi="Times New Roman" w:cs="Times New Roman"/>
        </w:rPr>
        <w:t xml:space="preserve">(2) Ministerstvo  licenciu zruší,  ak   sa  obchod  s  určenými  výrobkami neuskutočnil alebo neukončil a </w:t>
      </w:r>
    </w:p>
    <w:p w:rsidR="00473201" w:rsidP="00473201">
      <w:pPr>
        <w:numPr>
          <w:ilvl w:val="0"/>
          <w:numId w:val="11"/>
        </w:numPr>
        <w:tabs>
          <w:tab w:val="clear" w:pos="360"/>
        </w:tabs>
        <w:rPr>
          <w:rFonts w:ascii="Times New Roman" w:hAnsi="Times New Roman" w:cs="Times New Roman"/>
          <w:noProof/>
        </w:rPr>
      </w:pPr>
      <w:r>
        <w:rPr>
          <w:rFonts w:ascii="Times New Roman" w:hAnsi="Times New Roman" w:cs="Times New Roman"/>
          <w:noProof/>
        </w:rPr>
        <w:t xml:space="preserve">licencia bola získaná na základe nepravdivých </w:t>
      </w:r>
      <w:r>
        <w:rPr>
          <w:rFonts w:ascii="Times New Roman" w:hAnsi="Times New Roman" w:cs="Times New Roman"/>
          <w:noProof/>
        </w:rPr>
        <w:t>alebo neúplných údajov,</w:t>
      </w:r>
    </w:p>
    <w:p w:rsidR="00473201" w:rsidP="00473201">
      <w:pPr>
        <w:numPr>
          <w:ilvl w:val="0"/>
          <w:numId w:val="11"/>
        </w:numPr>
        <w:tabs>
          <w:tab w:val="clear" w:pos="360"/>
        </w:tabs>
        <w:rPr>
          <w:rFonts w:ascii="Times New Roman" w:hAnsi="Times New Roman" w:cs="Times New Roman"/>
          <w:noProof/>
        </w:rPr>
      </w:pPr>
      <w:r>
        <w:rPr>
          <w:rFonts w:ascii="Times New Roman" w:hAnsi="Times New Roman" w:cs="Times New Roman"/>
          <w:noProof/>
        </w:rPr>
        <w:t>vyžadujú to záujmy podľa § 4 ods. 3 písm. b),</w:t>
      </w:r>
    </w:p>
    <w:p w:rsidR="00473201" w:rsidP="00473201">
      <w:pPr>
        <w:numPr>
          <w:ilvl w:val="0"/>
          <w:numId w:val="11"/>
        </w:numPr>
        <w:tabs>
          <w:tab w:val="clear" w:pos="360"/>
        </w:tabs>
        <w:jc w:val="both"/>
        <w:rPr>
          <w:rFonts w:ascii="Times New Roman" w:hAnsi="Times New Roman" w:cs="Times New Roman"/>
          <w:noProof/>
        </w:rPr>
      </w:pPr>
      <w:r>
        <w:rPr>
          <w:rFonts w:ascii="Times New Roman" w:hAnsi="Times New Roman" w:cs="Times New Roman"/>
          <w:noProof/>
        </w:rPr>
        <w:t>neboli dodržané podmienky určené v licencii alebo</w:t>
      </w:r>
    </w:p>
    <w:p w:rsidR="00473201" w:rsidP="00473201">
      <w:pPr>
        <w:numPr>
          <w:ilvl w:val="0"/>
          <w:numId w:val="11"/>
        </w:numPr>
        <w:tabs>
          <w:tab w:val="clear" w:pos="360"/>
        </w:tabs>
        <w:jc w:val="both"/>
        <w:rPr>
          <w:rFonts w:ascii="Times New Roman" w:hAnsi="Times New Roman" w:cs="Times New Roman"/>
          <w:noProof/>
        </w:rPr>
      </w:pPr>
      <w:r>
        <w:rPr>
          <w:rFonts w:ascii="Times New Roman" w:hAnsi="Times New Roman" w:cs="Times New Roman"/>
          <w:noProof/>
        </w:rPr>
        <w:t>držiteľ licencie  porušil  pri  vykonávaní  cezhraničnej prepravy určených výrobkov alebo v súvislosti s touto činnosťou všeobecne záväzný právny predpis alebo medzinárodné zmluvy a ostatné medzinárodné dokumenty, ktorými je Slovenská republika viazaná, alebo by sa licenciou takéto porušenie umožnilo.</w:t>
      </w:r>
    </w:p>
    <w:p w:rsidR="00473201" w:rsidP="00473201">
      <w:pPr>
        <w:ind w:firstLine="567"/>
        <w:jc w:val="both"/>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 xml:space="preserve">(3) Rozklad proti rozhodnutiu o zrušení licencie nemá odkladný účinok. </w:t>
      </w:r>
    </w:p>
    <w:p w:rsidR="00473201" w:rsidP="00473201">
      <w:pPr>
        <w:ind w:firstLine="567"/>
        <w:jc w:val="both"/>
        <w:rPr>
          <w:rFonts w:ascii="Times New Roman" w:hAnsi="Times New Roman" w:cs="Times New Roman"/>
          <w:noProof/>
        </w:rPr>
      </w:pPr>
    </w:p>
    <w:p w:rsidR="00473201" w:rsidP="00473201">
      <w:pPr>
        <w:ind w:firstLine="567"/>
        <w:jc w:val="both"/>
        <w:rPr>
          <w:rFonts w:ascii="Times New Roman" w:hAnsi="Times New Roman" w:cs="Times New Roman"/>
          <w:strike/>
          <w:noProof/>
        </w:rPr>
      </w:pPr>
      <w:r>
        <w:rPr>
          <w:rFonts w:ascii="Times New Roman" w:hAnsi="Times New Roman" w:cs="Times New Roman"/>
          <w:noProof/>
        </w:rPr>
        <w:t xml:space="preserve">(4) Štát nezodpovedá za škodu, ktorá vznikla zrušením licencie podľa odseku 2 písm. a), c), a d). </w:t>
      </w:r>
    </w:p>
    <w:p w:rsidR="00473201" w:rsidP="00473201">
      <w:pPr>
        <w:pStyle w:val="BodyText"/>
        <w:outlineLvl w:val="4"/>
        <w:rPr>
          <w:rFonts w:ascii="Times New Roman" w:hAnsi="Times New Roman" w:cs="Times New Roman"/>
        </w:rPr>
      </w:pPr>
    </w:p>
    <w:p w:rsidR="00473201" w:rsidP="00473201">
      <w:pPr>
        <w:pStyle w:val="BodyText"/>
        <w:outlineLvl w:val="4"/>
        <w:rPr>
          <w:rFonts w:ascii="Times New Roman" w:hAnsi="Times New Roman" w:cs="Times New Roman"/>
        </w:rPr>
      </w:pPr>
      <w:r>
        <w:rPr>
          <w:rFonts w:ascii="Times New Roman" w:hAnsi="Times New Roman" w:cs="Times New Roman"/>
        </w:rPr>
        <w:t>§ 12</w:t>
        <w:br/>
        <w:t>Vyhlásenie o konečnom užívateľovi</w:t>
      </w:r>
    </w:p>
    <w:p w:rsidR="00473201" w:rsidP="00473201">
      <w:pPr>
        <w:pStyle w:val="BodyText2"/>
        <w:rPr>
          <w:rFonts w:ascii="Times New Roman" w:hAnsi="Times New Roman" w:cs="Times New Roman"/>
        </w:rPr>
      </w:pPr>
    </w:p>
    <w:p w:rsidR="00473201" w:rsidP="00473201">
      <w:pPr>
        <w:pStyle w:val="BodyText2"/>
        <w:ind w:firstLine="567"/>
        <w:rPr>
          <w:rFonts w:ascii="Times New Roman" w:hAnsi="Times New Roman" w:cs="Times New Roman"/>
        </w:rPr>
      </w:pPr>
      <w:r>
        <w:rPr>
          <w:rFonts w:ascii="Times New Roman" w:hAnsi="Times New Roman" w:cs="Times New Roman"/>
        </w:rPr>
        <w:t>Vyhlásenie o konečnom užívateľovi určených výrobkov dovážaných na územie Slovenskej republiky vydá ministerstvo pre potreby zahraničných osôb po udelení licencie na dovoz určených výrobkov, ak o to žiadateľ o licenciu požiada.</w:t>
      </w:r>
    </w:p>
    <w:p w:rsidR="00473201" w:rsidP="00473201">
      <w:pPr>
        <w:rPr>
          <w:rFonts w:ascii="Times New Roman" w:hAnsi="Times New Roman" w:cs="Times New Roman"/>
          <w:noProof/>
        </w:rPr>
      </w:pPr>
    </w:p>
    <w:p w:rsidR="00473201" w:rsidP="00473201">
      <w:pPr>
        <w:jc w:val="center"/>
        <w:rPr>
          <w:rFonts w:ascii="Times New Roman" w:hAnsi="Times New Roman" w:cs="Times New Roman"/>
          <w:noProof/>
        </w:rPr>
      </w:pPr>
      <w:r>
        <w:rPr>
          <w:rFonts w:ascii="Times New Roman" w:hAnsi="Times New Roman" w:cs="Times New Roman"/>
          <w:noProof/>
        </w:rPr>
        <w:t>§ 13</w:t>
      </w:r>
    </w:p>
    <w:p w:rsidR="00473201" w:rsidP="00473201">
      <w:pPr>
        <w:jc w:val="center"/>
        <w:rPr>
          <w:rFonts w:ascii="Times New Roman" w:hAnsi="Times New Roman" w:cs="Times New Roman"/>
          <w:noProof/>
        </w:rPr>
      </w:pPr>
      <w:r>
        <w:rPr>
          <w:rFonts w:ascii="Times New Roman" w:hAnsi="Times New Roman" w:cs="Times New Roman"/>
          <w:noProof/>
        </w:rPr>
        <w:t>Medzinárodný dovozný certifikát</w:t>
      </w:r>
    </w:p>
    <w:p w:rsidR="00473201" w:rsidP="00473201">
      <w:pPr>
        <w:rPr>
          <w:rFonts w:ascii="Times New Roman" w:hAnsi="Times New Roman" w:cs="Times New Roman"/>
          <w:noProof/>
        </w:rPr>
      </w:pPr>
      <w:r>
        <w:rPr>
          <w:rFonts w:ascii="Times New Roman" w:hAnsi="Times New Roman" w:cs="Times New Roman"/>
          <w:noProof/>
        </w:rPr>
        <w:t xml:space="preserve">           </w:t>
      </w:r>
    </w:p>
    <w:p w:rsidR="00473201" w:rsidP="00473201">
      <w:pPr>
        <w:ind w:firstLine="567"/>
        <w:jc w:val="both"/>
        <w:rPr>
          <w:rFonts w:ascii="Times New Roman" w:hAnsi="Times New Roman" w:cs="Times New Roman"/>
          <w:noProof/>
        </w:rPr>
      </w:pPr>
      <w:r>
        <w:rPr>
          <w:rFonts w:ascii="Times New Roman" w:hAnsi="Times New Roman" w:cs="Times New Roman"/>
          <w:noProof/>
        </w:rPr>
        <w:t>(1) Ministerstvo vydá k dovoznej licencii medzinárodný dovozný certifikát, ak o to žiadateľ o licenciu požiada.</w:t>
      </w:r>
    </w:p>
    <w:p w:rsidR="00473201" w:rsidP="00473201">
      <w:pPr>
        <w:ind w:firstLine="567"/>
        <w:jc w:val="both"/>
        <w:rPr>
          <w:rFonts w:ascii="Times New Roman" w:hAnsi="Times New Roman" w:cs="Times New Roman"/>
          <w:noProof/>
        </w:rPr>
      </w:pPr>
      <w:r>
        <w:rPr>
          <w:rFonts w:ascii="MS Sans Serif" w:hAnsi="MS Sans Serif" w:cs="Times New Roman"/>
          <w:noProof/>
          <w:sz w:val="20"/>
          <w:szCs w:val="20"/>
        </w:rPr>
        <w:br/>
        <w:t xml:space="preserve">          </w:t>
      </w:r>
      <w:r>
        <w:rPr>
          <w:rFonts w:ascii="Times New Roman" w:hAnsi="Times New Roman" w:cs="Times New Roman"/>
          <w:noProof/>
        </w:rPr>
        <w:t xml:space="preserve">(2) Ak dovozca medzinárodný dovozný certifikát do skončenia jeho platnosti nevyužije, je povinný ho vrátiť ministerstvu do 15 dní od skončenia jeho platnosti a uviesť dôvod nevyužitia. </w:t>
      </w:r>
    </w:p>
    <w:p w:rsidR="00473201" w:rsidP="00473201">
      <w:pPr>
        <w:ind w:firstLine="567"/>
        <w:jc w:val="both"/>
        <w:rPr>
          <w:rFonts w:ascii="Times New Roman" w:hAnsi="Times New Roman" w:cs="Times New Roman"/>
          <w:noProof/>
        </w:rPr>
      </w:pPr>
    </w:p>
    <w:p w:rsidR="00473201" w:rsidP="00473201">
      <w:pPr>
        <w:pStyle w:val="BodyText3"/>
        <w:tabs>
          <w:tab w:val="left" w:pos="600"/>
        </w:tabs>
        <w:spacing w:before="0" w:beforeAutospacing="0" w:after="0" w:afterAutospacing="0"/>
        <w:rPr>
          <w:rFonts w:ascii="Times New Roman" w:hAnsi="Times New Roman" w:cs="Times New Roman"/>
          <w:b w:val="0"/>
          <w:bCs w:val="0"/>
        </w:rPr>
      </w:pPr>
      <w:r>
        <w:rPr>
          <w:rFonts w:ascii="Times New Roman" w:hAnsi="Times New Roman" w:cs="Times New Roman"/>
          <w:b w:val="0"/>
          <w:bCs w:val="0"/>
        </w:rPr>
        <w:t>§ 14</w:t>
      </w:r>
    </w:p>
    <w:p w:rsidR="00473201" w:rsidP="00473201">
      <w:pPr>
        <w:pStyle w:val="BodyText3"/>
        <w:spacing w:before="0" w:beforeAutospacing="0" w:after="0" w:afterAutospacing="0"/>
        <w:rPr>
          <w:rFonts w:ascii="Times New Roman" w:hAnsi="Times New Roman" w:cs="Times New Roman"/>
          <w:b w:val="0"/>
          <w:bCs w:val="0"/>
        </w:rPr>
      </w:pPr>
      <w:r>
        <w:rPr>
          <w:rFonts w:ascii="Times New Roman" w:hAnsi="Times New Roman" w:cs="Times New Roman"/>
          <w:b w:val="0"/>
          <w:bCs w:val="0"/>
        </w:rPr>
        <w:t>Výkon kontroly</w:t>
      </w:r>
    </w:p>
    <w:p w:rsidR="00473201" w:rsidP="00473201">
      <w:pPr>
        <w:jc w:val="both"/>
        <w:rPr>
          <w:rFonts w:ascii="Times New Roman" w:hAnsi="Times New Roman" w:cs="Times New Roman"/>
          <w:bCs/>
          <w:noProof/>
        </w:rPr>
      </w:pPr>
    </w:p>
    <w:p w:rsidR="00473201" w:rsidP="00473201">
      <w:pPr>
        <w:ind w:firstLine="567"/>
        <w:jc w:val="both"/>
        <w:rPr>
          <w:rFonts w:ascii="Times New Roman" w:hAnsi="Times New Roman" w:cs="Times New Roman"/>
          <w:strike/>
          <w:noProof/>
        </w:rPr>
      </w:pPr>
      <w:r>
        <w:rPr>
          <w:rFonts w:ascii="Times New Roman" w:hAnsi="Times New Roman" w:cs="Times New Roman"/>
          <w:noProof/>
        </w:rPr>
        <w:t>(1) Kontrolu nad dodržiavaním tohto zákona držiteľmi licencie vykonáva ministerstvo. Ministerstvo je oprávnené vykonať kontrolu aj u osôb, o ktorých sa dôvodne predpokladá, že vykonávajú cezhraničnú prepravu určených výrobkov bez licencie.</w:t>
      </w:r>
    </w:p>
    <w:p w:rsidR="00473201" w:rsidP="00473201">
      <w:pPr>
        <w:jc w:val="both"/>
        <w:rPr>
          <w:rFonts w:ascii="Times New Roman" w:hAnsi="Times New Roman" w:cs="Times New Roman"/>
          <w:noProof/>
        </w:rPr>
      </w:pPr>
      <w:r>
        <w:rPr>
          <w:rFonts w:ascii="Times New Roman" w:hAnsi="Times New Roman" w:cs="Times New Roman"/>
          <w:noProof/>
        </w:rPr>
        <w:t xml:space="preserve">       </w:t>
      </w:r>
    </w:p>
    <w:p w:rsidR="00473201" w:rsidP="00473201">
      <w:pPr>
        <w:ind w:firstLine="567"/>
        <w:jc w:val="both"/>
        <w:rPr>
          <w:rFonts w:ascii="Times New Roman" w:hAnsi="Times New Roman" w:cs="Times New Roman"/>
          <w:noProof/>
        </w:rPr>
      </w:pPr>
      <w:r>
        <w:rPr>
          <w:rFonts w:ascii="Times New Roman" w:hAnsi="Times New Roman" w:cs="Times New Roman"/>
          <w:noProof/>
        </w:rPr>
        <w:t xml:space="preserve">(2) Ministerstvo vykonáva kontrolu podľa odseku 1 prostredníctvom zamestnancov ministerstva a prizvaných zamestnancov orgánov kontroly podľa § 4 ods. 2.  </w:t>
      </w:r>
    </w:p>
    <w:p w:rsidR="00473201" w:rsidP="00473201">
      <w:pPr>
        <w:ind w:firstLine="567"/>
        <w:jc w:val="both"/>
        <w:rPr>
          <w:rFonts w:ascii="Times New Roman" w:hAnsi="Times New Roman" w:cs="Times New Roman"/>
          <w:noProof/>
        </w:rPr>
      </w:pPr>
    </w:p>
    <w:p w:rsidR="00473201" w:rsidP="00473201">
      <w:pPr>
        <w:spacing w:after="240"/>
        <w:jc w:val="both"/>
        <w:rPr>
          <w:rFonts w:ascii="Times New Roman" w:hAnsi="Times New Roman" w:cs="Times New Roman"/>
        </w:rPr>
      </w:pPr>
      <w:r>
        <w:rPr>
          <w:rFonts w:ascii="Times New Roman" w:hAnsi="Times New Roman" w:cs="Times New Roman"/>
        </w:rPr>
        <w:t xml:space="preserve">         (3) Kontrolóri sú pri výkone kontroly oprávnení uložiť kontrolovanej osobe zaistenie určených výrobkov. Ak je dôvodná obava, že kontrolovaná osoba určené výrobky nezaistí, kontrolóri môžu uskladniť zaistené určené výrobky mimo dosahu kontrolovanej osoby na jej náklady. Kontrolovaná osoba je povinná kontrolórom zaistené určené výrobky vydať.  </w:t>
      </w:r>
    </w:p>
    <w:p w:rsidR="00473201" w:rsidP="00473201">
      <w:pPr>
        <w:jc w:val="both"/>
        <w:rPr>
          <w:rFonts w:ascii="Times New Roman" w:hAnsi="Times New Roman" w:cs="Times New Roman"/>
          <w:noProof/>
        </w:rPr>
      </w:pPr>
      <w:r>
        <w:rPr>
          <w:rFonts w:ascii="Times New Roman" w:hAnsi="Times New Roman" w:cs="Times New Roman"/>
          <w:noProof/>
        </w:rPr>
        <w:t xml:space="preserve">         (4) Ministerstvo nie je povinné poskytnúť osobe, u ktorej sa vykonáva kontrola, náhradu nákladov vzniknutých v súvislosti s kontrolou a odoberaním vzoriek.</w:t>
      </w:r>
    </w:p>
    <w:p w:rsidR="00473201" w:rsidP="00473201">
      <w:pPr>
        <w:ind w:firstLine="567"/>
        <w:jc w:val="both"/>
        <w:rPr>
          <w:rFonts w:ascii="Times New Roman" w:hAnsi="Times New Roman" w:cs="Times New Roman"/>
          <w:noProof/>
        </w:rPr>
      </w:pPr>
    </w:p>
    <w:p w:rsidR="00473201" w:rsidP="00473201">
      <w:pPr>
        <w:tabs>
          <w:tab w:val="left" w:pos="600"/>
        </w:tabs>
        <w:jc w:val="both"/>
        <w:rPr>
          <w:rFonts w:ascii="Times New Roman" w:hAnsi="Times New Roman" w:cs="Times New Roman"/>
          <w:strike/>
          <w:noProof/>
        </w:rPr>
      </w:pPr>
      <w:r>
        <w:rPr>
          <w:rFonts w:ascii="Times New Roman" w:hAnsi="Times New Roman" w:cs="Times New Roman"/>
          <w:noProof/>
        </w:rPr>
        <w:t xml:space="preserve">         (5) Ak tento zákon neustanovuje inak, na postup kontrolných orgnánov a povinností kontrolovaných osôb pri výkone kontroly sa použije osobitný predpis.</w:t>
      </w:r>
      <w:r>
        <w:rPr>
          <w:rStyle w:val="FootnoteReference"/>
          <w:rFonts w:ascii="Times New Roman" w:hAnsi="Times New Roman" w:cs="Times New Roman"/>
          <w:noProof/>
          <w:rtl w:val="0"/>
        </w:rPr>
        <w:footnoteReference w:id="14"/>
      </w:r>
      <w:r>
        <w:rPr>
          <w:rFonts w:ascii="Times New Roman" w:hAnsi="Times New Roman" w:cs="Times New Roman"/>
          <w:noProof/>
          <w:vertAlign w:val="superscript"/>
        </w:rPr>
        <w:t>)</w:t>
      </w:r>
      <w:r>
        <w:rPr>
          <w:rFonts w:ascii="Times New Roman" w:hAnsi="Times New Roman" w:cs="Times New Roman"/>
          <w:noProof/>
        </w:rPr>
        <w:t xml:space="preserve"> </w:t>
      </w:r>
    </w:p>
    <w:p w:rsidR="00473201" w:rsidP="00473201">
      <w:pPr>
        <w:rPr>
          <w:rFonts w:ascii="Times New Roman" w:hAnsi="Times New Roman" w:cs="Times New Roman"/>
          <w:noProof/>
        </w:rPr>
      </w:pPr>
      <w:r>
        <w:rPr>
          <w:rFonts w:ascii="Times New Roman" w:hAnsi="Times New Roman" w:cs="Times New Roman"/>
          <w:noProof/>
        </w:rPr>
        <w:t xml:space="preserve">         </w:t>
      </w:r>
    </w:p>
    <w:p w:rsidR="00B81119" w:rsidP="00473201">
      <w:pPr>
        <w:rPr>
          <w:rFonts w:ascii="Times New Roman" w:hAnsi="Times New Roman" w:cs="Times New Roman"/>
          <w:noProof/>
        </w:rPr>
      </w:pPr>
    </w:p>
    <w:p w:rsidR="00B81119" w:rsidP="00473201">
      <w:pPr>
        <w:rPr>
          <w:rFonts w:ascii="Times New Roman" w:hAnsi="Times New Roman" w:cs="Times New Roman"/>
        </w:rPr>
      </w:pPr>
    </w:p>
    <w:p w:rsidR="00473201" w:rsidP="00473201">
      <w:pPr>
        <w:pStyle w:val="BodyText"/>
        <w:outlineLvl w:val="4"/>
        <w:rPr>
          <w:rFonts w:ascii="Times New Roman" w:hAnsi="Times New Roman" w:cs="Times New Roman"/>
        </w:rPr>
      </w:pPr>
      <w:r>
        <w:rPr>
          <w:rFonts w:ascii="Times New Roman" w:hAnsi="Times New Roman" w:cs="Times New Roman"/>
        </w:rPr>
        <w:t>§ 15</w:t>
        <w:br/>
        <w:t>Súčinnosť tretích osôb</w:t>
      </w:r>
    </w:p>
    <w:p w:rsidR="00473201" w:rsidP="00473201">
      <w:pPr>
        <w:jc w:val="both"/>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(1) Na zabezpečenie kontroly dodržiavania tohto zákona sú ministerstvo a Slovenská informačná služba oprávnené žiadať od iných štátnych orgánov alebo od právnických osôb, ktoré vedú evidenciu majetku osôb vykonávajúcich cezhraničnú prepravu určených výrobkov, údaje potrebné na výkon kontroly. Slovenská informačná služba oznamuje ministerstvu zistenia dôležité pre jeho rozhodovaciu činnosť.</w:t>
      </w:r>
    </w:p>
    <w:p w:rsidR="00473201" w:rsidP="00473201">
      <w:pPr>
        <w:jc w:val="both"/>
        <w:rPr>
          <w:rFonts w:ascii="Times New Roman" w:hAnsi="Times New Roman" w:cs="Times New Roman"/>
          <w:noProof/>
        </w:rPr>
      </w:pPr>
      <w:r>
        <w:rPr>
          <w:rFonts w:ascii="Times New Roman" w:hAnsi="Times New Roman" w:cs="Times New Roman"/>
          <w:noProof/>
        </w:rPr>
        <w:t xml:space="preserve">     </w:t>
      </w:r>
    </w:p>
    <w:p w:rsidR="00473201" w:rsidP="00473201">
      <w:pPr>
        <w:jc w:val="both"/>
        <w:rPr>
          <w:rFonts w:ascii="Times New Roman" w:hAnsi="Times New Roman" w:cs="Times New Roman"/>
          <w:noProof/>
        </w:rPr>
      </w:pPr>
      <w:r>
        <w:rPr>
          <w:rFonts w:ascii="Times New Roman" w:hAnsi="Times New Roman" w:cs="Times New Roman"/>
          <w:noProof/>
        </w:rPr>
        <w:t xml:space="preserve">          (2) Ústredné orgány štátnej správy sú povinné na požiadanie oznamovať výsledky nimi vykonávaných kontrol, ktoré sa týkajú cezhraničnej prepravy určených výrobkov ministerstvu a Slovenskej informačnej službe.</w:t>
      </w:r>
    </w:p>
    <w:p w:rsidR="00473201" w:rsidP="00473201">
      <w:pPr>
        <w:outlineLvl w:val="4"/>
        <w:rPr>
          <w:rFonts w:ascii="Times New Roman" w:hAnsi="Times New Roman" w:cs="Times New Roman"/>
          <w:noProof/>
        </w:rPr>
      </w:pPr>
    </w:p>
    <w:p w:rsidR="00473201" w:rsidP="00473201">
      <w:pPr>
        <w:pStyle w:val="Footer"/>
        <w:tabs>
          <w:tab w:val="clear" w:pos="4536"/>
          <w:tab w:val="clear" w:pos="9072"/>
        </w:tabs>
        <w:rPr>
          <w:rFonts w:ascii="Times New Roman" w:hAnsi="Times New Roman" w:cs="Times New Roman"/>
          <w:noProof/>
        </w:rPr>
      </w:pPr>
      <w:r>
        <w:rPr>
          <w:rFonts w:ascii="Times New Roman" w:hAnsi="Times New Roman" w:cs="Times New Roman"/>
        </w:rPr>
        <w:t xml:space="preserve">                                                                        </w:t>
      </w:r>
      <w:r>
        <w:rPr>
          <w:rFonts w:ascii="Times New Roman" w:hAnsi="Times New Roman" w:cs="Times New Roman"/>
          <w:noProof/>
        </w:rPr>
        <w:t>§ 16</w:t>
      </w:r>
    </w:p>
    <w:p w:rsidR="00473201" w:rsidP="00473201">
      <w:pPr>
        <w:pStyle w:val="Footer"/>
        <w:tabs>
          <w:tab w:val="clear" w:pos="4536"/>
          <w:tab w:val="clear" w:pos="9072"/>
        </w:tabs>
        <w:jc w:val="center"/>
        <w:rPr>
          <w:rFonts w:ascii="Times New Roman" w:hAnsi="Times New Roman" w:cs="Times New Roman"/>
          <w:noProof/>
        </w:rPr>
      </w:pPr>
      <w:r>
        <w:rPr>
          <w:rFonts w:ascii="Times New Roman" w:hAnsi="Times New Roman" w:cs="Times New Roman"/>
          <w:noProof/>
        </w:rPr>
        <w:t>Priestupky</w:t>
      </w:r>
    </w:p>
    <w:p w:rsidR="00473201" w:rsidP="00473201">
      <w:pPr>
        <w:ind w:firstLine="539"/>
        <w:jc w:val="both"/>
        <w:rPr>
          <w:rFonts w:ascii="Times New Roman" w:hAnsi="Times New Roman" w:cs="Times New Roman"/>
          <w:noProof/>
        </w:rPr>
      </w:pPr>
      <w:r>
        <w:rPr>
          <w:rFonts w:ascii="Times New Roman" w:hAnsi="Times New Roman" w:cs="Times New Roman"/>
          <w:noProof/>
        </w:rPr>
        <w:br/>
        <w:t xml:space="preserve">          (1) Priestupku sa dopustí ten kto, premiestni určené výrobky z územia Slovenskej republiky alebo na územie Slovenskej republiky bez licencie.</w:t>
      </w:r>
    </w:p>
    <w:p w:rsidR="00473201" w:rsidP="00473201">
      <w:pPr>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(2)  Za priestupok podľa odseku 1 uloží ministerstvo pokutu do 30 000 eur.</w:t>
      </w:r>
    </w:p>
    <w:p w:rsidR="00473201" w:rsidP="00473201">
      <w:pPr>
        <w:rPr>
          <w:rFonts w:ascii="Times New Roman" w:hAnsi="Times New Roman" w:cs="Times New Roman"/>
          <w:noProof/>
        </w:rPr>
      </w:pPr>
      <w:r>
        <w:rPr>
          <w:rFonts w:ascii="Times New Roman" w:hAnsi="Times New Roman" w:cs="Times New Roman"/>
          <w:noProof/>
        </w:rPr>
        <w:t xml:space="preserve">         </w:t>
      </w:r>
    </w:p>
    <w:p w:rsidR="00473201" w:rsidP="00473201">
      <w:pPr>
        <w:ind w:firstLine="567"/>
        <w:jc w:val="both"/>
        <w:rPr>
          <w:rFonts w:ascii="Times New Roman" w:hAnsi="Times New Roman" w:cs="Times New Roman"/>
          <w:noProof/>
          <w:vertAlign w:val="superscript"/>
        </w:rPr>
      </w:pPr>
      <w:r>
        <w:rPr>
          <w:rFonts w:ascii="Times New Roman" w:hAnsi="Times New Roman" w:cs="Times New Roman"/>
          <w:noProof/>
        </w:rPr>
        <w:t>(3)  Na priestupky a ich prejednávanie sa vzťahuje všeobecný predpis o priestupkoch.</w:t>
      </w:r>
      <w:r>
        <w:rPr>
          <w:rStyle w:val="FootnoteReference"/>
          <w:rFonts w:ascii="Times New Roman" w:hAnsi="Times New Roman" w:cs="Times New Roman"/>
          <w:noProof/>
          <w:rtl w:val="0"/>
        </w:rPr>
        <w:footnoteReference w:id="15"/>
      </w:r>
      <w:r>
        <w:rPr>
          <w:rFonts w:ascii="Times New Roman" w:hAnsi="Times New Roman" w:cs="Times New Roman"/>
          <w:noProof/>
          <w:vertAlign w:val="superscript"/>
        </w:rPr>
        <w:t>)</w:t>
      </w:r>
    </w:p>
    <w:p w:rsidR="00473201" w:rsidP="00473201">
      <w:pPr>
        <w:jc w:val="center"/>
        <w:rPr>
          <w:rFonts w:ascii="Times New Roman" w:hAnsi="Times New Roman" w:cs="Times New Roman"/>
          <w:bCs/>
          <w:noProof/>
        </w:rPr>
      </w:pPr>
    </w:p>
    <w:p w:rsidR="00473201" w:rsidP="00473201">
      <w:pPr>
        <w:jc w:val="center"/>
        <w:rPr>
          <w:rFonts w:ascii="Times New Roman" w:hAnsi="Times New Roman" w:cs="Times New Roman"/>
          <w:bCs/>
          <w:noProof/>
        </w:rPr>
      </w:pPr>
      <w:r>
        <w:rPr>
          <w:rFonts w:ascii="Times New Roman" w:hAnsi="Times New Roman" w:cs="Times New Roman"/>
          <w:bCs/>
          <w:noProof/>
        </w:rPr>
        <w:t>§ 17</w:t>
      </w:r>
    </w:p>
    <w:p w:rsidR="00473201" w:rsidP="00473201">
      <w:pPr>
        <w:jc w:val="center"/>
        <w:rPr>
          <w:rFonts w:ascii="Times New Roman" w:hAnsi="Times New Roman" w:cs="Times New Roman"/>
          <w:bCs/>
          <w:noProof/>
        </w:rPr>
      </w:pPr>
      <w:r>
        <w:rPr>
          <w:rFonts w:ascii="Times New Roman" w:hAnsi="Times New Roman" w:cs="Times New Roman"/>
          <w:bCs/>
          <w:noProof/>
        </w:rPr>
        <w:t>Správne delikty</w:t>
      </w:r>
    </w:p>
    <w:p w:rsidR="00473201" w:rsidP="00473201">
      <w:pPr>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 xml:space="preserve">(1)  Ministerstvo uloží právnickej osobe a fyzickej osobe – podnikateľovi pokutu </w:t>
      </w:r>
    </w:p>
    <w:p w:rsidR="00473201" w:rsidP="00473201">
      <w:pPr>
        <w:numPr>
          <w:ilvl w:val="0"/>
          <w:numId w:val="12"/>
        </w:numPr>
        <w:tabs>
          <w:tab w:val="clear" w:pos="360"/>
        </w:tabs>
        <w:jc w:val="both"/>
        <w:rPr>
          <w:rFonts w:ascii="Times New Roman" w:hAnsi="Times New Roman" w:cs="Times New Roman"/>
          <w:noProof/>
        </w:rPr>
      </w:pPr>
      <w:r>
        <w:rPr>
          <w:rFonts w:ascii="Times New Roman" w:hAnsi="Times New Roman" w:cs="Times New Roman"/>
          <w:noProof/>
        </w:rPr>
        <w:t>do 1000 eur, ak nesplní povinnosť podľa § 9 ods. 1 písm. c) alebo § 9 ods. 2,</w:t>
      </w:r>
    </w:p>
    <w:p w:rsidR="00473201" w:rsidP="00473201">
      <w:pPr>
        <w:numPr>
          <w:ilvl w:val="0"/>
          <w:numId w:val="12"/>
        </w:numPr>
        <w:tabs>
          <w:tab w:val="clear" w:pos="360"/>
        </w:tabs>
        <w:jc w:val="both"/>
        <w:rPr>
          <w:rFonts w:ascii="Times New Roman" w:hAnsi="Times New Roman" w:cs="Times New Roman"/>
          <w:noProof/>
        </w:rPr>
      </w:pPr>
      <w:r>
        <w:rPr>
          <w:rFonts w:ascii="Times New Roman" w:hAnsi="Times New Roman" w:cs="Times New Roman"/>
          <w:noProof/>
        </w:rPr>
        <w:t>do 1500 eur, ak nesplní povinnosť vykonať záznam o čerpaní licencie podľa § 9 ods. 1 písm. b),</w:t>
      </w:r>
    </w:p>
    <w:p w:rsidR="00473201" w:rsidP="00473201">
      <w:pPr>
        <w:numPr>
          <w:ilvl w:val="0"/>
          <w:numId w:val="12"/>
        </w:numPr>
        <w:tabs>
          <w:tab w:val="left" w:pos="360"/>
        </w:tabs>
        <w:jc w:val="both"/>
        <w:rPr>
          <w:rFonts w:ascii="Times New Roman" w:hAnsi="Times New Roman" w:cs="Times New Roman"/>
          <w:noProof/>
        </w:rPr>
      </w:pPr>
      <w:r>
        <w:rPr>
          <w:rFonts w:ascii="Times New Roman" w:hAnsi="Times New Roman" w:cs="Times New Roman"/>
          <w:noProof/>
        </w:rPr>
        <w:t>do 200 000 eur, ak nesplní povinnosť pri preprave výbušnín podľa § 7 ods. 9 alebo ods. 10,</w:t>
      </w:r>
    </w:p>
    <w:p w:rsidR="00473201" w:rsidP="00473201">
      <w:pPr>
        <w:numPr>
          <w:ilvl w:val="0"/>
          <w:numId w:val="12"/>
        </w:numPr>
        <w:tabs>
          <w:tab w:val="clear" w:pos="360"/>
        </w:tabs>
        <w:jc w:val="both"/>
        <w:rPr>
          <w:rFonts w:ascii="Times New Roman" w:hAnsi="Times New Roman" w:cs="Times New Roman"/>
          <w:noProof/>
        </w:rPr>
      </w:pPr>
      <w:r>
        <w:rPr>
          <w:rFonts w:ascii="Times New Roman" w:hAnsi="Times New Roman" w:cs="Times New Roman"/>
          <w:noProof/>
        </w:rPr>
        <w:t>do 250 000 eur, ak poskytne nesprávne, nepravdivé alebo neúplné údaje v žiadosti o licenciu podľa § 6, v hlásení o využívaní licencie podľa § 9 ods. 3, alebo nedodrží termín na predloženie tohto hlásenia,</w:t>
      </w:r>
    </w:p>
    <w:p w:rsidR="00473201" w:rsidP="00473201">
      <w:pPr>
        <w:numPr>
          <w:ilvl w:val="0"/>
          <w:numId w:val="12"/>
        </w:numPr>
        <w:tabs>
          <w:tab w:val="left" w:pos="360"/>
        </w:tabs>
        <w:jc w:val="both"/>
        <w:rPr>
          <w:rFonts w:ascii="Times New Roman" w:hAnsi="Times New Roman" w:cs="Times New Roman"/>
          <w:noProof/>
        </w:rPr>
      </w:pPr>
      <w:r>
        <w:rPr>
          <w:rFonts w:ascii="Times New Roman" w:hAnsi="Times New Roman" w:cs="Times New Roman"/>
          <w:noProof/>
        </w:rPr>
        <w:t>do 300 000 eur, ak vykonáva cezhraničnú prepravu určených výrobkov bez licencie alebo v rozpore s ňou,</w:t>
      </w:r>
    </w:p>
    <w:p w:rsidR="00473201" w:rsidP="00473201">
      <w:pPr>
        <w:numPr>
          <w:ilvl w:val="0"/>
          <w:numId w:val="12"/>
        </w:numPr>
        <w:tabs>
          <w:tab w:val="left" w:pos="360"/>
        </w:tabs>
        <w:jc w:val="both"/>
        <w:rPr>
          <w:rFonts w:ascii="Times New Roman" w:hAnsi="Times New Roman" w:cs="Times New Roman"/>
          <w:noProof/>
        </w:rPr>
      </w:pPr>
      <w:r>
        <w:rPr>
          <w:rFonts w:ascii="Times New Roman" w:hAnsi="Times New Roman" w:cs="Times New Roman"/>
          <w:noProof/>
        </w:rPr>
        <w:t>do 600 000 eur, ak konaním podľa písm. a) a b) spôsobí Slovenskej republike škodu značného rozsahu</w:t>
      </w:r>
      <w:r>
        <w:rPr>
          <w:rStyle w:val="FootnoteReference"/>
          <w:rFonts w:ascii="Times New Roman" w:hAnsi="Times New Roman" w:cs="Times New Roman"/>
          <w:noProof/>
          <w:rtl w:val="0"/>
        </w:rPr>
        <w:footnoteReference w:id="16"/>
      </w:r>
      <w:r>
        <w:rPr>
          <w:rFonts w:ascii="Times New Roman" w:hAnsi="Times New Roman" w:cs="Times New Roman"/>
          <w:noProof/>
          <w:vertAlign w:val="superscript"/>
        </w:rPr>
        <w:t>)</w:t>
      </w:r>
      <w:r>
        <w:rPr>
          <w:rFonts w:ascii="Times New Roman" w:hAnsi="Times New Roman" w:cs="Times New Roman"/>
          <w:noProof/>
        </w:rPr>
        <w:t xml:space="preserve"> alebo poškodí záujem podľa § 4 ods. 3 písm. b). </w:t>
      </w:r>
    </w:p>
    <w:p w:rsidR="00473201" w:rsidP="00473201">
      <w:pPr>
        <w:jc w:val="both"/>
        <w:rPr>
          <w:rFonts w:ascii="Times New Roman" w:hAnsi="Times New Roman" w:cs="Times New Roman"/>
          <w:noProof/>
        </w:rPr>
      </w:pPr>
    </w:p>
    <w:p w:rsidR="00473201" w:rsidP="00473201">
      <w:pPr>
        <w:ind w:firstLine="567"/>
        <w:jc w:val="both"/>
        <w:rPr>
          <w:rFonts w:ascii="Times New Roman" w:hAnsi="Times New Roman" w:cs="Times New Roman"/>
          <w:noProof/>
        </w:rPr>
      </w:pPr>
      <w:r>
        <w:rPr>
          <w:rFonts w:ascii="Times New Roman" w:hAnsi="Times New Roman" w:cs="Times New Roman"/>
          <w:noProof/>
        </w:rPr>
        <w:t>(2) Výšku pokuty podľa odseku 1 určí ministerstvo s prihliadnutím  na závažnosť správneho deliktu, spôsob jeho spáchania, význam a čas trvania ohrozenia záujmov podľa § 4 ods. 3 písm. b) a spôsobenú škodu.</w:t>
      </w:r>
    </w:p>
    <w:p w:rsidR="00473201" w:rsidP="00473201">
      <w:pPr>
        <w:ind w:firstLine="567"/>
        <w:jc w:val="both"/>
        <w:rPr>
          <w:rFonts w:ascii="Times New Roman" w:hAnsi="Times New Roman" w:cs="Times New Roman"/>
          <w:bCs/>
        </w:rPr>
      </w:pPr>
    </w:p>
    <w:p w:rsidR="00473201" w:rsidP="00473201">
      <w:pPr>
        <w:pStyle w:val="BodyTextIndent"/>
        <w:outlineLvl w:val="9"/>
        <w:rPr>
          <w:rFonts w:ascii="Times New Roman" w:hAnsi="Times New Roman" w:cs="Times New Roman"/>
          <w:bCs w:val="0"/>
        </w:rPr>
      </w:pPr>
      <w:r>
        <w:rPr>
          <w:rFonts w:ascii="Times New Roman" w:hAnsi="Times New Roman" w:cs="Times New Roman"/>
          <w:bCs w:val="0"/>
        </w:rPr>
        <w:t>(3) Pokutu podľa odseku 1 možno uložiť do jedného roka odo dňa, keď sa ministerstvo dozvie o správnom delikte, najneskôr však do troch rokov odo dňa, keď k správnemu deliktu došlo.</w:t>
      </w:r>
    </w:p>
    <w:p w:rsidR="00473201" w:rsidP="00473201">
      <w:pPr>
        <w:pStyle w:val="BodyText"/>
        <w:outlineLvl w:val="9"/>
        <w:rPr>
          <w:rFonts w:ascii="Times New Roman" w:hAnsi="Times New Roman" w:cs="Times New Roman"/>
        </w:rPr>
      </w:pPr>
    </w:p>
    <w:p w:rsidR="00B81119" w:rsidP="00473201">
      <w:pPr>
        <w:pStyle w:val="BodyText"/>
        <w:outlineLvl w:val="9"/>
        <w:rPr>
          <w:rFonts w:ascii="Times New Roman" w:hAnsi="Times New Roman" w:cs="Times New Roman"/>
        </w:rPr>
      </w:pPr>
    </w:p>
    <w:p w:rsidR="00B81119" w:rsidP="00473201">
      <w:pPr>
        <w:pStyle w:val="BodyText"/>
        <w:outlineLvl w:val="9"/>
        <w:rPr>
          <w:rFonts w:ascii="Times New Roman" w:hAnsi="Times New Roman" w:cs="Times New Roman"/>
        </w:rPr>
      </w:pPr>
    </w:p>
    <w:p w:rsidR="00473201" w:rsidP="00473201">
      <w:pPr>
        <w:pStyle w:val="BodyText"/>
        <w:outlineLvl w:val="9"/>
        <w:rPr>
          <w:rFonts w:ascii="Times New Roman" w:hAnsi="Times New Roman" w:cs="Times New Roman"/>
        </w:rPr>
      </w:pPr>
      <w:r>
        <w:rPr>
          <w:rFonts w:ascii="Times New Roman" w:hAnsi="Times New Roman" w:cs="Times New Roman"/>
        </w:rPr>
        <w:t>§ 18</w:t>
        <w:br/>
        <w:t>Spoločné ustanovenia</w:t>
      </w:r>
    </w:p>
    <w:p w:rsidR="00473201" w:rsidP="00473201">
      <w:pPr>
        <w:rPr>
          <w:rFonts w:ascii="Times New Roman" w:hAnsi="Times New Roman" w:cs="Times New Roman"/>
          <w:noProof/>
        </w:rPr>
      </w:pPr>
    </w:p>
    <w:p w:rsidR="00473201" w:rsidP="00473201">
      <w:pPr>
        <w:ind w:firstLine="567"/>
        <w:rPr>
          <w:rFonts w:ascii="Times New Roman" w:hAnsi="Times New Roman" w:cs="Times New Roman"/>
          <w:noProof/>
        </w:rPr>
      </w:pPr>
      <w:r>
        <w:rPr>
          <w:rFonts w:ascii="Times New Roman" w:hAnsi="Times New Roman" w:cs="Times New Roman"/>
          <w:noProof/>
        </w:rPr>
        <w:t>(1) Ministerstvo vydá všeobecne záväzný právny predpis, ktorý ustanoví</w:t>
      </w:r>
    </w:p>
    <w:p w:rsidR="00473201" w:rsidP="00473201">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žiadosti o  licenciu a žiadosti o povolenie na prepravu podľa § 6 ods. 5,</w:t>
      </w:r>
    </w:p>
    <w:p w:rsidR="00473201" w:rsidP="00473201">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vyhlásenia o konečnom užívateľovi,</w:t>
      </w:r>
    </w:p>
    <w:p w:rsidR="00473201" w:rsidP="00473201">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medzinárodného dovozného certifikátu,</w:t>
      </w:r>
    </w:p>
    <w:p w:rsidR="00473201" w:rsidP="00473201">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hlásenia o využívaní licencie podľa § 9 ods. 3.</w:t>
      </w:r>
    </w:p>
    <w:p w:rsidR="00473201" w:rsidP="00473201">
      <w:pPr>
        <w:jc w:val="both"/>
        <w:rPr>
          <w:rFonts w:ascii="Times New Roman" w:hAnsi="Times New Roman" w:cs="Times New Roman"/>
          <w:noProof/>
        </w:rPr>
      </w:pPr>
    </w:p>
    <w:p w:rsidR="00473201" w:rsidP="00473201">
      <w:pPr>
        <w:pStyle w:val="BodyText2"/>
        <w:rPr>
          <w:rFonts w:ascii="Times New Roman" w:hAnsi="Times New Roman" w:cs="Times New Roman"/>
        </w:rPr>
      </w:pPr>
      <w:r>
        <w:rPr>
          <w:rFonts w:ascii="Times New Roman" w:hAnsi="Times New Roman" w:cs="Times New Roman"/>
        </w:rPr>
        <w:t xml:space="preserve">         (2) Na konanie podľa tohto zákona sa vzťahuje všeobecný predpis o správnom konaní, ak tento zákon neustanovuje inak. </w:t>
      </w:r>
    </w:p>
    <w:p w:rsidR="00473201" w:rsidP="00473201">
      <w:pPr>
        <w:jc w:val="center"/>
        <w:rPr>
          <w:rFonts w:ascii="Times New Roman" w:hAnsi="Times New Roman" w:cs="Times New Roman"/>
          <w:noProof/>
        </w:rPr>
      </w:pPr>
    </w:p>
    <w:p w:rsidR="00473201" w:rsidP="00473201">
      <w:pPr>
        <w:jc w:val="center"/>
        <w:rPr>
          <w:rFonts w:ascii="Times New Roman" w:hAnsi="Times New Roman" w:cs="Times New Roman"/>
          <w:noProof/>
        </w:rPr>
      </w:pPr>
      <w:r>
        <w:rPr>
          <w:rFonts w:ascii="Times New Roman" w:hAnsi="Times New Roman" w:cs="Times New Roman"/>
          <w:noProof/>
        </w:rPr>
        <w:t>§ 19</w:t>
      </w:r>
    </w:p>
    <w:p w:rsidR="00473201" w:rsidP="00473201">
      <w:pPr>
        <w:jc w:val="center"/>
        <w:rPr>
          <w:rFonts w:ascii="Times New Roman" w:hAnsi="Times New Roman" w:cs="Times New Roman"/>
          <w:b/>
          <w:bCs/>
          <w:noProof/>
        </w:rPr>
      </w:pPr>
      <w:r>
        <w:rPr>
          <w:rFonts w:ascii="Times New Roman" w:hAnsi="Times New Roman" w:cs="Times New Roman"/>
          <w:noProof/>
        </w:rPr>
        <w:t>Prechodné ustanovenie</w:t>
      </w:r>
    </w:p>
    <w:p w:rsidR="00473201" w:rsidP="00473201">
      <w:pPr>
        <w:jc w:val="both"/>
        <w:rPr>
          <w:rFonts w:ascii="Times New Roman" w:hAnsi="Times New Roman" w:cs="Times New Roman"/>
          <w:noProof/>
        </w:rPr>
      </w:pPr>
    </w:p>
    <w:p w:rsidR="00473201" w:rsidP="00473201">
      <w:pPr>
        <w:ind w:firstLine="567"/>
        <w:jc w:val="both"/>
        <w:rPr>
          <w:rFonts w:ascii="Times New Roman" w:hAnsi="Times New Roman" w:cs="Times New Roman"/>
          <w:noProof/>
          <w:u w:val="single"/>
        </w:rPr>
      </w:pPr>
      <w:r>
        <w:rPr>
          <w:rFonts w:ascii="Times New Roman" w:hAnsi="Times New Roman" w:cs="Times New Roman"/>
          <w:noProof/>
        </w:rPr>
        <w:t xml:space="preserve">V konaniach o žiadostiach o licenciu podaných pred 1. </w:t>
      </w:r>
      <w:r w:rsidR="00B81119">
        <w:rPr>
          <w:rFonts w:ascii="Times New Roman" w:hAnsi="Times New Roman" w:cs="Times New Roman"/>
          <w:noProof/>
        </w:rPr>
        <w:t>septembrom</w:t>
      </w:r>
      <w:r>
        <w:rPr>
          <w:rFonts w:ascii="Times New Roman" w:hAnsi="Times New Roman" w:cs="Times New Roman"/>
          <w:noProof/>
        </w:rPr>
        <w:t xml:space="preserve"> 2009 sa postupuje podľa predpisov účinných do 31. </w:t>
      </w:r>
      <w:r w:rsidR="00B81119">
        <w:rPr>
          <w:rFonts w:ascii="Times New Roman" w:hAnsi="Times New Roman" w:cs="Times New Roman"/>
          <w:noProof/>
        </w:rPr>
        <w:t>augusta</w:t>
      </w:r>
      <w:r>
        <w:rPr>
          <w:rFonts w:ascii="Times New Roman" w:hAnsi="Times New Roman" w:cs="Times New Roman"/>
          <w:noProof/>
        </w:rPr>
        <w:t xml:space="preserve"> 2009.</w:t>
      </w:r>
    </w:p>
    <w:p w:rsidR="00473201" w:rsidP="00473201">
      <w:pPr>
        <w:jc w:val="center"/>
        <w:rPr>
          <w:rFonts w:ascii="Times New Roman" w:hAnsi="Times New Roman" w:cs="Times New Roman"/>
          <w:bCs/>
          <w:noProof/>
        </w:rPr>
      </w:pPr>
    </w:p>
    <w:p w:rsidR="00473201" w:rsidP="00473201">
      <w:pPr>
        <w:jc w:val="center"/>
        <w:rPr>
          <w:rFonts w:ascii="Times New Roman" w:hAnsi="Times New Roman" w:cs="Times New Roman"/>
          <w:bCs/>
          <w:noProof/>
        </w:rPr>
      </w:pPr>
    </w:p>
    <w:p w:rsidR="00473201" w:rsidP="00473201">
      <w:pPr>
        <w:jc w:val="center"/>
        <w:rPr>
          <w:rFonts w:ascii="Times New Roman" w:hAnsi="Times New Roman" w:cs="Times New Roman"/>
          <w:bCs/>
          <w:noProof/>
        </w:rPr>
      </w:pPr>
      <w:r>
        <w:rPr>
          <w:rFonts w:ascii="Times New Roman" w:hAnsi="Times New Roman" w:cs="Times New Roman"/>
          <w:bCs/>
          <w:noProof/>
        </w:rPr>
        <w:t>§ 20</w:t>
      </w:r>
    </w:p>
    <w:p w:rsidR="00473201" w:rsidP="00473201">
      <w:pPr>
        <w:jc w:val="center"/>
        <w:rPr>
          <w:rFonts w:ascii="Times New Roman" w:hAnsi="Times New Roman" w:cs="Times New Roman"/>
          <w:bCs/>
          <w:noProof/>
        </w:rPr>
      </w:pPr>
      <w:r>
        <w:rPr>
          <w:rFonts w:ascii="Times New Roman" w:hAnsi="Times New Roman" w:cs="Times New Roman"/>
          <w:bCs/>
          <w:noProof/>
        </w:rPr>
        <w:t>Zrušovacie ustanovenie</w:t>
      </w:r>
    </w:p>
    <w:p w:rsidR="00473201" w:rsidP="00473201">
      <w:pPr>
        <w:jc w:val="both"/>
        <w:rPr>
          <w:rFonts w:ascii="Times New Roman" w:hAnsi="Times New Roman" w:cs="Times New Roman"/>
          <w:bCs/>
          <w:noProof/>
        </w:rPr>
      </w:pPr>
    </w:p>
    <w:p w:rsidR="00473201" w:rsidP="00473201">
      <w:pPr>
        <w:ind w:firstLine="567"/>
        <w:jc w:val="both"/>
        <w:rPr>
          <w:rFonts w:ascii="Times New Roman" w:hAnsi="Times New Roman" w:cs="Times New Roman"/>
          <w:bCs/>
          <w:noProof/>
        </w:rPr>
      </w:pPr>
      <w:r>
        <w:rPr>
          <w:rFonts w:ascii="Times New Roman" w:hAnsi="Times New Roman" w:cs="Times New Roman"/>
          <w:bCs/>
          <w:noProof/>
        </w:rPr>
        <w:t>Zrušuje sa vyhláška Ministerstva hospodárstva Slovenskej republiky č. 15/1998 Z. z. o podmienkach udeľovania úradného povolenia na dovoz a vývoz tovaru a služieb v znení</w:t>
      </w:r>
      <w:r>
        <w:rPr>
          <w:rFonts w:ascii="Times New Roman" w:hAnsi="Times New Roman" w:cs="Times New Roman"/>
        </w:rPr>
        <w:t xml:space="preserve"> vyhlášky Ministerstva hospodárstva Slovenskej republiky č. 193/1998 Z. z., vyhlášky Ministerstva hospodárstva Slovenskej republiky č. 311/1998 Z. z., vyhlášky Ministerstva hospodárstva Slovenskej republiky č. 406/1998 Z. z., vyhlášky Ministerstva hospodárstva Slovenskej republiky č. 163/1999 Z. z., vyhlášky Ministerstva hospodárstva Slovenskej republiky č. 396/1999 Z. z., vyhlášky Ministerstva hospodárstva Slovenskej republiky č. 487/2000 Z. z., vyhlášky Ministerstva hospodárstva Slovenskej republiky č. 576/2001 Z. z. a vyhlášky Ministerstva hospodárstva Slovenskej republiky č. 755/2002 Z. z.</w:t>
      </w:r>
    </w:p>
    <w:p w:rsidR="00473201" w:rsidP="00473201">
      <w:pPr>
        <w:ind w:firstLine="567"/>
        <w:jc w:val="both"/>
        <w:rPr>
          <w:rFonts w:ascii="Times New Roman" w:hAnsi="Times New Roman" w:cs="Times New Roman"/>
          <w:bCs/>
          <w:noProof/>
        </w:rPr>
      </w:pPr>
    </w:p>
    <w:p w:rsidR="00473201" w:rsidP="00473201">
      <w:pPr>
        <w:rPr>
          <w:rFonts w:ascii="Times New Roman" w:hAnsi="Times New Roman" w:cs="Times New Roman"/>
          <w:bCs/>
          <w:noProof/>
        </w:rPr>
      </w:pPr>
    </w:p>
    <w:p w:rsidR="00473201" w:rsidP="00473201">
      <w:pPr>
        <w:jc w:val="center"/>
        <w:rPr>
          <w:rFonts w:ascii="Times New Roman" w:hAnsi="Times New Roman" w:cs="Times New Roman"/>
          <w:bCs/>
          <w:noProof/>
        </w:rPr>
      </w:pPr>
      <w:r>
        <w:rPr>
          <w:rFonts w:ascii="Times New Roman" w:hAnsi="Times New Roman" w:cs="Times New Roman"/>
          <w:bCs/>
          <w:noProof/>
        </w:rPr>
        <w:t>Čl. II</w:t>
      </w:r>
    </w:p>
    <w:p w:rsidR="00473201" w:rsidP="00473201">
      <w:pPr>
        <w:shd w:val="clear" w:color="auto" w:fill="FFFFFF"/>
        <w:jc w:val="both"/>
        <w:rPr>
          <w:rFonts w:ascii="Times New Roman" w:hAnsi="Times New Roman" w:cs="Times New Roman"/>
          <w:noProof/>
        </w:rPr>
      </w:pPr>
    </w:p>
    <w:p w:rsidR="00473201" w:rsidP="00473201">
      <w:pPr>
        <w:shd w:val="clear" w:color="auto" w:fill="FFFFFF"/>
        <w:ind w:firstLine="567"/>
        <w:jc w:val="both"/>
        <w:rPr>
          <w:rFonts w:ascii="Times New Roman" w:hAnsi="Times New Roman" w:cs="Times New Roman"/>
          <w:noProof/>
        </w:rPr>
      </w:pPr>
      <w:r>
        <w:rPr>
          <w:rFonts w:ascii="Times New Roman" w:hAnsi="Times New Roman" w:cs="Times New Roman"/>
          <w:noProof/>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w:t>
      </w:r>
      <w:r>
        <w:rPr>
          <w:rFonts w:ascii="Times New Roman" w:hAnsi="Times New Roman" w:cs="Courier New"/>
          <w:noProof/>
          <w:szCs w:val="22"/>
        </w:rPr>
        <w:t>3/2000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142/2000 Z. z., z</w:t>
      </w:r>
      <w:r>
        <w:rPr>
          <w:rFonts w:ascii="Times New Roman" w:hAnsi="Times New Roman" w:cs="Times New Roman"/>
          <w:noProof/>
          <w:szCs w:val="22"/>
        </w:rPr>
        <w:t>á</w:t>
      </w:r>
      <w:r>
        <w:rPr>
          <w:rFonts w:ascii="Times New Roman" w:hAnsi="Times New Roman" w:cs="Courier New"/>
          <w:noProof/>
          <w:szCs w:val="22"/>
        </w:rPr>
        <w:t>kona 211/2000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468/2000 Z. z., z</w:t>
      </w:r>
      <w:r>
        <w:rPr>
          <w:rFonts w:ascii="Times New Roman" w:hAnsi="Times New Roman" w:cs="Times New Roman"/>
          <w:noProof/>
          <w:szCs w:val="22"/>
        </w:rPr>
        <w:t>á</w:t>
      </w:r>
      <w:r>
        <w:rPr>
          <w:rFonts w:ascii="Times New Roman" w:hAnsi="Times New Roman" w:cs="Courier New"/>
          <w:noProof/>
          <w:szCs w:val="22"/>
        </w:rPr>
        <w:t>kona 553/2001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96/2002 Z. z., z</w:t>
      </w:r>
      <w:r>
        <w:rPr>
          <w:rFonts w:ascii="Times New Roman" w:hAnsi="Times New Roman" w:cs="Times New Roman"/>
          <w:noProof/>
          <w:szCs w:val="22"/>
        </w:rPr>
        <w:t>á</w:t>
      </w:r>
      <w:r>
        <w:rPr>
          <w:rFonts w:ascii="Times New Roman" w:hAnsi="Times New Roman" w:cs="Courier New"/>
          <w:noProof/>
          <w:szCs w:val="22"/>
        </w:rPr>
        <w:t>kona 118/2002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215/2002 Z. z., z</w:t>
      </w:r>
      <w:r>
        <w:rPr>
          <w:rFonts w:ascii="Times New Roman" w:hAnsi="Times New Roman" w:cs="Times New Roman"/>
          <w:noProof/>
          <w:szCs w:val="22"/>
        </w:rPr>
        <w:t>á</w:t>
      </w:r>
      <w:r>
        <w:rPr>
          <w:rFonts w:ascii="Times New Roman" w:hAnsi="Times New Roman" w:cs="Courier New"/>
          <w:noProof/>
          <w:szCs w:val="22"/>
        </w:rPr>
        <w:t>kona 237/2002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418/2002 Z. z., z</w:t>
      </w:r>
      <w:r>
        <w:rPr>
          <w:rFonts w:ascii="Times New Roman" w:hAnsi="Times New Roman" w:cs="Times New Roman"/>
          <w:noProof/>
          <w:szCs w:val="22"/>
        </w:rPr>
        <w:t>á</w:t>
      </w:r>
      <w:r>
        <w:rPr>
          <w:rFonts w:ascii="Times New Roman" w:hAnsi="Times New Roman" w:cs="Courier New"/>
          <w:noProof/>
          <w:szCs w:val="22"/>
        </w:rPr>
        <w:t>kona 457/2002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465/2002 Z. z., z</w:t>
      </w:r>
      <w:r>
        <w:rPr>
          <w:rFonts w:ascii="Times New Roman" w:hAnsi="Times New Roman" w:cs="Times New Roman"/>
          <w:noProof/>
          <w:szCs w:val="22"/>
        </w:rPr>
        <w:t>á</w:t>
      </w:r>
      <w:r>
        <w:rPr>
          <w:rFonts w:ascii="Times New Roman" w:hAnsi="Times New Roman" w:cs="Courier New"/>
          <w:noProof/>
          <w:szCs w:val="22"/>
        </w:rPr>
        <w:t>kona 477/2002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480/2002 Z. z., z</w:t>
      </w:r>
      <w:r>
        <w:rPr>
          <w:rFonts w:ascii="Times New Roman" w:hAnsi="Times New Roman" w:cs="Times New Roman"/>
          <w:noProof/>
          <w:szCs w:val="22"/>
        </w:rPr>
        <w:t>á</w:t>
      </w:r>
      <w:r>
        <w:rPr>
          <w:rFonts w:ascii="Times New Roman" w:hAnsi="Times New Roman" w:cs="Courier New"/>
          <w:noProof/>
          <w:szCs w:val="22"/>
        </w:rPr>
        <w:t>kona 190/2003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217/2003 Z. z., z</w:t>
      </w:r>
      <w:r>
        <w:rPr>
          <w:rFonts w:ascii="Times New Roman" w:hAnsi="Times New Roman" w:cs="Times New Roman"/>
          <w:noProof/>
          <w:szCs w:val="22"/>
        </w:rPr>
        <w:t>á</w:t>
      </w:r>
      <w:r>
        <w:rPr>
          <w:rFonts w:ascii="Times New Roman" w:hAnsi="Times New Roman" w:cs="Courier New"/>
          <w:noProof/>
          <w:szCs w:val="22"/>
        </w:rPr>
        <w:t>kona 245/2003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450/2003 Z. z., z</w:t>
      </w:r>
      <w:r>
        <w:rPr>
          <w:rFonts w:ascii="Times New Roman" w:hAnsi="Times New Roman" w:cs="Times New Roman"/>
          <w:noProof/>
          <w:szCs w:val="22"/>
        </w:rPr>
        <w:t>á</w:t>
      </w:r>
      <w:r>
        <w:rPr>
          <w:rFonts w:ascii="Times New Roman" w:hAnsi="Times New Roman" w:cs="Courier New"/>
          <w:noProof/>
          <w:szCs w:val="22"/>
        </w:rPr>
        <w:t>kona 469/2003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583/2003 Z. z., z</w:t>
      </w:r>
      <w:r>
        <w:rPr>
          <w:rFonts w:ascii="Times New Roman" w:hAnsi="Times New Roman" w:cs="Times New Roman"/>
          <w:noProof/>
          <w:szCs w:val="22"/>
        </w:rPr>
        <w:t>á</w:t>
      </w:r>
      <w:r>
        <w:rPr>
          <w:rFonts w:ascii="Times New Roman" w:hAnsi="Times New Roman" w:cs="Courier New"/>
          <w:noProof/>
          <w:szCs w:val="22"/>
        </w:rPr>
        <w:t>kona 5/2004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199/2004 Z. z., z</w:t>
      </w:r>
      <w:r>
        <w:rPr>
          <w:rFonts w:ascii="Times New Roman" w:hAnsi="Times New Roman" w:cs="Times New Roman"/>
          <w:noProof/>
          <w:szCs w:val="22"/>
        </w:rPr>
        <w:t>á</w:t>
      </w:r>
      <w:r>
        <w:rPr>
          <w:rFonts w:ascii="Times New Roman" w:hAnsi="Times New Roman" w:cs="Courier New"/>
          <w:noProof/>
          <w:szCs w:val="22"/>
        </w:rPr>
        <w:t>kona 204/2004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347/2004 Z. z., z</w:t>
      </w:r>
      <w:r>
        <w:rPr>
          <w:rFonts w:ascii="Times New Roman" w:hAnsi="Times New Roman" w:cs="Times New Roman"/>
          <w:noProof/>
          <w:szCs w:val="22"/>
        </w:rPr>
        <w:t>á</w:t>
      </w:r>
      <w:r>
        <w:rPr>
          <w:rFonts w:ascii="Times New Roman" w:hAnsi="Times New Roman" w:cs="Courier New"/>
          <w:noProof/>
          <w:szCs w:val="22"/>
        </w:rPr>
        <w:t>kona 382/2004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434/2004 Z. z., z</w:t>
      </w:r>
      <w:r>
        <w:rPr>
          <w:rFonts w:ascii="Times New Roman" w:hAnsi="Times New Roman" w:cs="Times New Roman"/>
          <w:noProof/>
          <w:szCs w:val="22"/>
        </w:rPr>
        <w:t>á</w:t>
      </w:r>
      <w:r>
        <w:rPr>
          <w:rFonts w:ascii="Times New Roman" w:hAnsi="Times New Roman" w:cs="Courier New"/>
          <w:noProof/>
          <w:szCs w:val="22"/>
        </w:rPr>
        <w:t>kona 533/2004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541/2004 Z. z., z</w:t>
      </w:r>
      <w:r>
        <w:rPr>
          <w:rFonts w:ascii="Times New Roman" w:hAnsi="Times New Roman" w:cs="Times New Roman"/>
          <w:noProof/>
          <w:szCs w:val="22"/>
        </w:rPr>
        <w:t>á</w:t>
      </w:r>
      <w:r>
        <w:rPr>
          <w:rFonts w:ascii="Times New Roman" w:hAnsi="Times New Roman" w:cs="Courier New"/>
          <w:noProof/>
          <w:szCs w:val="22"/>
        </w:rPr>
        <w:t>kona 572/2004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578/2004 Z. z., z</w:t>
      </w:r>
      <w:r>
        <w:rPr>
          <w:rFonts w:ascii="Times New Roman" w:hAnsi="Times New Roman" w:cs="Times New Roman"/>
          <w:noProof/>
          <w:szCs w:val="22"/>
        </w:rPr>
        <w:t>á</w:t>
      </w:r>
      <w:r>
        <w:rPr>
          <w:rFonts w:ascii="Times New Roman" w:hAnsi="Times New Roman" w:cs="Courier New"/>
          <w:noProof/>
          <w:szCs w:val="22"/>
        </w:rPr>
        <w:t>kona 581/2004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633/2004 Z. z., z</w:t>
      </w:r>
      <w:r>
        <w:rPr>
          <w:rFonts w:ascii="Times New Roman" w:hAnsi="Times New Roman" w:cs="Times New Roman"/>
          <w:noProof/>
          <w:szCs w:val="22"/>
        </w:rPr>
        <w:t>á</w:t>
      </w:r>
      <w:r>
        <w:rPr>
          <w:rFonts w:ascii="Times New Roman" w:hAnsi="Times New Roman" w:cs="Courier New"/>
          <w:noProof/>
          <w:szCs w:val="22"/>
        </w:rPr>
        <w:t>kona 653/2004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656/2004 Z. z., z</w:t>
      </w:r>
      <w:r>
        <w:rPr>
          <w:rFonts w:ascii="Times New Roman" w:hAnsi="Times New Roman" w:cs="Times New Roman"/>
          <w:noProof/>
          <w:szCs w:val="22"/>
        </w:rPr>
        <w:t>á</w:t>
      </w:r>
      <w:r>
        <w:rPr>
          <w:rFonts w:ascii="Times New Roman" w:hAnsi="Times New Roman" w:cs="Courier New"/>
          <w:noProof/>
          <w:szCs w:val="22"/>
        </w:rPr>
        <w:t>kona 725/2004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5/2005 Z. z., z</w:t>
      </w:r>
      <w:r>
        <w:rPr>
          <w:rFonts w:ascii="Times New Roman" w:hAnsi="Times New Roman" w:cs="Times New Roman"/>
          <w:noProof/>
          <w:szCs w:val="22"/>
        </w:rPr>
        <w:t>á</w:t>
      </w:r>
      <w:r>
        <w:rPr>
          <w:rFonts w:ascii="Times New Roman" w:hAnsi="Times New Roman" w:cs="Courier New"/>
          <w:noProof/>
          <w:szCs w:val="22"/>
        </w:rPr>
        <w:t>kona 8/2005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15/2005 Z. z., z</w:t>
      </w:r>
      <w:r>
        <w:rPr>
          <w:rFonts w:ascii="Times New Roman" w:hAnsi="Times New Roman" w:cs="Times New Roman"/>
          <w:noProof/>
          <w:szCs w:val="22"/>
        </w:rPr>
        <w:t>á</w:t>
      </w:r>
      <w:r>
        <w:rPr>
          <w:rFonts w:ascii="Times New Roman" w:hAnsi="Times New Roman" w:cs="Courier New"/>
          <w:noProof/>
          <w:szCs w:val="22"/>
        </w:rPr>
        <w:t>kona 93/2005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171/2005 Z. z., z</w:t>
      </w:r>
      <w:r>
        <w:rPr>
          <w:rFonts w:ascii="Times New Roman" w:hAnsi="Times New Roman" w:cs="Times New Roman"/>
          <w:noProof/>
          <w:szCs w:val="22"/>
        </w:rPr>
        <w:t>á</w:t>
      </w:r>
      <w:r>
        <w:rPr>
          <w:rFonts w:ascii="Times New Roman" w:hAnsi="Times New Roman" w:cs="Courier New"/>
          <w:noProof/>
          <w:szCs w:val="22"/>
        </w:rPr>
        <w:t>kona 308/2005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331/2005 Z. z., z</w:t>
      </w:r>
      <w:r>
        <w:rPr>
          <w:rFonts w:ascii="Times New Roman" w:hAnsi="Times New Roman" w:cs="Times New Roman"/>
          <w:noProof/>
          <w:szCs w:val="22"/>
        </w:rPr>
        <w:t>á</w:t>
      </w:r>
      <w:r>
        <w:rPr>
          <w:rFonts w:ascii="Times New Roman" w:hAnsi="Times New Roman" w:cs="Courier New"/>
          <w:noProof/>
          <w:szCs w:val="22"/>
        </w:rPr>
        <w:t>kona 341/2005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342/2005 Z. z., z</w:t>
      </w:r>
      <w:r>
        <w:rPr>
          <w:rFonts w:ascii="Times New Roman" w:hAnsi="Times New Roman" w:cs="Times New Roman"/>
          <w:noProof/>
          <w:szCs w:val="22"/>
        </w:rPr>
        <w:t>á</w:t>
      </w:r>
      <w:r>
        <w:rPr>
          <w:rFonts w:ascii="Times New Roman" w:hAnsi="Times New Roman" w:cs="Courier New"/>
          <w:noProof/>
          <w:szCs w:val="22"/>
        </w:rPr>
        <w:t>kona 473/2005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491/2005 Z. z., z</w:t>
      </w:r>
      <w:r>
        <w:rPr>
          <w:rFonts w:ascii="Times New Roman" w:hAnsi="Times New Roman" w:cs="Times New Roman"/>
          <w:noProof/>
          <w:szCs w:val="22"/>
        </w:rPr>
        <w:t>á</w:t>
      </w:r>
      <w:r>
        <w:rPr>
          <w:rFonts w:ascii="Times New Roman" w:hAnsi="Times New Roman" w:cs="Courier New"/>
          <w:noProof/>
          <w:szCs w:val="22"/>
        </w:rPr>
        <w:t>kona 538/2005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558/2005 Z. z., z</w:t>
      </w:r>
      <w:r>
        <w:rPr>
          <w:rFonts w:ascii="Times New Roman" w:hAnsi="Times New Roman" w:cs="Times New Roman"/>
          <w:noProof/>
          <w:szCs w:val="22"/>
        </w:rPr>
        <w:t>á</w:t>
      </w:r>
      <w:r>
        <w:rPr>
          <w:rFonts w:ascii="Times New Roman" w:hAnsi="Times New Roman" w:cs="Courier New"/>
          <w:noProof/>
          <w:szCs w:val="22"/>
        </w:rPr>
        <w:t>kona 572/2005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573/2005 Z. z., z</w:t>
      </w:r>
      <w:r>
        <w:rPr>
          <w:rFonts w:ascii="Times New Roman" w:hAnsi="Times New Roman" w:cs="Times New Roman"/>
          <w:noProof/>
          <w:szCs w:val="22"/>
        </w:rPr>
        <w:t>á</w:t>
      </w:r>
      <w:r>
        <w:rPr>
          <w:rFonts w:ascii="Times New Roman" w:hAnsi="Times New Roman" w:cs="Courier New"/>
          <w:noProof/>
          <w:szCs w:val="22"/>
        </w:rPr>
        <w:t>kona 610/2005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14/2006 Z. z., z</w:t>
      </w:r>
      <w:r>
        <w:rPr>
          <w:rFonts w:ascii="Times New Roman" w:hAnsi="Times New Roman" w:cs="Times New Roman"/>
          <w:noProof/>
          <w:szCs w:val="22"/>
        </w:rPr>
        <w:t>á</w:t>
      </w:r>
      <w:r>
        <w:rPr>
          <w:rFonts w:ascii="Times New Roman" w:hAnsi="Times New Roman" w:cs="Courier New"/>
          <w:noProof/>
          <w:szCs w:val="22"/>
        </w:rPr>
        <w:t>kona 15/2006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24/2006 Z. z., z</w:t>
      </w:r>
      <w:r>
        <w:rPr>
          <w:rFonts w:ascii="Times New Roman" w:hAnsi="Times New Roman" w:cs="Times New Roman"/>
          <w:noProof/>
          <w:szCs w:val="22"/>
        </w:rPr>
        <w:t>á</w:t>
      </w:r>
      <w:r>
        <w:rPr>
          <w:rFonts w:ascii="Times New Roman" w:hAnsi="Times New Roman" w:cs="Courier New"/>
          <w:noProof/>
          <w:szCs w:val="22"/>
        </w:rPr>
        <w:t>kona 117/2006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124/2006 Z. z., z</w:t>
      </w:r>
      <w:r>
        <w:rPr>
          <w:rFonts w:ascii="Times New Roman" w:hAnsi="Times New Roman" w:cs="Times New Roman"/>
          <w:noProof/>
          <w:szCs w:val="22"/>
        </w:rPr>
        <w:t>á</w:t>
      </w:r>
      <w:r>
        <w:rPr>
          <w:rFonts w:ascii="Times New Roman" w:hAnsi="Times New Roman" w:cs="Courier New"/>
          <w:noProof/>
          <w:szCs w:val="22"/>
        </w:rPr>
        <w:t>kona 126/2006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224/2006 Z. z., z</w:t>
      </w:r>
      <w:r>
        <w:rPr>
          <w:rFonts w:ascii="Times New Roman" w:hAnsi="Times New Roman" w:cs="Times New Roman"/>
          <w:noProof/>
          <w:szCs w:val="22"/>
        </w:rPr>
        <w:t>á</w:t>
      </w:r>
      <w:r>
        <w:rPr>
          <w:rFonts w:ascii="Times New Roman" w:hAnsi="Times New Roman" w:cs="Courier New"/>
          <w:noProof/>
          <w:szCs w:val="22"/>
        </w:rPr>
        <w:t>kona 342/2006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672/2006 Z. z., z</w:t>
      </w:r>
      <w:r>
        <w:rPr>
          <w:rFonts w:ascii="Times New Roman" w:hAnsi="Times New Roman" w:cs="Times New Roman"/>
          <w:noProof/>
          <w:szCs w:val="22"/>
        </w:rPr>
        <w:t>á</w:t>
      </w:r>
      <w:r>
        <w:rPr>
          <w:rFonts w:ascii="Times New Roman" w:hAnsi="Times New Roman" w:cs="Courier New"/>
          <w:noProof/>
          <w:szCs w:val="22"/>
        </w:rPr>
        <w:t>kona 693/2006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21/2007 Z. z., z</w:t>
      </w:r>
      <w:r>
        <w:rPr>
          <w:rFonts w:ascii="Times New Roman" w:hAnsi="Times New Roman" w:cs="Times New Roman"/>
          <w:noProof/>
          <w:szCs w:val="22"/>
        </w:rPr>
        <w:t>á</w:t>
      </w:r>
      <w:r>
        <w:rPr>
          <w:rFonts w:ascii="Times New Roman" w:hAnsi="Times New Roman" w:cs="Courier New"/>
          <w:noProof/>
          <w:szCs w:val="22"/>
        </w:rPr>
        <w:t>kona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a zákona č. 8/2009 Z. z.  sa mení takto:</w:t>
      </w:r>
    </w:p>
    <w:p w:rsidR="00473201" w:rsidP="00473201">
      <w:pPr>
        <w:shd w:val="clear" w:color="auto" w:fill="FFFFFF"/>
        <w:jc w:val="both"/>
        <w:rPr>
          <w:rFonts w:ascii="Times New Roman" w:hAnsi="Times New Roman" w:cs="Times New Roman"/>
          <w:noProof/>
        </w:rPr>
      </w:pPr>
    </w:p>
    <w:p w:rsidR="00473201" w:rsidP="00473201">
      <w:pPr>
        <w:pStyle w:val="BodyTextIndent3"/>
        <w:numPr>
          <w:ilvl w:val="1"/>
          <w:numId w:val="13"/>
        </w:numPr>
        <w:tabs>
          <w:tab w:val="left" w:pos="360"/>
          <w:tab w:val="clear" w:pos="1440"/>
        </w:tabs>
        <w:ind w:left="0" w:firstLine="0"/>
        <w:rPr>
          <w:rFonts w:ascii="Times New Roman" w:hAnsi="Times New Roman" w:cs="Times New Roman"/>
        </w:rPr>
      </w:pPr>
      <w:r>
        <w:rPr>
          <w:rFonts w:ascii="Times New Roman" w:hAnsi="Times New Roman" w:cs="Times New Roman"/>
        </w:rPr>
        <w:t>V sadzobníku správnych poplatkov v časti VIII Finančná správa a obchodná činnosť v položke 154 písmená a) a b) znejú:</w:t>
      </w:r>
    </w:p>
    <w:p w:rsidR="00473201" w:rsidP="00473201">
      <w:pPr>
        <w:ind w:left="400" w:hanging="400"/>
        <w:jc w:val="both"/>
        <w:rPr>
          <w:rFonts w:ascii="Times New Roman" w:hAnsi="Times New Roman" w:cs="Times New Roman"/>
        </w:rPr>
      </w:pPr>
      <w:r>
        <w:rPr>
          <w:rFonts w:ascii="Times New Roman" w:hAnsi="Times New Roman" w:cs="Times New Roman"/>
        </w:rPr>
        <w:t>„a) Vydanie licencie na cezhraničnú prepravu určených výrobkov, z hodnoty tovaru uvedenej   v udelenej licencii.............0,1 %, najmenej 33 eur.</w:t>
      </w:r>
    </w:p>
    <w:p w:rsidR="00473201" w:rsidP="00473201">
      <w:pPr>
        <w:ind w:left="400" w:hanging="400"/>
        <w:jc w:val="both"/>
        <w:rPr>
          <w:rFonts w:ascii="Times New Roman" w:hAnsi="Times New Roman" w:cs="Times New Roman"/>
        </w:rPr>
      </w:pPr>
      <w:r>
        <w:rPr>
          <w:rFonts w:ascii="Times New Roman" w:hAnsi="Times New Roman" w:cs="Times New Roman"/>
        </w:rPr>
        <w:t xml:space="preserve"> b)  Vydanie medzinárodného dovozného certifikátu a vyhlásenia konečného užívateľa...16,50   </w:t>
      </w:r>
    </w:p>
    <w:p w:rsidR="00473201" w:rsidP="00473201">
      <w:pPr>
        <w:tabs>
          <w:tab w:val="left" w:pos="300"/>
          <w:tab w:val="left" w:pos="800"/>
        </w:tabs>
        <w:ind w:left="300" w:hanging="300"/>
        <w:jc w:val="both"/>
        <w:rPr>
          <w:rFonts w:ascii="Times New Roman" w:hAnsi="Times New Roman" w:cs="Times New Roman"/>
        </w:rPr>
      </w:pPr>
      <w:r>
        <w:rPr>
          <w:rFonts w:ascii="Times New Roman" w:hAnsi="Times New Roman" w:cs="Times New Roman"/>
        </w:rPr>
        <w:t xml:space="preserve">       eura.“</w:t>
      </w:r>
    </w:p>
    <w:p w:rsidR="00473201" w:rsidP="00473201">
      <w:pPr>
        <w:tabs>
          <w:tab w:val="left" w:pos="300"/>
          <w:tab w:val="left" w:pos="800"/>
        </w:tabs>
        <w:ind w:left="300" w:hanging="300"/>
        <w:jc w:val="both"/>
        <w:rPr>
          <w:rFonts w:ascii="Times New Roman" w:hAnsi="Times New Roman" w:cs="Times New Roman"/>
        </w:rPr>
      </w:pPr>
    </w:p>
    <w:p w:rsidR="00473201" w:rsidP="00473201">
      <w:pPr>
        <w:pStyle w:val="BodyTextIndent3"/>
        <w:numPr>
          <w:ilvl w:val="1"/>
          <w:numId w:val="13"/>
        </w:numPr>
        <w:tabs>
          <w:tab w:val="left" w:pos="360"/>
          <w:tab w:val="clear" w:pos="1440"/>
        </w:tabs>
        <w:ind w:left="0" w:firstLine="0"/>
        <w:rPr>
          <w:rFonts w:ascii="Times New Roman" w:hAnsi="Times New Roman" w:cs="Times New Roman"/>
        </w:rPr>
      </w:pPr>
      <w:r>
        <w:rPr>
          <w:rFonts w:ascii="Times New Roman" w:hAnsi="Times New Roman" w:cs="Times New Roman"/>
        </w:rPr>
        <w:t>V sadzobníku správnych poplatkov v časti VIII Finančná správa a obchodná činnosť v položke 154 písmená i) a j) znejú:</w:t>
      </w:r>
    </w:p>
    <w:p w:rsidR="00473201" w:rsidP="00473201">
      <w:pPr>
        <w:jc w:val="both"/>
        <w:rPr>
          <w:rFonts w:ascii="Times New Roman" w:hAnsi="Times New Roman" w:cs="Times New Roman"/>
        </w:rPr>
      </w:pPr>
      <w:r>
        <w:rPr>
          <w:rFonts w:ascii="Times New Roman" w:hAnsi="Times New Roman" w:cs="Times New Roman"/>
        </w:rPr>
        <w:t>„i)  Vydanie povolenia na prepravu výbušnín.........33 eur</w:t>
      </w:r>
    </w:p>
    <w:p w:rsidR="00473201" w:rsidP="00473201">
      <w:pPr>
        <w:jc w:val="both"/>
        <w:rPr>
          <w:rFonts w:ascii="Times New Roman" w:hAnsi="Times New Roman" w:cs="Times New Roman"/>
        </w:rPr>
      </w:pPr>
      <w:r>
        <w:rPr>
          <w:rFonts w:ascii="Times New Roman" w:hAnsi="Times New Roman" w:cs="Times New Roman"/>
        </w:rPr>
        <w:t xml:space="preserve">  j)  Vydanie duplikátu alebo predĺženia platnosti povolení (licencií) podľa písmen a), b) a i)...</w:t>
      </w:r>
    </w:p>
    <w:p w:rsidR="00473201" w:rsidP="00473201">
      <w:pPr>
        <w:jc w:val="both"/>
        <w:rPr>
          <w:rFonts w:ascii="Times New Roman" w:hAnsi="Times New Roman" w:cs="Times New Roman"/>
        </w:rPr>
      </w:pPr>
      <w:r>
        <w:rPr>
          <w:rFonts w:ascii="Times New Roman" w:hAnsi="Times New Roman" w:cs="Times New Roman"/>
        </w:rPr>
        <w:t xml:space="preserve">       .............16,50 eura.“ </w:t>
      </w:r>
    </w:p>
    <w:p w:rsidR="00473201" w:rsidP="00473201">
      <w:pPr>
        <w:rPr>
          <w:rFonts w:ascii="Times New Roman" w:hAnsi="Times New Roman" w:cs="Times New Roman"/>
          <w:color w:val="FF0000"/>
        </w:rPr>
      </w:pPr>
    </w:p>
    <w:p w:rsidR="00473201" w:rsidP="00473201">
      <w:pPr>
        <w:pStyle w:val="BodyTextIndent3"/>
        <w:ind w:left="0" w:firstLine="0"/>
        <w:rPr>
          <w:rFonts w:ascii="Times New Roman" w:hAnsi="Times New Roman" w:cs="Times New Roman"/>
        </w:rPr>
      </w:pPr>
      <w:r>
        <w:rPr>
          <w:rFonts w:ascii="Times New Roman" w:hAnsi="Times New Roman" w:cs="Times New Roman"/>
        </w:rPr>
        <w:t>3.   V sadzobníku správnych poplatkov v časti XI Banská činnosť sa zrušuje položka 179.</w:t>
      </w:r>
    </w:p>
    <w:p w:rsidR="00473201" w:rsidP="00473201">
      <w:pPr>
        <w:shd w:val="clear" w:color="auto" w:fill="FFFFFF"/>
        <w:jc w:val="both"/>
        <w:rPr>
          <w:rFonts w:ascii="Times New Roman" w:hAnsi="Times New Roman" w:cs="Times New Roman"/>
          <w:noProof/>
        </w:rPr>
      </w:pPr>
    </w:p>
    <w:p w:rsidR="00473201" w:rsidP="00473201">
      <w:pPr>
        <w:jc w:val="center"/>
        <w:rPr>
          <w:rFonts w:ascii="Times New Roman" w:hAnsi="Times New Roman" w:cs="Times New Roman"/>
          <w:b/>
          <w:noProof/>
        </w:rPr>
      </w:pPr>
    </w:p>
    <w:p w:rsidR="00473201" w:rsidP="00473201">
      <w:pPr>
        <w:jc w:val="center"/>
        <w:rPr>
          <w:rFonts w:ascii="Times New Roman" w:hAnsi="Times New Roman" w:cs="Times New Roman"/>
          <w:bCs/>
          <w:noProof/>
        </w:rPr>
      </w:pPr>
      <w:r>
        <w:rPr>
          <w:rFonts w:ascii="Times New Roman" w:hAnsi="Times New Roman" w:cs="Times New Roman"/>
          <w:bCs/>
          <w:noProof/>
        </w:rPr>
        <w:t>Čl. III</w:t>
      </w:r>
    </w:p>
    <w:p w:rsidR="00473201" w:rsidP="00473201">
      <w:pPr>
        <w:shd w:val="clear" w:color="auto" w:fill="FFFFFF"/>
        <w:jc w:val="both"/>
        <w:rPr>
          <w:rFonts w:ascii="Times New Roman" w:hAnsi="Times New Roman" w:cs="Times New Roman"/>
          <w:bCs/>
          <w:noProof/>
        </w:rPr>
      </w:pPr>
    </w:p>
    <w:p w:rsidR="00473201" w:rsidP="00473201">
      <w:pPr>
        <w:shd w:val="clear" w:color="auto" w:fill="FFFFFF"/>
        <w:ind w:firstLine="600"/>
        <w:jc w:val="both"/>
        <w:rPr>
          <w:rFonts w:ascii="Times New Roman" w:hAnsi="Times New Roman" w:cs="Times New Roman"/>
        </w:rPr>
      </w:pPr>
      <w:r>
        <w:rPr>
          <w:rFonts w:ascii="Times New Roman" w:hAnsi="Times New Roman" w:cs="Times New Roman"/>
        </w:rPr>
        <w:t xml:space="preserve">Zákon Slovenskej národnej rady č. 51/1988 Zb. o banskej činnosti, výbušninách a o štátnej banskej správe v znení zákona </w:t>
      </w:r>
      <w:r w:rsidR="00B81119">
        <w:rPr>
          <w:rFonts w:ascii="Times New Roman" w:hAnsi="Times New Roman" w:cs="Times New Roman"/>
        </w:rPr>
        <w:t xml:space="preserve">Slovenskej národnej rady </w:t>
      </w:r>
      <w:r>
        <w:rPr>
          <w:rFonts w:ascii="Times New Roman" w:hAnsi="Times New Roman" w:cs="Times New Roman"/>
        </w:rPr>
        <w:t>č. 499/1991 Zb., zákona</w:t>
      </w:r>
      <w:r w:rsidR="00B81119">
        <w:rPr>
          <w:rFonts w:ascii="Times New Roman" w:hAnsi="Times New Roman" w:cs="Times New Roman"/>
        </w:rPr>
        <w:t xml:space="preserve"> Národnej rady Slovenskej republiky</w:t>
      </w:r>
      <w:r>
        <w:rPr>
          <w:rFonts w:ascii="Times New Roman" w:hAnsi="Times New Roman" w:cs="Times New Roman"/>
        </w:rPr>
        <w:t xml:space="preserve"> č. 154/1995 Z. z., zákona č. 58/1998 Z. z., zákona č. 533/2004 Z. z., zákona č. 577/2007 Z. z. sa mení a dopĺňa takto:</w:t>
      </w:r>
    </w:p>
    <w:p w:rsidR="00473201" w:rsidP="00473201">
      <w:pPr>
        <w:shd w:val="clear" w:color="auto" w:fill="FFFFFF"/>
        <w:jc w:val="both"/>
        <w:outlineLvl w:val="0"/>
        <w:rPr>
          <w:rFonts w:ascii="Times New Roman" w:hAnsi="Times New Roman" w:cs="Times New Roman"/>
        </w:rPr>
      </w:pPr>
    </w:p>
    <w:p w:rsidR="00473201" w:rsidP="00473201">
      <w:pPr>
        <w:numPr>
          <w:ilvl w:val="0"/>
          <w:numId w:val="16"/>
        </w:numPr>
        <w:shd w:val="clear" w:color="auto" w:fill="FFFFFF"/>
        <w:tabs>
          <w:tab w:val="left" w:pos="360"/>
        </w:tabs>
        <w:jc w:val="both"/>
        <w:outlineLvl w:val="0"/>
        <w:rPr>
          <w:rFonts w:ascii="Times New Roman" w:hAnsi="Times New Roman" w:cs="Times New Roman"/>
        </w:rPr>
      </w:pPr>
      <w:r>
        <w:rPr>
          <w:rFonts w:ascii="Times New Roman" w:hAnsi="Times New Roman" w:cs="Times New Roman"/>
        </w:rPr>
        <w:t>V § 5 ods. 2 sa pred slová „obvodným banským úradom“ vkladajú slová „Hlavným banským úradom alebo“.</w:t>
      </w:r>
    </w:p>
    <w:p w:rsidR="00473201" w:rsidP="00473201">
      <w:pPr>
        <w:shd w:val="clear" w:color="auto" w:fill="FFFFFF"/>
        <w:jc w:val="both"/>
        <w:outlineLvl w:val="0"/>
        <w:rPr>
          <w:rFonts w:ascii="Times New Roman" w:hAnsi="Times New Roman" w:cs="Times New Roman"/>
        </w:rPr>
      </w:pPr>
    </w:p>
    <w:p w:rsidR="00473201" w:rsidP="00473201">
      <w:pPr>
        <w:numPr>
          <w:ilvl w:val="0"/>
          <w:numId w:val="16"/>
        </w:numPr>
        <w:shd w:val="clear" w:color="auto" w:fill="FFFFFF"/>
        <w:tabs>
          <w:tab w:val="left" w:pos="360"/>
        </w:tabs>
        <w:jc w:val="both"/>
        <w:outlineLvl w:val="0"/>
        <w:rPr>
          <w:rFonts w:ascii="Times New Roman" w:hAnsi="Times New Roman" w:cs="Times New Roman"/>
        </w:rPr>
      </w:pPr>
      <w:r>
        <w:rPr>
          <w:rFonts w:ascii="Times New Roman" w:hAnsi="Times New Roman" w:cs="Times New Roman"/>
        </w:rPr>
        <w:t xml:space="preserve">V § 19 ods. 1 sa za prvú vetu vkladá veta, ktorá znie: </w:t>
      </w:r>
    </w:p>
    <w:p w:rsidR="00473201" w:rsidP="00473201">
      <w:pPr>
        <w:pStyle w:val="BodyTextIndent3"/>
        <w:outlineLvl w:val="0"/>
        <w:rPr>
          <w:rFonts w:ascii="Times New Roman" w:hAnsi="Times New Roman" w:cs="Times New Roman"/>
          <w:lang w:val="sk-SK" w:eastAsia="sk-SK"/>
        </w:rPr>
      </w:pPr>
      <w:r>
        <w:rPr>
          <w:rFonts w:ascii="Times New Roman" w:hAnsi="Times New Roman" w:cs="Times New Roman"/>
          <w:lang w:val="sk-SK" w:eastAsia="sk-SK"/>
        </w:rPr>
        <w:t xml:space="preserve">      „Na účely tohto zákona sa dobývaním rozumie akákoľvek činnosť fyzických osôb a právnických osôb zameraná na získanie nerastu z ložiska.“.</w:t>
      </w:r>
    </w:p>
    <w:p w:rsidR="00473201" w:rsidP="00473201">
      <w:pPr>
        <w:pStyle w:val="BodyTextIndent3"/>
        <w:outlineLvl w:val="0"/>
        <w:rPr>
          <w:rFonts w:ascii="Times New Roman" w:hAnsi="Times New Roman" w:cs="Times New Roman"/>
          <w:lang w:val="sk-SK" w:eastAsia="sk-SK"/>
        </w:rPr>
      </w:pPr>
    </w:p>
    <w:p w:rsidR="00473201" w:rsidP="00473201">
      <w:pPr>
        <w:pStyle w:val="BodyTextIndent3"/>
        <w:numPr>
          <w:ilvl w:val="0"/>
          <w:numId w:val="17"/>
        </w:numPr>
        <w:tabs>
          <w:tab w:val="left" w:pos="360"/>
        </w:tabs>
        <w:outlineLvl w:val="0"/>
        <w:rPr>
          <w:rFonts w:ascii="Times New Roman" w:hAnsi="Times New Roman" w:cs="Times New Roman"/>
        </w:rPr>
      </w:pPr>
      <w:r>
        <w:rPr>
          <w:rFonts w:ascii="Times New Roman" w:hAnsi="Times New Roman" w:cs="Times New Roman"/>
        </w:rPr>
        <w:t>V § 26 sa vypúšťajú odseky 5 až 13.</w:t>
      </w:r>
    </w:p>
    <w:p w:rsidR="00473201" w:rsidP="00473201">
      <w:pPr>
        <w:pStyle w:val="BodyTextIndent3"/>
        <w:ind w:left="0" w:firstLine="0"/>
        <w:outlineLvl w:val="0"/>
        <w:rPr>
          <w:rFonts w:ascii="Times New Roman" w:hAnsi="Times New Roman" w:cs="Times New Roman"/>
        </w:rPr>
      </w:pPr>
    </w:p>
    <w:p w:rsidR="00473201" w:rsidP="00473201">
      <w:pPr>
        <w:pStyle w:val="BodyTextIndent3"/>
        <w:numPr>
          <w:ilvl w:val="0"/>
          <w:numId w:val="17"/>
        </w:numPr>
        <w:tabs>
          <w:tab w:val="left" w:pos="360"/>
        </w:tabs>
        <w:outlineLvl w:val="0"/>
        <w:rPr>
          <w:rFonts w:ascii="Times New Roman" w:hAnsi="Times New Roman" w:cs="Times New Roman"/>
        </w:rPr>
      </w:pPr>
      <w:r>
        <w:rPr>
          <w:rFonts w:ascii="Times New Roman" w:hAnsi="Times New Roman" w:cs="Times New Roman"/>
        </w:rPr>
        <w:t>V § 33 ods. 6 sa vypúšťa písmeno b). Doterajšie písmeno c) sa označuje ako písmeno b).</w:t>
      </w:r>
    </w:p>
    <w:p w:rsidR="00473201" w:rsidP="00473201">
      <w:pPr>
        <w:pStyle w:val="BodyTextIndent3"/>
        <w:ind w:left="0" w:firstLine="0"/>
        <w:outlineLvl w:val="0"/>
        <w:rPr>
          <w:rFonts w:ascii="Times New Roman" w:hAnsi="Times New Roman" w:cs="Times New Roman"/>
          <w:color w:val="FF0000"/>
        </w:rPr>
      </w:pPr>
    </w:p>
    <w:p w:rsidR="00473201" w:rsidP="00473201">
      <w:pPr>
        <w:pStyle w:val="BodyTextIndent3"/>
        <w:ind w:left="400" w:hanging="400"/>
        <w:outlineLvl w:val="0"/>
        <w:rPr>
          <w:rFonts w:ascii="Times New Roman" w:hAnsi="Times New Roman" w:cs="Times New Roman"/>
        </w:rPr>
      </w:pPr>
      <w:r>
        <w:rPr>
          <w:rFonts w:ascii="Times New Roman" w:hAnsi="Times New Roman" w:cs="Times New Roman"/>
        </w:rPr>
        <w:t>5.</w:t>
      </w:r>
      <w:r>
        <w:rPr>
          <w:rFonts w:ascii="Times New Roman" w:hAnsi="Times New Roman" w:cs="Times New Roman"/>
          <w:color w:val="FF0000"/>
        </w:rPr>
        <w:t xml:space="preserve">  </w:t>
      </w:r>
      <w:r>
        <w:rPr>
          <w:rFonts w:ascii="Times New Roman" w:hAnsi="Times New Roman" w:cs="Times New Roman"/>
        </w:rPr>
        <w:t xml:space="preserve">V poznámke pod čiarou k odkazu 13e sa citácia „§ 8 nariadenia vlády Slovenskej republiky č. 179/2001 Z. z.  v znení  nariadenia  vlády  Slovenskej  republiky  č. 294/2002 </w:t>
      </w:r>
    </w:p>
    <w:p w:rsidR="00E13A66" w:rsidP="00473201">
      <w:pPr>
        <w:pStyle w:val="BodyTextIndent3"/>
        <w:ind w:left="400" w:hanging="400"/>
        <w:outlineLvl w:val="0"/>
        <w:rPr>
          <w:rFonts w:ascii="Times New Roman" w:hAnsi="Times New Roman" w:cs="Times New Roman"/>
          <w:color w:val="FF0000"/>
        </w:rPr>
      </w:pPr>
    </w:p>
    <w:p w:rsidR="00E13A66" w:rsidP="00473201">
      <w:pPr>
        <w:pStyle w:val="BodyTextIndent3"/>
        <w:ind w:left="400" w:hanging="400"/>
        <w:outlineLvl w:val="0"/>
        <w:rPr>
          <w:rFonts w:ascii="Times New Roman" w:hAnsi="Times New Roman" w:cs="Times New Roman"/>
          <w:color w:val="FF0000"/>
        </w:rPr>
      </w:pPr>
    </w:p>
    <w:p w:rsidR="00E13A66" w:rsidP="00473201">
      <w:pPr>
        <w:pStyle w:val="BodyTextIndent3"/>
        <w:ind w:left="400" w:hanging="400"/>
        <w:outlineLvl w:val="0"/>
        <w:rPr>
          <w:rFonts w:ascii="Times New Roman" w:hAnsi="Times New Roman" w:cs="Times New Roman"/>
          <w:color w:val="FF0000"/>
        </w:rPr>
      </w:pPr>
    </w:p>
    <w:p w:rsidR="00473201" w:rsidP="00473201">
      <w:pPr>
        <w:pStyle w:val="BodyTextIndent3"/>
        <w:ind w:left="400" w:hanging="400"/>
        <w:outlineLvl w:val="0"/>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Z. z.“ nahrádza citáciou „Zákon č. ..../2009 Z. z. o obchodovan</w:t>
      </w:r>
      <w:r w:rsidR="00B81119">
        <w:rPr>
          <w:rFonts w:ascii="Times New Roman" w:hAnsi="Times New Roman" w:cs="Times New Roman"/>
        </w:rPr>
        <w:t>í</w:t>
      </w:r>
      <w:r>
        <w:rPr>
          <w:rFonts w:ascii="Times New Roman" w:hAnsi="Times New Roman" w:cs="Times New Roman"/>
        </w:rPr>
        <w:t xml:space="preserve"> s výrobkami, ktorých držba sa  obmedzuje z bezpečnostných dôvodov a o zmene a doplnení niektorých zákonov.“</w:t>
      </w:r>
    </w:p>
    <w:p w:rsidR="00E13A66" w:rsidP="00473201">
      <w:pPr>
        <w:pStyle w:val="BodyTextIndent3"/>
        <w:ind w:left="400" w:hanging="400"/>
        <w:outlineLvl w:val="0"/>
        <w:rPr>
          <w:rFonts w:ascii="Times New Roman" w:hAnsi="Times New Roman" w:cs="Times New Roman"/>
        </w:rPr>
      </w:pPr>
    </w:p>
    <w:p w:rsidR="00473201" w:rsidP="00473201">
      <w:pPr>
        <w:pStyle w:val="BodyTextIndent3"/>
        <w:ind w:left="400" w:hanging="400"/>
        <w:outlineLvl w:val="0"/>
        <w:rPr>
          <w:rFonts w:ascii="Times New Roman" w:hAnsi="Times New Roman" w:cs="Times New Roman"/>
        </w:rPr>
      </w:pPr>
      <w:r>
        <w:rPr>
          <w:rFonts w:ascii="Times New Roman" w:hAnsi="Times New Roman" w:cs="Times New Roman"/>
        </w:rPr>
        <w:t>6.    V § 40 ods. 5 sa vypúšťa písmeno e). Doterajšie písmená f) až r) sa označujú ako písmená e) až p).</w:t>
      </w:r>
    </w:p>
    <w:p w:rsidR="00473201" w:rsidP="00473201">
      <w:pPr>
        <w:pStyle w:val="BodyTextIndent3"/>
        <w:ind w:left="0" w:firstLine="0"/>
        <w:outlineLvl w:val="0"/>
        <w:rPr>
          <w:rFonts w:ascii="Times New Roman" w:hAnsi="Times New Roman" w:cs="Times New Roman"/>
        </w:rPr>
      </w:pPr>
    </w:p>
    <w:p w:rsidR="00473201" w:rsidP="00473201">
      <w:pPr>
        <w:jc w:val="center"/>
        <w:rPr>
          <w:rFonts w:ascii="Times New Roman" w:hAnsi="Times New Roman" w:cs="Times New Roman"/>
          <w:bCs/>
          <w:noProof/>
        </w:rPr>
      </w:pPr>
    </w:p>
    <w:p w:rsidR="00473201" w:rsidP="00473201">
      <w:pPr>
        <w:jc w:val="center"/>
        <w:rPr>
          <w:rFonts w:ascii="Times New Roman" w:hAnsi="Times New Roman" w:cs="Times New Roman"/>
          <w:bCs/>
          <w:noProof/>
        </w:rPr>
      </w:pPr>
      <w:r>
        <w:rPr>
          <w:rFonts w:ascii="Times New Roman" w:hAnsi="Times New Roman" w:cs="Times New Roman"/>
          <w:bCs/>
          <w:noProof/>
        </w:rPr>
        <w:t>Čl. IV</w:t>
      </w:r>
    </w:p>
    <w:p w:rsidR="00473201" w:rsidP="00473201">
      <w:pPr>
        <w:rPr>
          <w:rFonts w:ascii="Times New Roman" w:hAnsi="Times New Roman" w:cs="Times New Roman"/>
          <w:noProof/>
        </w:rPr>
      </w:pPr>
    </w:p>
    <w:p w:rsidR="00E13A66" w:rsidP="00473201">
      <w:pPr>
        <w:ind w:firstLine="567"/>
        <w:rPr>
          <w:rFonts w:ascii="Times New Roman" w:hAnsi="Times New Roman" w:cs="Times New Roman"/>
          <w:b/>
          <w:noProof/>
        </w:rPr>
      </w:pPr>
      <w:r w:rsidR="00473201">
        <w:rPr>
          <w:rFonts w:ascii="Times New Roman" w:hAnsi="Times New Roman" w:cs="Times New Roman"/>
          <w:noProof/>
        </w:rPr>
        <w:t xml:space="preserve">Tento zákon nadobúda účinnosť 1. </w:t>
      </w:r>
      <w:r w:rsidR="00DE0DCB">
        <w:rPr>
          <w:rFonts w:ascii="Times New Roman" w:hAnsi="Times New Roman" w:cs="Times New Roman"/>
          <w:noProof/>
        </w:rPr>
        <w:t>septembra</w:t>
      </w:r>
      <w:r w:rsidR="00473201">
        <w:rPr>
          <w:rFonts w:ascii="Times New Roman" w:hAnsi="Times New Roman" w:cs="Times New Roman"/>
          <w:noProof/>
        </w:rPr>
        <w:t xml:space="preserve"> 2009.</w:t>
      </w:r>
      <w:bookmarkStart w:id="0" w:name="koniec"/>
      <w:bookmarkEnd w:id="0"/>
      <w:r w:rsidR="00473201">
        <w:rPr>
          <w:rFonts w:ascii="Times New Roman" w:hAnsi="Times New Roman" w:cs="Times New Roman"/>
          <w:b/>
          <w:noProof/>
        </w:rPr>
        <w:t xml:space="preserve">   </w:t>
      </w:r>
    </w:p>
    <w:p w:rsidR="00E13A66" w:rsidP="00473201">
      <w:pPr>
        <w:ind w:firstLine="567"/>
        <w:rPr>
          <w:rFonts w:ascii="Times New Roman" w:hAnsi="Times New Roman" w:cs="Times New Roman"/>
          <w:b/>
          <w:noProof/>
        </w:rPr>
      </w:pPr>
    </w:p>
    <w:p w:rsidR="00E13A66" w:rsidP="00473201">
      <w:pPr>
        <w:ind w:firstLine="567"/>
        <w:rPr>
          <w:rFonts w:ascii="Times New Roman" w:hAnsi="Times New Roman" w:cs="Times New Roman"/>
          <w:b/>
          <w:noProof/>
        </w:rPr>
      </w:pPr>
    </w:p>
    <w:p w:rsidR="00473201" w:rsidP="00473201">
      <w:pPr>
        <w:ind w:firstLine="567"/>
        <w:rPr>
          <w:rFonts w:ascii="Times New Roman" w:hAnsi="Times New Roman" w:cs="Times New Roman"/>
          <w:b/>
          <w:noProof/>
        </w:rPr>
      </w:pPr>
      <w:r>
        <w:rPr>
          <w:rFonts w:ascii="Times New Roman" w:hAnsi="Times New Roman" w:cs="Times New Roman"/>
          <w:b/>
          <w:noProof/>
        </w:rPr>
        <w:t xml:space="preserve">                                                                                                </w:t>
      </w:r>
    </w:p>
    <w:p w:rsidR="00473201" w:rsidP="00473201">
      <w:pPr>
        <w:jc w:val="center"/>
        <w:rPr>
          <w:rFonts w:ascii="Times New Roman" w:hAnsi="Times New Roman" w:cs="Times New Roman"/>
          <w:noProof/>
          <w:sz w:val="22"/>
        </w:rPr>
      </w:pPr>
      <w:r>
        <w:rPr>
          <w:rFonts w:ascii="Times New Roman" w:hAnsi="Times New Roman" w:cs="Times New Roman"/>
          <w:noProof/>
        </w:rPr>
        <w:t xml:space="preserve">         </w:t>
      </w:r>
    </w:p>
    <w:p w:rsidR="00473201" w:rsidP="00473201">
      <w:pPr>
        <w:pStyle w:val="Footer"/>
        <w:tabs>
          <w:tab w:val="clear" w:pos="4536"/>
          <w:tab w:val="clear" w:pos="9072"/>
        </w:tabs>
        <w:jc w:val="center"/>
        <w:rPr>
          <w:rFonts w:ascii="Times New Roman" w:hAnsi="Times New Roman" w:cs="Times New Roman"/>
          <w:b/>
          <w:bCs/>
          <w:noProof/>
        </w:rPr>
      </w:pPr>
    </w:p>
    <w:p w:rsidR="00D24994" w:rsidP="00473201">
      <w:pPr>
        <w:pStyle w:val="Footer"/>
        <w:tabs>
          <w:tab w:val="clear" w:pos="4536"/>
          <w:tab w:val="clear" w:pos="9072"/>
        </w:tabs>
        <w:jc w:val="center"/>
        <w:rPr>
          <w:rFonts w:ascii="Times New Roman" w:hAnsi="Times New Roman" w:cs="Times New Roman"/>
          <w:b/>
          <w:bCs/>
          <w:noProof/>
        </w:rPr>
      </w:pPr>
    </w:p>
    <w:p w:rsidR="00D24994" w:rsidP="00473201">
      <w:pPr>
        <w:pStyle w:val="Footer"/>
        <w:tabs>
          <w:tab w:val="clear" w:pos="4536"/>
          <w:tab w:val="clear" w:pos="9072"/>
        </w:tabs>
        <w:jc w:val="center"/>
        <w:rPr>
          <w:rFonts w:ascii="Times New Roman" w:hAnsi="Times New Roman" w:cs="Times New Roman"/>
          <w:b/>
          <w:bCs/>
          <w:noProof/>
        </w:rPr>
      </w:pPr>
    </w:p>
    <w:p w:rsidR="00D24994" w:rsidP="00473201">
      <w:pPr>
        <w:pStyle w:val="Footer"/>
        <w:tabs>
          <w:tab w:val="clear" w:pos="4536"/>
          <w:tab w:val="clear" w:pos="9072"/>
        </w:tabs>
        <w:jc w:val="center"/>
        <w:rPr>
          <w:rFonts w:ascii="Times New Roman" w:hAnsi="Times New Roman" w:cs="Times New Roman"/>
          <w:b/>
          <w:bCs/>
          <w:noProof/>
        </w:rPr>
      </w:pPr>
    </w:p>
    <w:p w:rsidR="00473201" w:rsidP="00473201">
      <w:pPr>
        <w:pStyle w:val="Footer"/>
        <w:tabs>
          <w:tab w:val="clear" w:pos="4536"/>
          <w:tab w:val="clear" w:pos="9072"/>
        </w:tabs>
        <w:jc w:val="center"/>
        <w:rPr>
          <w:rFonts w:ascii="Times New Roman" w:hAnsi="Times New Roman" w:cs="Times New Roman"/>
          <w:bCs/>
          <w:noProof/>
        </w:rPr>
      </w:pPr>
      <w:r>
        <w:rPr>
          <w:rFonts w:ascii="Times New Roman" w:hAnsi="Times New Roman" w:cs="Times New Roman"/>
          <w:bCs/>
          <w:noProof/>
        </w:rPr>
        <w:t xml:space="preserve">      </w:t>
      </w:r>
    </w:p>
    <w:p w:rsidR="00473201" w:rsidP="00473201">
      <w:pPr>
        <w:pStyle w:val="Footer"/>
        <w:tabs>
          <w:tab w:val="clear" w:pos="4536"/>
          <w:tab w:val="clear" w:pos="9072"/>
        </w:tabs>
        <w:jc w:val="center"/>
        <w:rPr>
          <w:rFonts w:ascii="Times New Roman" w:hAnsi="Times New Roman" w:cs="Times New Roman"/>
          <w:bCs/>
          <w:noProof/>
        </w:rPr>
      </w:pPr>
      <w:r w:rsidR="00D24994">
        <w:rPr>
          <w:rFonts w:ascii="Times New Roman" w:hAnsi="Times New Roman" w:cs="Times New Roman"/>
          <w:bCs/>
          <w:noProof/>
        </w:rPr>
        <w:t>prezident Slovenskej republiky</w:t>
      </w: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712058">
      <w:pPr>
        <w:pStyle w:val="Footer"/>
        <w:tabs>
          <w:tab w:val="clear" w:pos="4536"/>
          <w:tab w:val="left" w:pos="5830"/>
          <w:tab w:val="clear" w:pos="9072"/>
        </w:tabs>
        <w:rPr>
          <w:rFonts w:ascii="Times New Roman" w:hAnsi="Times New Roman" w:cs="Times New Roman"/>
          <w:bCs/>
          <w:noProof/>
        </w:rPr>
      </w:pPr>
      <w:r w:rsidR="00712058">
        <w:rPr>
          <w:rFonts w:ascii="Times New Roman" w:hAnsi="Times New Roman" w:cs="Times New Roman"/>
          <w:bCs/>
          <w:noProof/>
        </w:rPr>
        <w:tab/>
      </w: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r>
        <w:rPr>
          <w:rFonts w:ascii="Times New Roman" w:hAnsi="Times New Roman" w:cs="Times New Roman"/>
          <w:bCs/>
          <w:noProof/>
        </w:rPr>
        <w:t>predseda Národnej rady Slovenskej republiky</w:t>
      </w:r>
    </w:p>
    <w:p w:rsidR="00D24994" w:rsidP="00473201">
      <w:pPr>
        <w:pStyle w:val="Footer"/>
        <w:tabs>
          <w:tab w:val="clear" w:pos="4536"/>
          <w:tab w:val="clear" w:pos="9072"/>
        </w:tabs>
        <w:jc w:val="center"/>
        <w:rPr>
          <w:rFonts w:ascii="Times New Roman" w:hAnsi="Times New Roman" w:cs="Times New Roman"/>
          <w:bCs/>
          <w:noProof/>
        </w:rPr>
      </w:pPr>
    </w:p>
    <w:p w:rsidR="00A025ED"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p>
    <w:p w:rsidR="00D24994" w:rsidP="00473201">
      <w:pPr>
        <w:pStyle w:val="Footer"/>
        <w:tabs>
          <w:tab w:val="clear" w:pos="4536"/>
          <w:tab w:val="clear" w:pos="9072"/>
        </w:tabs>
        <w:jc w:val="center"/>
        <w:rPr>
          <w:rFonts w:ascii="Times New Roman" w:hAnsi="Times New Roman" w:cs="Times New Roman"/>
          <w:bCs/>
          <w:noProof/>
        </w:rPr>
      </w:pPr>
      <w:r>
        <w:rPr>
          <w:rFonts w:ascii="Times New Roman" w:hAnsi="Times New Roman" w:cs="Times New Roman"/>
          <w:bCs/>
          <w:noProof/>
        </w:rPr>
        <w:t>predseda vlády Slovenskej republiky</w:t>
      </w:r>
    </w:p>
    <w:p w:rsidR="00D24994" w:rsidP="00473201">
      <w:pPr>
        <w:pStyle w:val="Footer"/>
        <w:tabs>
          <w:tab w:val="clear" w:pos="4536"/>
          <w:tab w:val="clear" w:pos="9072"/>
        </w:tabs>
        <w:jc w:val="center"/>
        <w:rPr>
          <w:rFonts w:ascii="Times New Roman" w:hAnsi="Times New Roman" w:cs="Times New Roman"/>
          <w:bCs/>
          <w:noProof/>
        </w:rPr>
      </w:pPr>
    </w:p>
    <w:p w:rsidR="00473201" w:rsidP="00473201">
      <w:pPr>
        <w:pStyle w:val="Footer"/>
        <w:tabs>
          <w:tab w:val="clear" w:pos="4536"/>
          <w:tab w:val="clear" w:pos="9072"/>
        </w:tabs>
        <w:jc w:val="center"/>
        <w:rPr>
          <w:rFonts w:ascii="Times New Roman" w:hAnsi="Times New Roman" w:cs="Times New Roman"/>
          <w:b/>
          <w:bCs/>
          <w:noProof/>
        </w:rPr>
      </w:pPr>
    </w:p>
    <w:p w:rsidR="00473201" w:rsidP="00473201">
      <w:pPr>
        <w:pStyle w:val="Footer"/>
        <w:tabs>
          <w:tab w:val="clear" w:pos="4536"/>
          <w:tab w:val="clear" w:pos="9072"/>
        </w:tabs>
        <w:jc w:val="center"/>
        <w:rPr>
          <w:rFonts w:ascii="Times New Roman" w:hAnsi="Times New Roman" w:cs="Times New Roman"/>
          <w:b/>
          <w:bCs/>
          <w:noProof/>
        </w:rPr>
      </w:pPr>
    </w:p>
    <w:p w:rsidR="00473201" w:rsidP="00473201">
      <w:pPr>
        <w:pStyle w:val="Footer"/>
        <w:tabs>
          <w:tab w:val="clear" w:pos="4536"/>
          <w:tab w:val="clear" w:pos="9072"/>
        </w:tabs>
        <w:jc w:val="center"/>
        <w:rPr>
          <w:rFonts w:ascii="Times New Roman" w:hAnsi="Times New Roman" w:cs="Times New Roman"/>
          <w:b/>
          <w:bCs/>
          <w:noProof/>
        </w:rPr>
      </w:pPr>
    </w:p>
    <w:p w:rsidR="00473201" w:rsidP="00473201">
      <w:pPr>
        <w:pStyle w:val="Footer"/>
        <w:tabs>
          <w:tab w:val="clear" w:pos="4536"/>
          <w:tab w:val="clear" w:pos="9072"/>
        </w:tabs>
        <w:jc w:val="center"/>
        <w:rPr>
          <w:rFonts w:ascii="Times New Roman" w:hAnsi="Times New Roman" w:cs="Times New Roman"/>
          <w:b/>
          <w:bCs/>
          <w:noProof/>
        </w:rPr>
      </w:pPr>
    </w:p>
    <w:p w:rsidR="00473201" w:rsidP="00473201">
      <w:pPr>
        <w:pStyle w:val="Footer"/>
        <w:tabs>
          <w:tab w:val="clear" w:pos="4536"/>
          <w:tab w:val="clear" w:pos="9072"/>
        </w:tabs>
        <w:jc w:val="center"/>
        <w:rPr>
          <w:rFonts w:ascii="Times New Roman" w:hAnsi="Times New Roman" w:cs="Times New Roman"/>
          <w:b/>
          <w:bCs/>
          <w:noProof/>
        </w:rPr>
      </w:pPr>
    </w:p>
    <w:p w:rsidR="00473201" w:rsidP="00473201">
      <w:pPr>
        <w:pStyle w:val="Footer"/>
        <w:tabs>
          <w:tab w:val="clear" w:pos="4536"/>
          <w:tab w:val="clear" w:pos="9072"/>
        </w:tabs>
        <w:jc w:val="center"/>
        <w:rPr>
          <w:rFonts w:ascii="Times New Roman" w:hAnsi="Times New Roman" w:cs="Times New Roman"/>
          <w:b/>
          <w:bCs/>
          <w:noProof/>
        </w:rPr>
      </w:pPr>
    </w:p>
    <w:p w:rsidR="00473201" w:rsidP="00473201">
      <w:pPr>
        <w:pStyle w:val="Footer"/>
        <w:tabs>
          <w:tab w:val="clear" w:pos="4536"/>
          <w:tab w:val="clear" w:pos="9072"/>
        </w:tabs>
        <w:rPr>
          <w:rFonts w:ascii="Times New Roman" w:hAnsi="Times New Roman" w:cs="Times New Roman"/>
          <w:noProof/>
        </w:rPr>
      </w:pPr>
    </w:p>
    <w:p w:rsidR="00473201" w:rsidP="00473201">
      <w:pPr>
        <w:pStyle w:val="Footer"/>
        <w:tabs>
          <w:tab w:val="clear" w:pos="4536"/>
          <w:tab w:val="clear" w:pos="9072"/>
        </w:tabs>
        <w:rPr>
          <w:rFonts w:ascii="Times New Roman" w:hAnsi="Times New Roman" w:cs="Times New Roman"/>
          <w:noProof/>
        </w:rPr>
      </w:pPr>
    </w:p>
    <w:p w:rsidR="00473201" w:rsidP="00473201">
      <w:pPr>
        <w:jc w:val="center"/>
        <w:rPr>
          <w:rFonts w:ascii="Times New Roman" w:hAnsi="Times New Roman" w:cs="Times New Roman"/>
          <w:b/>
          <w:noProof/>
          <w:sz w:val="22"/>
          <w:szCs w:val="22"/>
        </w:rPr>
      </w:pPr>
    </w:p>
    <w:p w:rsidR="00473201" w:rsidP="00473201">
      <w:pPr>
        <w:jc w:val="center"/>
        <w:rPr>
          <w:rFonts w:ascii="Times New Roman" w:hAnsi="Times New Roman" w:cs="Times New Roman"/>
          <w:b/>
          <w:noProof/>
          <w:sz w:val="22"/>
          <w:szCs w:val="22"/>
        </w:rPr>
      </w:pPr>
    </w:p>
    <w:p w:rsidR="00473201" w:rsidP="00473201">
      <w:pPr>
        <w:jc w:val="center"/>
        <w:rPr>
          <w:rFonts w:ascii="Times New Roman" w:hAnsi="Times New Roman" w:cs="Times New Roman"/>
          <w:b/>
          <w:noProof/>
          <w:sz w:val="22"/>
          <w:szCs w:val="22"/>
        </w:rPr>
      </w:pPr>
    </w:p>
    <w:p w:rsidR="00473201" w:rsidP="00473201">
      <w:pPr>
        <w:rPr>
          <w:rFonts w:ascii="Times New Roman" w:hAnsi="Times New Roman" w:cs="Times New Roman"/>
          <w:noProof/>
          <w:sz w:val="22"/>
          <w:szCs w:val="22"/>
        </w:rPr>
      </w:pPr>
    </w:p>
    <w:p w:rsidR="00473201" w:rsidP="00473201">
      <w:pPr>
        <w:rPr>
          <w:rFonts w:ascii="Times New Roman" w:hAnsi="Times New Roman" w:cs="Times New Roman"/>
          <w:noProof/>
          <w:sz w:val="22"/>
          <w:szCs w:val="22"/>
        </w:rPr>
      </w:pPr>
    </w:p>
    <w:p w:rsidR="00E13A66" w:rsidP="00473201">
      <w:pPr>
        <w:rPr>
          <w:rFonts w:ascii="Times New Roman" w:hAnsi="Times New Roman" w:cs="Times New Roman"/>
          <w:noProof/>
          <w:sz w:val="22"/>
          <w:szCs w:val="22"/>
        </w:rPr>
      </w:pPr>
    </w:p>
    <w:p w:rsidR="00E13A66" w:rsidP="00473201">
      <w:pPr>
        <w:rPr>
          <w:rFonts w:ascii="Times New Roman" w:hAnsi="Times New Roman" w:cs="Times New Roman"/>
          <w:noProof/>
          <w:sz w:val="22"/>
          <w:szCs w:val="22"/>
        </w:rPr>
      </w:pPr>
    </w:p>
    <w:p w:rsidR="00E13A66" w:rsidP="00473201">
      <w:pPr>
        <w:rPr>
          <w:rFonts w:ascii="Times New Roman" w:hAnsi="Times New Roman" w:cs="Times New Roman"/>
          <w:noProof/>
          <w:sz w:val="22"/>
          <w:szCs w:val="22"/>
        </w:rPr>
      </w:pPr>
    </w:p>
    <w:p w:rsidR="00E13A66" w:rsidP="00473201">
      <w:pPr>
        <w:rPr>
          <w:rFonts w:ascii="Times New Roman" w:hAnsi="Times New Roman" w:cs="Times New Roman"/>
          <w:noProof/>
          <w:sz w:val="22"/>
          <w:szCs w:val="22"/>
        </w:rPr>
      </w:pPr>
    </w:p>
    <w:p w:rsidR="00EB1F59" w:rsidRPr="00EB1F59" w:rsidP="00EB1F59">
      <w:pPr>
        <w:outlineLvl w:val="1"/>
        <w:rPr>
          <w:rFonts w:ascii="Times New Roman" w:hAnsi="Times New Roman" w:cs="Times New Roman"/>
          <w:bCs/>
          <w:noProof/>
          <w:sz w:val="48"/>
          <w:szCs w:val="48"/>
        </w:rPr>
        <w:sectPr>
          <w:footerReference w:type="even" r:id="rId7"/>
          <w:footerReference w:type="default" r:id="rId8"/>
          <w:type w:val="continuous"/>
          <w:pgSz w:w="11906" w:h="16838"/>
          <w:pgMar w:top="1134" w:right="1418" w:bottom="1134" w:left="1418" w:header="709" w:footer="709" w:gutter="0"/>
          <w:cols w:space="708"/>
          <w:titlePg/>
          <w:bidi w:val="0"/>
          <w:docGrid w:linePitch="360"/>
        </w:sectPr>
      </w:pPr>
    </w:p>
    <w:p w:rsidR="00E13A66" w:rsidRPr="00EB1F59" w:rsidP="00473201">
      <w:pPr>
        <w:pStyle w:val="Heading4"/>
        <w:rPr>
          <w:rFonts w:ascii="Times New Roman" w:hAnsi="Times New Roman" w:cs="Times New Roman"/>
          <w:b w:val="0"/>
          <w:sz w:val="48"/>
          <w:szCs w:val="48"/>
        </w:rPr>
      </w:pPr>
    </w:p>
    <w:p w:rsidR="00E13A66" w:rsidP="00473201">
      <w:pPr>
        <w:pStyle w:val="Heading4"/>
        <w:rPr>
          <w:rFonts w:ascii="Times New Roman" w:hAnsi="Times New Roman" w:cs="Times New Roman"/>
          <w:sz w:val="22"/>
          <w:szCs w:val="22"/>
        </w:rPr>
      </w:pPr>
    </w:p>
    <w:p w:rsidR="00E13A66" w:rsidP="00D24994">
      <w:pPr>
        <w:pStyle w:val="Heading4"/>
        <w:rPr>
          <w:rFonts w:ascii="Times New Roman" w:hAnsi="Times New Roman" w:cs="Times New Roman"/>
          <w:b w:val="0"/>
          <w:sz w:val="22"/>
        </w:rPr>
      </w:pPr>
      <w:r w:rsidR="00473201">
        <w:rPr>
          <w:rFonts w:ascii="Times New Roman" w:hAnsi="Times New Roman" w:cs="Times New Roman"/>
          <w:b w:val="0"/>
          <w:sz w:val="22"/>
        </w:rPr>
        <w:t xml:space="preserve">                                                                                                      </w:t>
      </w: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E13A66" w:rsidP="00473201">
      <w:pPr>
        <w:pStyle w:val="Heading4"/>
        <w:rPr>
          <w:rFonts w:ascii="Times New Roman" w:hAnsi="Times New Roman" w:cs="Times New Roman"/>
          <w:b w:val="0"/>
          <w:sz w:val="22"/>
        </w:rPr>
      </w:pPr>
    </w:p>
    <w:p w:rsidR="00473201" w:rsidP="00473201">
      <w:pPr>
        <w:jc w:val="center"/>
        <w:rPr>
          <w:rFonts w:ascii="Times New Roman" w:hAnsi="Times New Roman" w:cs="Times New Roman"/>
          <w:noProof/>
          <w:sz w:val="22"/>
          <w:szCs w:val="22"/>
        </w:rPr>
      </w:pPr>
      <w:r>
        <w:rPr>
          <w:rFonts w:ascii="Times New Roman" w:hAnsi="Times New Roman" w:cs="Times New Roman"/>
          <w:noProof/>
        </w:rPr>
        <w:t xml:space="preserve">                                                                                                                          </w:t>
      </w:r>
      <w:r>
        <w:rPr>
          <w:rFonts w:ascii="Times New Roman" w:hAnsi="Times New Roman" w:cs="Times New Roman"/>
        </w:rPr>
        <w:t xml:space="preserve">   </w:t>
      </w:r>
    </w:p>
    <w:p w:rsidR="00473201" w:rsidP="00473201">
      <w:pPr>
        <w:pStyle w:val="Heading4"/>
        <w:rPr>
          <w:rFonts w:ascii="Times New Roman" w:hAnsi="Times New Roman" w:cs="Times New Roman"/>
        </w:rPr>
      </w:pPr>
      <w:r>
        <w:rPr>
          <w:rFonts w:ascii="Times New Roman" w:hAnsi="Times New Roman" w:cs="Times New Roman"/>
        </w:rPr>
        <w:t xml:space="preserve"> </w:t>
      </w:r>
    </w:p>
    <w:p w:rsidR="00473201" w:rsidP="00473201">
      <w:pPr>
        <w:rPr>
          <w:rFonts w:ascii="Times New Roman" w:hAnsi="Times New Roman" w:cs="Times New Roman"/>
        </w:rPr>
      </w:pPr>
    </w:p>
    <w:p w:rsidR="00473201" w:rsidP="00473201">
      <w:pPr>
        <w:rPr>
          <w:rFonts w:ascii="Times New Roman" w:hAnsi="Times New Roman" w:cs="Times New Roman"/>
        </w:rPr>
      </w:pPr>
    </w:p>
    <w:p w:rsidR="009D7FA1" w:rsidRPr="00473201" w:rsidP="00473201">
      <w:pPr>
        <w:rPr>
          <w:rFonts w:ascii="Times New Roman" w:hAnsi="Times New Roman" w:cs="Times New Roman"/>
        </w:rPr>
      </w:pPr>
    </w:p>
    <w:sectPr>
      <w:type w:val="continuous"/>
      <w:pgSz w:w="11906" w:h="16838" w:code="9"/>
      <w:pgMar w:top="1134" w:right="1418" w:bottom="1134"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5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12058">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58">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12</w:t>
    </w:r>
    <w:r>
      <w:rPr>
        <w:rStyle w:val="PageNumber"/>
        <w:rFonts w:ascii="Times New Roman" w:hAnsi="Times New Roman" w:cs="Times New Roman"/>
        <w:sz w:val="22"/>
      </w:rPr>
      <w:fldChar w:fldCharType="end"/>
    </w:r>
  </w:p>
  <w:p w:rsidR="00712058">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5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12058">
    <w:pPr>
      <w:pStyle w:val="Footer"/>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58">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11</w:t>
    </w:r>
    <w:r>
      <w:rPr>
        <w:rStyle w:val="PageNumber"/>
        <w:rFonts w:ascii="Times New Roman" w:hAnsi="Times New Roman" w:cs="Times New Roman"/>
        <w:sz w:val="22"/>
      </w:rPr>
      <w:fldChar w:fldCharType="end"/>
    </w:r>
  </w:p>
  <w:p w:rsidR="0071205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A6F">
      <w:pPr>
        <w:rPr>
          <w:rFonts w:ascii="Times New Roman" w:hAnsi="Times New Roman" w:cs="Times New Roman"/>
        </w:rPr>
      </w:pPr>
      <w:r>
        <w:rPr>
          <w:rFonts w:ascii="Times New Roman" w:hAnsi="Times New Roman" w:cs="Times New Roman"/>
        </w:rPr>
        <w:separator/>
      </w:r>
    </w:p>
  </w:footnote>
  <w:footnote w:type="continuationSeparator" w:id="1">
    <w:p w:rsidR="00AA2A6F">
      <w:pPr>
        <w:rPr>
          <w:rFonts w:ascii="Times New Roman" w:hAnsi="Times New Roman" w:cs="Times New Roman"/>
        </w:rPr>
      </w:pPr>
      <w:r>
        <w:rPr>
          <w:rFonts w:ascii="Times New Roman" w:hAnsi="Times New Roman" w:cs="Times New Roman"/>
        </w:rPr>
        <w:continuationSeparator/>
      </w:r>
    </w:p>
  </w:footnote>
  <w:footnote w:id="2">
    <w:p w:rsidP="00473201">
      <w:pPr>
        <w:ind w:left="180" w:hanging="180"/>
        <w:jc w:val="both"/>
        <w:rPr>
          <w:rFonts w:ascii="Times New Roman" w:hAnsi="Times New Roman" w:cs="Times New Roman"/>
        </w:rPr>
      </w:pPr>
      <w:r w:rsidR="00712058">
        <w:rPr>
          <w:rFonts w:ascii="Times New Roman" w:hAnsi="Times New Roman" w:cs="Times New Roman"/>
          <w:sz w:val="20"/>
          <w:szCs w:val="20"/>
          <w:vertAlign w:val="superscript"/>
        </w:rPr>
        <w:t xml:space="preserve">1) </w:t>
      </w:r>
      <w:r w:rsidR="00712058">
        <w:rPr>
          <w:rFonts w:ascii="Times New Roman" w:hAnsi="Times New Roman" w:cs="Times New Roman"/>
          <w:noProof/>
          <w:sz w:val="20"/>
          <w:szCs w:val="20"/>
        </w:rPr>
        <w:t>§ 4 ods. 1 zákona č. 179/1998 Z. z. o  obchodovaní s vojenským materiálom a o doplnení zákona č. 455/1991 Zb. o živnostenskom podnikaní (živnostenský zákon) v znení neskorších predpisov.</w:t>
      </w:r>
    </w:p>
  </w:footnote>
  <w:footnote w:id="3">
    <w:p w:rsidP="00473201">
      <w:pPr>
        <w:pStyle w:val="FootnoteText"/>
        <w:ind w:left="181" w:hanging="181"/>
        <w:jc w:val="both"/>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 xml:space="preserve">)  </w:t>
      </w:r>
      <w:r w:rsidR="00712058">
        <w:rPr>
          <w:rFonts w:ascii="Times New Roman" w:hAnsi="Times New Roman" w:cs="Times New Roman"/>
          <w:noProof/>
        </w:rPr>
        <w:t>§ 2 písm. b) zákona č. 199/2004 Z. z. Colný zákon a o zmene a doplnení niektorých zákonov.</w:t>
      </w:r>
    </w:p>
  </w:footnote>
  <w:footnote w:id="4">
    <w:p w:rsidR="00712058" w:rsidP="00473201">
      <w:pPr>
        <w:pStyle w:val="FootnoteText"/>
        <w:ind w:left="181" w:hanging="18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Zákon Slovenskej národnej rady č. 51/1988 Zb. o banskej činnosti, výbušninách a o štátnej banskej správe. Zákon č. 190/2003 Z. z. o strelných zbraniach a strelive a o zmene a doplnení niektorých zákonov.</w:t>
      </w:r>
    </w:p>
    <w:p w:rsidP="00473201">
      <w:pPr>
        <w:pStyle w:val="FootnoteText"/>
        <w:rPr>
          <w:rFonts w:ascii="Times New Roman" w:hAnsi="Times New Roman" w:cs="Times New Roman"/>
        </w:rPr>
      </w:pPr>
    </w:p>
  </w:footnote>
  <w:footnote w:id="5">
    <w:p w:rsidP="00473201">
      <w:pPr>
        <w:pStyle w:val="FootnoteText"/>
        <w:rPr>
          <w:rFonts w:ascii="Times New Roman" w:hAnsi="Times New Roman" w:cs="Times New Roman"/>
        </w:rPr>
      </w:pPr>
    </w:p>
  </w:footnote>
  <w:footnote w:id="6">
    <w:p w:rsidR="00712058" w:rsidP="00A025ED">
      <w:pPr>
        <w:pStyle w:val="FootnoteText"/>
        <w:ind w:left="181" w:hanging="181"/>
        <w:jc w:val="both"/>
        <w:rPr>
          <w:rFonts w:ascii="Times New Roman" w:hAnsi="Times New Roman" w:cs="Times New Roman"/>
          <w:noProof/>
          <w:color w:val="000000"/>
        </w:rPr>
      </w:pPr>
      <w:r>
        <w:rPr>
          <w:rFonts w:ascii="Times New Roman" w:hAnsi="Times New Roman" w:cs="Times New Roman"/>
          <w:noProof/>
          <w:vertAlign w:val="superscript"/>
        </w:rPr>
        <w:t xml:space="preserve">4) </w:t>
      </w:r>
      <w:r>
        <w:rPr>
          <w:rFonts w:ascii="Times New Roman" w:hAnsi="Times New Roman" w:cs="Times New Roman"/>
          <w:noProof/>
          <w:color w:val="000000"/>
        </w:rPr>
        <w:t>Nariadenie Rady (EHS) č. 2913/1992 z 12. októbra 1992, ktorým sa vydáva Colný kódex Európskeho spoločenstva  (Mimoriadne vydanie Ú. v. EÚ kap. 2/zv. 4; Ú.v. ES L 302, 19.10.1992) v znení neskorších predpisov.</w:t>
      </w:r>
    </w:p>
    <w:p w:rsidR="00712058" w:rsidP="00473201">
      <w:pPr>
        <w:rPr>
          <w:rFonts w:ascii="Times New Roman" w:hAnsi="Times New Roman" w:cs="Times New Roman"/>
          <w:noProof/>
          <w:sz w:val="20"/>
          <w:szCs w:val="20"/>
        </w:rPr>
      </w:pPr>
      <w:r>
        <w:rPr>
          <w:rFonts w:ascii="Times New Roman" w:hAnsi="Times New Roman" w:cs="Times New Roman"/>
          <w:noProof/>
          <w:sz w:val="20"/>
          <w:szCs w:val="20"/>
          <w:vertAlign w:val="superscript"/>
        </w:rPr>
        <w:t>5)</w:t>
      </w:r>
      <w:r>
        <w:rPr>
          <w:rFonts w:ascii="Times New Roman" w:hAnsi="Times New Roman" w:cs="Times New Roman"/>
          <w:noProof/>
          <w:sz w:val="20"/>
          <w:szCs w:val="20"/>
        </w:rPr>
        <w:t xml:space="preserve"> § 289 Obchodného zákonníka.</w:t>
      </w:r>
    </w:p>
    <w:p w:rsidR="00712058" w:rsidP="00473201">
      <w:pPr>
        <w:ind w:left="180" w:hanging="180"/>
        <w:jc w:val="both"/>
        <w:rPr>
          <w:rFonts w:ascii="Times New Roman" w:hAnsi="Times New Roman" w:cs="Times New Roman"/>
          <w:noProof/>
          <w:sz w:val="20"/>
          <w:szCs w:val="20"/>
        </w:rPr>
      </w:pPr>
      <w:r>
        <w:rPr>
          <w:rFonts w:ascii="Times New Roman" w:hAnsi="Times New Roman" w:cs="Times New Roman"/>
          <w:noProof/>
          <w:sz w:val="20"/>
          <w:szCs w:val="20"/>
          <w:vertAlign w:val="superscript"/>
        </w:rPr>
        <w:t>6)</w:t>
      </w:r>
      <w:r>
        <w:rPr>
          <w:rFonts w:ascii="Times New Roman" w:hAnsi="Times New Roman" w:cs="Times New Roman"/>
          <w:noProof/>
          <w:sz w:val="20"/>
          <w:szCs w:val="20"/>
        </w:rPr>
        <w:t xml:space="preserve"> Čl. I bod 6 nariadenia Komisie (EHS) č. 2454/93 z 2. júla 1993, ktorým sa vykonáva nariadenie Rady (EHS) č. 2913/92, ktorým sa vydáva Colný kódex spoločenstva (Mimoriadne vydanie Ú. v. EÚ kap. 2/zv. 6; Ú.v. ES L 253, 11. 10. 1993) v znení neskorších predpisov. </w:t>
      </w:r>
    </w:p>
    <w:p w:rsidP="00473201">
      <w:pPr>
        <w:ind w:left="180" w:hanging="180"/>
        <w:jc w:val="both"/>
        <w:rPr>
          <w:rFonts w:ascii="Times New Roman" w:hAnsi="Times New Roman" w:cs="Times New Roman"/>
        </w:rPr>
      </w:pPr>
    </w:p>
  </w:footnote>
  <w:footnote w:id="7">
    <w:p w:rsidP="00473201">
      <w:pPr>
        <w:pStyle w:val="FootnoteText"/>
        <w:rPr>
          <w:rFonts w:ascii="Times New Roman" w:hAnsi="Times New Roman" w:cs="Times New Roman"/>
        </w:rPr>
      </w:pPr>
    </w:p>
  </w:footnote>
  <w:footnote w:id="8">
    <w:p w:rsidP="00473201">
      <w:pPr>
        <w:pStyle w:val="FootnoteText"/>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w:t>
      </w:r>
      <w:r w:rsidR="00712058">
        <w:rPr>
          <w:rFonts w:ascii="Times New Roman" w:hAnsi="Times New Roman" w:cs="Times New Roman"/>
          <w:noProof/>
        </w:rPr>
        <w:t xml:space="preserve"> Článok 114 až 129 </w:t>
      </w:r>
      <w:r w:rsidR="00712058">
        <w:rPr>
          <w:rFonts w:ascii="Times New Roman" w:hAnsi="Times New Roman" w:cs="Times New Roman"/>
          <w:noProof/>
          <w:color w:val="000000"/>
        </w:rPr>
        <w:t>Nariadenia Rady (EHS) č. 2913/1992 v platnom znení.</w:t>
      </w:r>
    </w:p>
  </w:footnote>
  <w:footnote w:id="9">
    <w:p w:rsidP="00473201">
      <w:pPr>
        <w:pStyle w:val="FootnoteText"/>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w:t>
      </w:r>
      <w:r w:rsidR="00712058">
        <w:rPr>
          <w:rFonts w:ascii="Times New Roman" w:hAnsi="Times New Roman" w:cs="Times New Roman"/>
          <w:noProof/>
        </w:rPr>
        <w:t xml:space="preserve"> Článok 145 až 160 </w:t>
      </w:r>
      <w:r w:rsidR="00712058">
        <w:rPr>
          <w:rFonts w:ascii="Times New Roman" w:hAnsi="Times New Roman" w:cs="Times New Roman"/>
          <w:noProof/>
          <w:color w:val="000000"/>
        </w:rPr>
        <w:t>Nariadenia Rady (EHS) č. 2913/1992 v platnom znení.</w:t>
      </w:r>
    </w:p>
  </w:footnote>
  <w:footnote w:id="10">
    <w:p w:rsidP="00473201">
      <w:pPr>
        <w:pStyle w:val="FootnoteText"/>
        <w:rPr>
          <w:rFonts w:ascii="Times New Roman" w:hAnsi="Times New Roman" w:cs="Times New Roman"/>
        </w:rPr>
      </w:pPr>
      <w:r w:rsidR="00712058">
        <w:rPr>
          <w:rStyle w:val="FootnoteReference"/>
          <w:rFonts w:ascii="Times New Roman" w:hAnsi="Times New Roman" w:cs="Times New Roman"/>
        </w:rPr>
        <w:footnoteRef/>
      </w:r>
      <w:r w:rsidR="00712058">
        <w:rPr>
          <w:rFonts w:ascii="Times New Roman" w:hAnsi="Times New Roman" w:cs="Times New Roman"/>
          <w:vertAlign w:val="superscript"/>
        </w:rPr>
        <w:t xml:space="preserve">) </w:t>
      </w:r>
      <w:r w:rsidR="00712058">
        <w:rPr>
          <w:rFonts w:ascii="Times New Roman" w:hAnsi="Times New Roman" w:cs="Times New Roman"/>
        </w:rPr>
        <w:t>§ 21 Obchodného zákonníka.</w:t>
      </w:r>
    </w:p>
  </w:footnote>
  <w:footnote w:id="11">
    <w:p w:rsidP="00473201">
      <w:pPr>
        <w:pStyle w:val="FootnoteText"/>
        <w:ind w:left="180" w:hanging="180"/>
        <w:jc w:val="both"/>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w:t>
      </w:r>
      <w:r w:rsidR="00712058">
        <w:rPr>
          <w:rFonts w:ascii="Times New Roman" w:hAnsi="Times New Roman" w:cs="Times New Roman"/>
          <w:noProof/>
        </w:rPr>
        <w:t xml:space="preserve"> Nariadenie Rady (EHS) č. 2658/1987 o colnej a štatistickej nomenklatúre a o Spoločnom colnom sadzobníku (Mimoriadne vydanie Ú.v. EÚ kap. 2/zv. 2; Ú. v. ES L 256, 7. 9. 1987) v znení neskorších predpisov.</w:t>
      </w:r>
    </w:p>
  </w:footnote>
  <w:footnote w:id="12">
    <w:p w:rsidP="00473201">
      <w:pPr>
        <w:pStyle w:val="FootnoteText"/>
        <w:ind w:left="180" w:hanging="180"/>
        <w:jc w:val="both"/>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w:t>
      </w:r>
      <w:r w:rsidR="00712058">
        <w:rPr>
          <w:rFonts w:ascii="Times New Roman" w:hAnsi="Times New Roman" w:cs="Times New Roman"/>
          <w:noProof/>
        </w:rPr>
        <w:t xml:space="preserve"> § 20 a 20a zákona Národnej rady Slovenskej republiky č. 168/1996 Z. z. o cestnej doprave v znení neskorších predpisov. </w:t>
      </w:r>
    </w:p>
  </w:footnote>
  <w:footnote w:id="13">
    <w:p w:rsidP="00473201">
      <w:pPr>
        <w:pStyle w:val="FootnoteText"/>
        <w:ind w:left="180" w:hanging="180"/>
        <w:jc w:val="both"/>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w:t>
      </w:r>
      <w:r w:rsidR="00712058">
        <w:rPr>
          <w:rFonts w:ascii="Times New Roman" w:hAnsi="Times New Roman" w:cs="Times New Roman"/>
          <w:noProof/>
        </w:rPr>
        <w:t xml:space="preserve"> Nariadenie vlády Slovenskej republiky č. 179/2001 Z. z., ktorým sa ustanovujú podrobnosti o technických požiadavkách a postupoch posudzovania zhody na výbušniny na civilné použitie v znení neskorších predpisov. </w:t>
      </w:r>
    </w:p>
  </w:footnote>
  <w:footnote w:id="14">
    <w:p w:rsidP="00473201">
      <w:pPr>
        <w:pStyle w:val="FootnoteText"/>
        <w:ind w:left="198" w:hanging="198"/>
        <w:jc w:val="both"/>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 xml:space="preserve">) </w:t>
      </w:r>
      <w:r w:rsidR="00712058">
        <w:rPr>
          <w:rFonts w:ascii="Times New Roman" w:hAnsi="Times New Roman" w:cs="Times New Roman"/>
          <w:noProof/>
        </w:rPr>
        <w:t>§ 11 až 13 a § 16 zákona Národnej rady Slovenskej republiky č. 10/1996 Z. z. o kontrole v štátnej správe v znení neskorších predpisov.</w:t>
      </w:r>
    </w:p>
  </w:footnote>
  <w:footnote w:id="15">
    <w:p w:rsidP="00473201">
      <w:pPr>
        <w:pStyle w:val="FootnoteText"/>
        <w:rPr>
          <w:rFonts w:ascii="Times New Roman" w:hAnsi="Times New Roman" w:cs="Times New Roman"/>
        </w:rPr>
      </w:pPr>
      <w:r w:rsidR="00712058">
        <w:rPr>
          <w:rStyle w:val="FootnoteReference"/>
          <w:rFonts w:ascii="Times New Roman" w:hAnsi="Times New Roman" w:cs="Times New Roman"/>
          <w:noProof/>
        </w:rPr>
        <w:footnoteRef/>
      </w:r>
      <w:r w:rsidR="00712058">
        <w:rPr>
          <w:rFonts w:ascii="Times New Roman" w:hAnsi="Times New Roman" w:cs="Times New Roman"/>
          <w:noProof/>
          <w:vertAlign w:val="superscript"/>
        </w:rPr>
        <w:t>)</w:t>
      </w:r>
      <w:r w:rsidR="00712058">
        <w:rPr>
          <w:rFonts w:ascii="Times New Roman" w:hAnsi="Times New Roman" w:cs="Times New Roman"/>
          <w:noProof/>
        </w:rPr>
        <w:t xml:space="preserve"> Zákon Slovenskej národnej rady č. 372/1990 Zb. o priestupkoch v znení neskorších predpisov. </w:t>
      </w:r>
    </w:p>
  </w:footnote>
  <w:footnote w:id="16">
    <w:p w:rsidP="00473201">
      <w:pPr>
        <w:pStyle w:val="FootnoteText"/>
        <w:rPr>
          <w:rFonts w:ascii="Times New Roman" w:hAnsi="Times New Roman" w:cs="Times New Roman"/>
        </w:rPr>
      </w:pPr>
      <w:r w:rsidR="00712058">
        <w:rPr>
          <w:rStyle w:val="FootnoteReference"/>
          <w:rFonts w:ascii="Times New Roman" w:hAnsi="Times New Roman" w:cs="Times New Roman"/>
        </w:rPr>
        <w:footnoteRef/>
      </w:r>
      <w:r w:rsidR="00712058">
        <w:rPr>
          <w:rFonts w:ascii="Times New Roman" w:hAnsi="Times New Roman" w:cs="Times New Roman"/>
          <w:vertAlign w:val="superscript"/>
        </w:rPr>
        <w:t>)</w:t>
      </w:r>
      <w:r w:rsidR="00712058">
        <w:rPr>
          <w:rFonts w:ascii="Times New Roman" w:hAnsi="Times New Roman" w:cs="Times New Roman"/>
        </w:rPr>
        <w:t xml:space="preserve"> § 125 ods. 1 Trestného zákona.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25C"/>
    <w:multiLevelType w:val="hybridMultilevel"/>
    <w:tmpl w:val="03FAD2A6"/>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737"/>
        </w:tabs>
        <w:ind w:left="737" w:hanging="397"/>
      </w:pPr>
      <w:rPr>
        <w:b w:val="0"/>
        <w:i w:val="0"/>
        <w:rtl w:val="0"/>
      </w:rPr>
    </w:lvl>
    <w:lvl w:ilvl="2">
      <w:start w:val="1"/>
      <w:numFmt w:val="lowerLetter"/>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624091"/>
    <w:multiLevelType w:val="hybridMultilevel"/>
    <w:tmpl w:val="751C569A"/>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057507"/>
    <w:multiLevelType w:val="hybridMultilevel"/>
    <w:tmpl w:val="9DE28A7E"/>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A44AEC"/>
    <w:multiLevelType w:val="hybridMultilevel"/>
    <w:tmpl w:val="F25E8D08"/>
    <w:lvl w:ilvl="0">
      <w:start w:val="3"/>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FA1D39"/>
    <w:multiLevelType w:val="hybridMultilevel"/>
    <w:tmpl w:val="6706B98C"/>
    <w:lvl w:ilvl="0">
      <w:start w:val="1"/>
      <w:numFmt w:val="lowerLetter"/>
      <w:lvlText w:val="%1)"/>
      <w:lvlJc w:val="left"/>
      <w:pPr>
        <w:tabs>
          <w:tab w:val="num" w:pos="360"/>
        </w:tabs>
        <w:ind w:left="340" w:hanging="340"/>
      </w:pPr>
      <w:rPr>
        <w:strike w:val="0"/>
        <w:color w:val="auto"/>
      </w:rPr>
    </w:lvl>
    <w:lvl w:ilvl="1">
      <w:start w:val="7"/>
      <w:numFmt w:val="decimal"/>
      <w:lvlText w:val="(%2)"/>
      <w:lvlJc w:val="left"/>
      <w:pPr>
        <w:tabs>
          <w:tab w:val="num" w:pos="1545"/>
        </w:tabs>
        <w:ind w:left="1545" w:hanging="46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6A6234"/>
    <w:multiLevelType w:val="hybridMultilevel"/>
    <w:tmpl w:val="4EC8E8A2"/>
    <w:lvl w:ilvl="0">
      <w:start w:val="1"/>
      <w:numFmt w:val="lowerLetter"/>
      <w:lvlText w:val="%1)"/>
      <w:lvlJc w:val="left"/>
      <w:pPr>
        <w:tabs>
          <w:tab w:val="num" w:pos="1080"/>
        </w:tabs>
        <w:ind w:left="1080" w:hanging="360"/>
      </w:pPr>
      <w:rPr>
        <w:rFonts w:ascii="Times New Roman" w:hAnsi="Times New Roman" w:cs="Times New Roman"/>
        <w:rtl w:val="0"/>
      </w:rPr>
    </w:lvl>
    <w:lvl w:ilvl="1">
      <w:start w:val="1"/>
      <w:numFmt w:val="decimal"/>
      <w:lvlText w:val="(%2)"/>
      <w:lvlJc w:val="left"/>
      <w:pPr>
        <w:tabs>
          <w:tab w:val="num" w:pos="360"/>
        </w:tabs>
        <w:ind w:left="36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FB548B7"/>
    <w:multiLevelType w:val="hybridMultilevel"/>
    <w:tmpl w:val="C14C2B6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5C2981"/>
    <w:multiLevelType w:val="hybridMultilevel"/>
    <w:tmpl w:val="0756D6AA"/>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260193D"/>
    <w:multiLevelType w:val="hybridMultilevel"/>
    <w:tmpl w:val="366C3BF4"/>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025E4C"/>
    <w:multiLevelType w:val="hybridMultilevel"/>
    <w:tmpl w:val="AFBAF59A"/>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0C2BDD"/>
    <w:multiLevelType w:val="hybridMultilevel"/>
    <w:tmpl w:val="6EF40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77764E"/>
    <w:multiLevelType w:val="hybridMultilevel"/>
    <w:tmpl w:val="E54E6056"/>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31784F"/>
    <w:multiLevelType w:val="hybridMultilevel"/>
    <w:tmpl w:val="9FF610B2"/>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737"/>
        </w:tabs>
        <w:ind w:left="737" w:hanging="397"/>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BBF5CE3"/>
    <w:multiLevelType w:val="hybridMultilevel"/>
    <w:tmpl w:val="62A00F62"/>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700"/>
        </w:tabs>
        <w:ind w:left="680" w:hanging="34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C541D1"/>
    <w:multiLevelType w:val="hybridMultilevel"/>
    <w:tmpl w:val="9EE8CFF6"/>
    <w:lvl w:ilvl="0">
      <w:start w:val="1"/>
      <w:numFmt w:val="lowerLetter"/>
      <w:lvlText w:val="%1)"/>
      <w:lvlJc w:val="left"/>
      <w:pPr>
        <w:tabs>
          <w:tab w:val="num" w:pos="360"/>
        </w:tabs>
        <w:ind w:left="340"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76DF1783"/>
    <w:multiLevelType w:val="hybridMultilevel"/>
    <w:tmpl w:val="68DE7166"/>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AC9485A"/>
    <w:multiLevelType w:val="hybridMultilevel"/>
    <w:tmpl w:val="F67A69E2"/>
    <w:lvl w:ilvl="0">
      <w:start w:val="1"/>
      <w:numFmt w:val="lowerLetter"/>
      <w:lvlText w:val="%1)"/>
      <w:lvlJc w:val="left"/>
      <w:pPr>
        <w:tabs>
          <w:tab w:val="num" w:pos="360"/>
        </w:tabs>
        <w:ind w:left="340" w:hanging="340"/>
      </w:pPr>
      <w:rPr>
        <w:rFonts w:ascii="Times New Roman" w:hAnsi="Times New Roman" w:cs="Times New Roman"/>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5"/>
  </w:num>
  <w:num w:numId="2">
    <w:abstractNumId w:val="16"/>
  </w:num>
  <w:num w:numId="3">
    <w:abstractNumId w:val="14"/>
  </w:num>
  <w:num w:numId="4">
    <w:abstractNumId w:val="13"/>
  </w:num>
  <w:num w:numId="5">
    <w:abstractNumId w:val="4"/>
  </w:num>
  <w:num w:numId="6">
    <w:abstractNumId w:val="0"/>
  </w:num>
  <w:num w:numId="7">
    <w:abstractNumId w:val="9"/>
  </w:num>
  <w:num w:numId="8">
    <w:abstractNumId w:val="12"/>
  </w:num>
  <w:num w:numId="9">
    <w:abstractNumId w:val="11"/>
  </w:num>
  <w:num w:numId="10">
    <w:abstractNumId w:val="1"/>
  </w:num>
  <w:num w:numId="11">
    <w:abstractNumId w:val="15"/>
  </w:num>
  <w:num w:numId="12">
    <w:abstractNumId w:val="8"/>
  </w:num>
  <w:num w:numId="13">
    <w:abstractNumId w:val="7"/>
  </w:num>
  <w:num w:numId="14">
    <w:abstractNumId w:val="2"/>
  </w:num>
  <w:num w:numId="15">
    <w:abstractNumId w:val="10"/>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473201"/>
    <w:rsid w:val="00712058"/>
    <w:rsid w:val="009D7FA1"/>
    <w:rsid w:val="00A025ED"/>
    <w:rsid w:val="00B81119"/>
    <w:rsid w:val="00D177CB"/>
    <w:rsid w:val="00D24994"/>
    <w:rsid w:val="00DE0DCB"/>
    <w:rsid w:val="00E13A66"/>
    <w:rsid w:val="00EB1F5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201"/>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qFormat/>
    <w:rsid w:val="00473201"/>
    <w:pPr>
      <w:keepNext/>
      <w:jc w:val="center"/>
      <w:outlineLvl w:val="2"/>
    </w:pPr>
    <w:rPr>
      <w:b/>
      <w:bCs/>
      <w:noProof/>
      <w:kern w:val="36"/>
    </w:rPr>
  </w:style>
  <w:style w:type="paragraph" w:styleId="Heading4">
    <w:name w:val="heading 4"/>
    <w:basedOn w:val="Normal"/>
    <w:next w:val="Normal"/>
    <w:qFormat/>
    <w:rsid w:val="00473201"/>
    <w:pPr>
      <w:keepNext/>
      <w:jc w:val="left"/>
      <w:outlineLvl w:val="3"/>
    </w:pPr>
    <w:rPr>
      <w:b/>
      <w:noProof/>
    </w:rPr>
  </w:style>
  <w:style w:type="character" w:default="1" w:styleId="DefaultParagraphFont">
    <w:name w:val="Default Paragraph Font"/>
    <w:semiHidden/>
  </w:style>
  <w:style w:type="paragraph" w:styleId="Footer">
    <w:name w:val="footer"/>
    <w:basedOn w:val="Normal"/>
    <w:rsid w:val="00473201"/>
    <w:pPr>
      <w:tabs>
        <w:tab w:val="center" w:pos="4536"/>
        <w:tab w:val="right" w:pos="9072"/>
      </w:tabs>
      <w:jc w:val="left"/>
    </w:pPr>
  </w:style>
  <w:style w:type="character" w:styleId="PageNumber">
    <w:name w:val="page number"/>
    <w:basedOn w:val="DefaultParagraphFont"/>
    <w:rsid w:val="00473201"/>
  </w:style>
  <w:style w:type="paragraph" w:styleId="FootnoteText">
    <w:name w:val="footnote text"/>
    <w:basedOn w:val="Normal"/>
    <w:semiHidden/>
    <w:rsid w:val="00473201"/>
    <w:pPr>
      <w:jc w:val="left"/>
    </w:pPr>
    <w:rPr>
      <w:sz w:val="20"/>
      <w:szCs w:val="20"/>
    </w:rPr>
  </w:style>
  <w:style w:type="character" w:styleId="FootnoteReference">
    <w:name w:val="footnote reference"/>
    <w:basedOn w:val="DefaultParagraphFont"/>
    <w:semiHidden/>
    <w:rsid w:val="00473201"/>
    <w:rPr>
      <w:vertAlign w:val="superscript"/>
    </w:rPr>
  </w:style>
  <w:style w:type="paragraph" w:styleId="BodyText">
    <w:name w:val="Body Text"/>
    <w:basedOn w:val="Normal"/>
    <w:rsid w:val="00473201"/>
    <w:pPr>
      <w:jc w:val="center"/>
      <w:outlineLvl w:val="1"/>
    </w:pPr>
    <w:rPr>
      <w:noProof/>
    </w:rPr>
  </w:style>
  <w:style w:type="paragraph" w:styleId="BodyTextIndent">
    <w:name w:val="Body Text Indent"/>
    <w:basedOn w:val="Normal"/>
    <w:rsid w:val="00473201"/>
    <w:pPr>
      <w:ind w:firstLine="567"/>
      <w:jc w:val="both"/>
      <w:outlineLvl w:val="1"/>
    </w:pPr>
    <w:rPr>
      <w:bCs/>
      <w:noProof/>
    </w:rPr>
  </w:style>
  <w:style w:type="paragraph" w:styleId="BodyText2">
    <w:name w:val="Body Text 2"/>
    <w:basedOn w:val="Normal"/>
    <w:rsid w:val="00473201"/>
    <w:pPr>
      <w:jc w:val="both"/>
    </w:pPr>
    <w:rPr>
      <w:noProof/>
    </w:rPr>
  </w:style>
  <w:style w:type="paragraph" w:styleId="BodyText3">
    <w:name w:val="Body Text 3"/>
    <w:basedOn w:val="Normal"/>
    <w:rsid w:val="00473201"/>
    <w:pPr>
      <w:spacing w:before="100" w:beforeAutospacing="1" w:after="100" w:afterAutospacing="1"/>
      <w:jc w:val="center"/>
      <w:outlineLvl w:val="4"/>
    </w:pPr>
    <w:rPr>
      <w:b/>
      <w:bCs/>
      <w:noProof/>
    </w:rPr>
  </w:style>
  <w:style w:type="paragraph" w:styleId="BodyTextIndent2">
    <w:name w:val="Body Text Indent 2"/>
    <w:basedOn w:val="Normal"/>
    <w:rsid w:val="00473201"/>
    <w:pPr>
      <w:ind w:firstLine="567"/>
      <w:jc w:val="left"/>
    </w:pPr>
    <w:rPr>
      <w:noProof/>
    </w:rPr>
  </w:style>
  <w:style w:type="paragraph" w:styleId="BodyTextIndent3">
    <w:name w:val="Body Text Indent 3"/>
    <w:basedOn w:val="Normal"/>
    <w:rsid w:val="00473201"/>
    <w:pPr>
      <w:shd w:val="clear" w:color="auto" w:fill="FFFFFF"/>
      <w:ind w:left="360" w:hanging="360"/>
      <w:jc w:val="both"/>
    </w:pPr>
    <w:rPr>
      <w:noProof/>
    </w:rPr>
  </w:style>
  <w:style w:type="paragraph" w:customStyle="1" w:styleId="jaspinormlny">
    <w:name w:val="jaspinormlny"/>
    <w:basedOn w:val="Normal"/>
    <w:rsid w:val="00473201"/>
    <w:pPr>
      <w:spacing w:line="360" w:lineRule="atLeast"/>
      <w:jc w:val="both"/>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30</TotalTime>
  <Pages>1</Pages>
  <Words>3592</Words>
  <Characters>20478</Characters>
  <Application>Microsoft Office Word</Application>
  <DocSecurity>0</DocSecurity>
  <Lines>0</Lines>
  <Paragraphs>0</Paragraphs>
  <ScaleCrop>false</ScaleCrop>
  <Company>Kancelaria NR SR</Company>
  <LinksUpToDate>false</LinksUpToDate>
  <CharactersWithSpaces>24022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18</dc:title>
  <dc:creator>Administrator</dc:creator>
  <cp:lastModifiedBy>Administrator</cp:lastModifiedBy>
  <cp:revision>9</cp:revision>
  <cp:lastPrinted>2009-06-19T08:59:00Z</cp:lastPrinted>
  <dcterms:created xsi:type="dcterms:W3CDTF">2009-06-18T16:11:00Z</dcterms:created>
  <dcterms:modified xsi:type="dcterms:W3CDTF">2009-06-19T09:09:00Z</dcterms:modified>
</cp:coreProperties>
</file>