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BD117C"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 w:rsidR="00F371D2">
        <w:rPr>
          <w:rFonts w:ascii="Times New Roman" w:hAnsi="Times New Roman" w:cs="Times New Roman"/>
        </w:rPr>
        <w:t>8</w:t>
      </w:r>
      <w:r w:rsidR="009B54A4">
        <w:rPr>
          <w:rFonts w:ascii="Times New Roman" w:hAnsi="Times New Roman" w:cs="Times New Roman"/>
        </w:rPr>
        <w:t>5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D8522C">
        <w:rPr>
          <w:rFonts w:ascii="Times New Roman" w:hAnsi="Times New Roman" w:cs="Times New Roman"/>
          <w:sz w:val="32"/>
          <w:szCs w:val="32"/>
          <w:lang w:eastAsia="en-US"/>
        </w:rPr>
        <w:t>6</w:t>
      </w:r>
      <w:r w:rsidR="00DA324F">
        <w:rPr>
          <w:rFonts w:ascii="Times New Roman" w:hAnsi="Times New Roman" w:cs="Times New Roman"/>
          <w:sz w:val="32"/>
          <w:szCs w:val="32"/>
          <w:lang w:eastAsia="en-US"/>
        </w:rPr>
        <w:t>8</w:t>
      </w:r>
      <w:r w:rsidR="00D8522C">
        <w:rPr>
          <w:rFonts w:ascii="Times New Roman" w:hAnsi="Times New Roman" w:cs="Times New Roman"/>
          <w:sz w:val="32"/>
          <w:szCs w:val="32"/>
          <w:lang w:eastAsia="en-US"/>
        </w:rPr>
        <w:t>1</w:t>
      </w:r>
      <w:r w:rsidR="00FA7E8F">
        <w:rPr>
          <w:rFonts w:ascii="Times New Roman" w:hAnsi="Times New Roman" w:cs="Times New Roman"/>
          <w:sz w:val="32"/>
          <w:szCs w:val="32"/>
          <w:lang w:eastAsia="en-US"/>
        </w:rPr>
        <w:t>a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 xml:space="preserve">z </w:t>
      </w:r>
      <w:r w:rsidR="00FA7E8F">
        <w:rPr>
          <w:rFonts w:ascii="Times New Roman" w:hAnsi="Times New Roman" w:cs="Times New Roman"/>
          <w:b/>
        </w:rPr>
        <w:t>1</w:t>
      </w:r>
      <w:r w:rsidR="006F721B">
        <w:rPr>
          <w:rFonts w:ascii="Times New Roman" w:hAnsi="Times New Roman" w:cs="Times New Roman"/>
          <w:b/>
        </w:rPr>
        <w:t>8</w:t>
      </w:r>
      <w:r w:rsidR="00FB0AE0">
        <w:rPr>
          <w:rFonts w:ascii="Times New Roman" w:hAnsi="Times New Roman" w:cs="Times New Roman"/>
          <w:b/>
        </w:rPr>
        <w:t xml:space="preserve">. </w:t>
      </w:r>
      <w:r w:rsidR="00F371D2">
        <w:rPr>
          <w:rFonts w:ascii="Times New Roman" w:hAnsi="Times New Roman" w:cs="Times New Roman"/>
          <w:b/>
        </w:rPr>
        <w:t>jún</w:t>
      </w:r>
      <w:r w:rsidR="00FB0AE0">
        <w:rPr>
          <w:rFonts w:ascii="Times New Roman" w:hAnsi="Times New Roman" w:cs="Times New Roman"/>
          <w:b/>
        </w:rPr>
        <w:t>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225A0F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976A08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140A0" w:rsidP="00D96FF2">
      <w:pPr>
        <w:spacing w:line="360" w:lineRule="auto"/>
        <w:jc w:val="both"/>
        <w:rPr>
          <w:rFonts w:ascii="Times New Roman" w:hAnsi="Times New Roman" w:cs="Times New Roman"/>
        </w:rPr>
      </w:pPr>
      <w:r w:rsidRPr="00443C4E" w:rsidR="0047287F">
        <w:rPr>
          <w:rFonts w:ascii="Times New Roman" w:hAnsi="Times New Roman" w:cs="Times New Roman"/>
        </w:rPr>
        <w:t xml:space="preserve">     </w:t>
        <w:tab/>
      </w:r>
      <w:r w:rsidRPr="0008163C" w:rsidR="00FA7E8F">
        <w:rPr>
          <w:rFonts w:ascii="Times New Roman" w:hAnsi="Times New Roman" w:cs="Times New Roman"/>
          <w:b/>
        </w:rPr>
        <w:t>mení a dopĺň</w:t>
      </w:r>
      <w:r w:rsidRPr="0008163C" w:rsidR="00FA7E8F">
        <w:rPr>
          <w:rFonts w:ascii="Times New Roman" w:hAnsi="Times New Roman" w:cs="Times New Roman"/>
          <w:b/>
        </w:rPr>
        <w:t>a uznesenie</w:t>
      </w:r>
      <w:r w:rsidR="00FA7E8F">
        <w:rPr>
          <w:rFonts w:ascii="Times New Roman" w:hAnsi="Times New Roman" w:cs="Times New Roman"/>
        </w:rPr>
        <w:t xml:space="preserve"> </w:t>
      </w:r>
      <w:r w:rsidRPr="00A05379" w:rsidR="00FA7E8F">
        <w:rPr>
          <w:rFonts w:ascii="Times New Roman" w:hAnsi="Times New Roman" w:cs="Times New Roman"/>
          <w:b/>
        </w:rPr>
        <w:t>č. 6</w:t>
      </w:r>
      <w:r>
        <w:rPr>
          <w:rFonts w:ascii="Times New Roman" w:hAnsi="Times New Roman" w:cs="Times New Roman"/>
          <w:b/>
        </w:rPr>
        <w:t>8</w:t>
      </w:r>
      <w:r w:rsidRPr="00A05379" w:rsidR="00FA7E8F">
        <w:rPr>
          <w:rFonts w:ascii="Times New Roman" w:hAnsi="Times New Roman" w:cs="Times New Roman"/>
          <w:b/>
        </w:rPr>
        <w:t>1 z</w:t>
      </w:r>
      <w:r>
        <w:rPr>
          <w:rFonts w:ascii="Times New Roman" w:hAnsi="Times New Roman" w:cs="Times New Roman"/>
          <w:b/>
        </w:rPr>
        <w:t>o</w:t>
      </w:r>
      <w:r w:rsidRPr="00A05379" w:rsidR="00FA7E8F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17</w:t>
      </w:r>
      <w:r w:rsidRPr="00A05379" w:rsidR="00FA7E8F">
        <w:rPr>
          <w:rFonts w:ascii="Times New Roman" w:hAnsi="Times New Roman" w:cs="Times New Roman"/>
          <w:b/>
        </w:rPr>
        <w:t>. júna 2009</w:t>
      </w:r>
      <w:r w:rsidR="00FA7E8F">
        <w:rPr>
          <w:rFonts w:ascii="Times New Roman" w:hAnsi="Times New Roman" w:cs="Times New Roman"/>
        </w:rPr>
        <w:t xml:space="preserve"> k</w:t>
      </w:r>
      <w:r w:rsidRPr="00443C4E" w:rsidR="009317D1">
        <w:rPr>
          <w:rFonts w:ascii="Times New Roman" w:hAnsi="Times New Roman" w:cs="Times New Roman"/>
        </w:rPr>
        <w:t xml:space="preserve"> </w:t>
      </w:r>
      <w:r w:rsidRPr="003C552B">
        <w:rPr>
          <w:rFonts w:ascii="Times New Roman" w:hAnsi="Times New Roman" w:cs="Times New Roman"/>
        </w:rPr>
        <w:t>vládn</w:t>
      </w:r>
      <w:r>
        <w:rPr>
          <w:rFonts w:ascii="Times New Roman" w:hAnsi="Times New Roman" w:cs="Times New Roman"/>
        </w:rPr>
        <w:t>emu</w:t>
      </w:r>
      <w:r w:rsidRPr="003C552B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3C552B">
        <w:rPr>
          <w:rFonts w:ascii="Times New Roman" w:hAnsi="Times New Roman" w:cs="Times New Roman"/>
        </w:rPr>
        <w:t xml:space="preserve"> </w:t>
      </w:r>
      <w:r w:rsidRPr="00E37F2D">
        <w:rPr>
          <w:rFonts w:ascii="Times New Roman" w:hAnsi="Times New Roman" w:cs="Times New Roman"/>
          <w:b/>
        </w:rPr>
        <w:t>zákona o Špecializovanom trestnom súde</w:t>
      </w:r>
      <w:r>
        <w:rPr>
          <w:rFonts w:ascii="Times New Roman" w:hAnsi="Times New Roman" w:cs="Times New Roman"/>
        </w:rPr>
        <w:t xml:space="preserve"> a o zmene a doplnení niektorých zákonov </w:t>
      </w:r>
      <w:r w:rsidRPr="003C552B">
        <w:rPr>
          <w:rFonts w:ascii="Times New Roman" w:hAnsi="Times New Roman" w:cs="Times New Roman"/>
        </w:rPr>
        <w:t xml:space="preserve">(tlač </w:t>
      </w:r>
      <w:r>
        <w:rPr>
          <w:rFonts w:ascii="Times New Roman" w:hAnsi="Times New Roman" w:cs="Times New Roman"/>
        </w:rPr>
        <w:t>1101</w:t>
      </w:r>
      <w:r w:rsidRPr="003C552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D07B4">
        <w:rPr>
          <w:rFonts w:ascii="Times New Roman" w:hAnsi="Times New Roman" w:cs="Times New Roman"/>
        </w:rPr>
        <w:t xml:space="preserve">v časti pozmeňujúce a doplňujúce návrhy </w:t>
      </w:r>
      <w:r>
        <w:rPr>
          <w:rFonts w:ascii="Times New Roman" w:hAnsi="Times New Roman" w:cs="Times New Roman"/>
        </w:rPr>
        <w:t>takto</w:t>
      </w:r>
      <w:r w:rsidR="00D06CB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6F2433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2D07B4" w:rsidRPr="002D07B4" w:rsidP="006F2433">
      <w:pPr>
        <w:tabs>
          <w:tab w:val="left" w:pos="1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IV</w:t>
      </w:r>
    </w:p>
    <w:p w:rsidR="0075346B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="006F243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Za 2. bod sa vkladá nový 3. bod, ktorý znie:</w:t>
      </w:r>
    </w:p>
    <w:p w:rsidR="0075346B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6F2433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="0075346B">
        <w:rPr>
          <w:rFonts w:ascii="Times New Roman" w:hAnsi="Times New Roman" w:cs="Times New Roman"/>
        </w:rPr>
        <w:tab/>
        <w:t>„3.</w:t>
      </w:r>
      <w:r w:rsidR="007534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5. bod znie: </w:t>
      </w:r>
    </w:p>
    <w:p w:rsidR="006F2433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„5. V § 34 odsek 8 znie:</w:t>
      </w:r>
    </w:p>
    <w:p w:rsidR="006F2433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„(8) Práva uvedené v odsekoch 6 a 7 prislúchajú sudcovi Špecializovaného trestného súdu obligatórne. Sudcovi najvyššieho súdu, ktorý rozhoduje o opravných prostriedkoch proti rozhodnutiam Špecializovaného trestného súdu práva uvedené v odsekoch 6 a 7 prislúchajú</w:t>
      </w:r>
      <w:r>
        <w:rPr>
          <w:rFonts w:ascii="Times New Roman" w:hAnsi="Times New Roman" w:cs="Times New Roman"/>
        </w:rPr>
        <w:t xml:space="preserve"> v prípade, ak o to sudca najvyššieho súdu požiada. V takýchto prípadoch bezpečnosť osôb a obydlia zaisťuje bezplatne Policajný zbor, ak o to požiada ministra vnútra Slovenskej republiky predseda Špecializovaného trestného súdu alebo predseda najvyššieho s</w:t>
      </w:r>
      <w:r>
        <w:rPr>
          <w:rFonts w:ascii="Times New Roman" w:hAnsi="Times New Roman" w:cs="Times New Roman"/>
        </w:rPr>
        <w:t xml:space="preserve">údu.“. </w:t>
      </w:r>
    </w:p>
    <w:p w:rsidR="006F2433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6F2433" w:rsidP="006F2433">
      <w:pPr>
        <w:tabs>
          <w:tab w:val="left" w:pos="180"/>
        </w:tabs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Zachováva sa obligatórna ochrana sudcov Špecializovaného trestného súdu a fakultatívna ochrana sudcov Najvyššieho súdu, ktorí rozhodujú o opravných prostriedkoch proti rozhodnutiam súdu.</w:t>
      </w:r>
      <w:r w:rsidR="0075346B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  <w:tab/>
      </w:r>
    </w:p>
    <w:p w:rsidR="006F2433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="002D07B4">
        <w:rPr>
          <w:rFonts w:ascii="Times New Roman" w:hAnsi="Times New Roman" w:cs="Times New Roman"/>
        </w:rPr>
        <w:tab/>
        <w:t xml:space="preserve">Nasledujúce body sa prečíslujú. </w:t>
      </w:r>
    </w:p>
    <w:p w:rsidR="002D07B4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2D07B4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75346B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="006F2433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Za 2. bod sa vk</w:t>
      </w:r>
      <w:r>
        <w:rPr>
          <w:rFonts w:ascii="Times New Roman" w:hAnsi="Times New Roman" w:cs="Times New Roman"/>
        </w:rPr>
        <w:t>ladá nový 3. bod, ktorý znie:</w:t>
      </w:r>
    </w:p>
    <w:p w:rsidR="0075346B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6F2433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="0075346B">
        <w:rPr>
          <w:rFonts w:ascii="Times New Roman" w:hAnsi="Times New Roman" w:cs="Times New Roman"/>
        </w:rPr>
        <w:tab/>
        <w:t xml:space="preserve">„3 </w:t>
      </w:r>
      <w:r>
        <w:rPr>
          <w:rFonts w:ascii="Times New Roman" w:hAnsi="Times New Roman" w:cs="Times New Roman"/>
        </w:rPr>
        <w:t xml:space="preserve">V 9. bode v § 69 ods. 2 sa slová „1,3-násobku“ nahrádzajú slovami „dvojnásobku“.“ </w:t>
      </w:r>
    </w:p>
    <w:p w:rsidR="006F2433" w:rsidP="006F2433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Nasledujúce body sa prečíslujú.</w:t>
      </w:r>
    </w:p>
    <w:p w:rsidR="006F2433" w:rsidP="006F2433">
      <w:pPr>
        <w:rPr>
          <w:rFonts w:ascii="Times New Roman" w:hAnsi="Times New Roman" w:cs="Times New Roman"/>
        </w:rPr>
      </w:pPr>
    </w:p>
    <w:p w:rsidR="005C733F" w:rsidP="005C733F">
      <w:pPr>
        <w:ind w:left="3600" w:hanging="180"/>
        <w:jc w:val="both"/>
        <w:rPr>
          <w:rFonts w:ascii="Times New Roman" w:hAnsi="Times New Roman" w:cs="Times New Roman"/>
        </w:rPr>
      </w:pPr>
      <w:r w:rsidR="006F2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Navrhuje sa, aby výška funkčného príplatku bola určená vo výške dvojnásobku priemernej nominálnej  mesačnej mzdy zamestnanc</w:t>
      </w:r>
      <w:r w:rsidR="00C70B5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 hospodárstve Slovenskej republiky za predchádzajúci kalendárny rok. </w:t>
      </w:r>
    </w:p>
    <w:p w:rsidR="002D07B4" w:rsidP="002D07B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prečíslujú. </w:t>
      </w:r>
    </w:p>
    <w:p w:rsidR="006F2433" w:rsidP="006F2433">
      <w:pPr>
        <w:ind w:left="3420"/>
        <w:jc w:val="center"/>
        <w:rPr>
          <w:rFonts w:ascii="Times New Roman" w:hAnsi="Times New Roman" w:cs="Times New Roman"/>
        </w:rPr>
      </w:pPr>
    </w:p>
    <w:p w:rsidR="006F2433" w:rsidRPr="00C43471" w:rsidP="006F2433">
      <w:pPr>
        <w:ind w:left="284" w:hanging="284"/>
        <w:jc w:val="both"/>
        <w:rPr>
          <w:rFonts w:ascii="Times New Roman" w:hAnsi="Times New Roman" w:cs="Times New Roman"/>
        </w:rPr>
      </w:pPr>
    </w:p>
    <w:p w:rsidR="0075346B" w:rsidP="006F2433">
      <w:pPr>
        <w:ind w:left="284" w:hanging="284"/>
        <w:jc w:val="both"/>
        <w:rPr>
          <w:rFonts w:ascii="Times New Roman" w:hAnsi="Times New Roman" w:cs="Times New Roman"/>
          <w:bCs/>
        </w:rPr>
      </w:pPr>
      <w:r w:rsidR="006F2433"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/>
          <w:bCs/>
        </w:rPr>
        <w:t xml:space="preserve">6. bod znie: </w:t>
      </w:r>
    </w:p>
    <w:p w:rsidR="0075346B" w:rsidP="006F2433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6F2433" w:rsidRPr="00C43471" w:rsidP="006F2433">
      <w:pPr>
        <w:ind w:left="284" w:hanging="284"/>
        <w:jc w:val="both"/>
        <w:rPr>
          <w:rFonts w:ascii="Times New Roman" w:hAnsi="Times New Roman" w:cs="Times New Roman"/>
          <w:bCs/>
        </w:rPr>
      </w:pPr>
      <w:r w:rsidR="0075346B">
        <w:rPr>
          <w:rFonts w:ascii="Times New Roman" w:hAnsi="Times New Roman" w:cs="Times New Roman"/>
          <w:bCs/>
        </w:rPr>
        <w:tab/>
        <w:t>„</w:t>
      </w:r>
      <w:r>
        <w:rPr>
          <w:rFonts w:ascii="Times New Roman" w:hAnsi="Times New Roman" w:cs="Times New Roman"/>
          <w:bCs/>
        </w:rPr>
        <w:t>Za</w:t>
      </w:r>
      <w:r w:rsidRPr="00C43471">
        <w:rPr>
          <w:rFonts w:ascii="Times New Roman" w:hAnsi="Times New Roman" w:cs="Times New Roman"/>
          <w:bCs/>
        </w:rPr>
        <w:t xml:space="preserve"> čl. VI  </w:t>
      </w:r>
      <w:r>
        <w:rPr>
          <w:rFonts w:ascii="Times New Roman" w:hAnsi="Times New Roman" w:cs="Times New Roman"/>
          <w:bCs/>
        </w:rPr>
        <w:t xml:space="preserve">sa vkladá  nový čl. VII, ktorý znie: </w:t>
      </w:r>
    </w:p>
    <w:p w:rsidR="006F2433" w:rsidRPr="00C43471" w:rsidP="006F2433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6F2433" w:rsidRPr="00C43471" w:rsidP="006F2433">
      <w:pPr>
        <w:ind w:left="284" w:hanging="284"/>
        <w:jc w:val="center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>„Čl. VII</w:t>
      </w:r>
    </w:p>
    <w:p w:rsidR="006F2433" w:rsidRPr="00C43471" w:rsidP="006F2433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6F2433" w:rsidRPr="00C43471" w:rsidP="006F2433">
      <w:pPr>
        <w:pStyle w:val="BodyText"/>
        <w:ind w:left="360" w:firstLine="180"/>
        <w:rPr>
          <w:rFonts w:ascii="Times New Roman" w:hAnsi="Times New Roman" w:cs="Times New Roman"/>
        </w:rPr>
      </w:pPr>
      <w:r w:rsidRPr="00C43471">
        <w:rPr>
          <w:rFonts w:ascii="Times New Roman" w:hAnsi="Times New Roman" w:cs="Times New Roman"/>
        </w:rPr>
        <w:tab/>
        <w:t>Zákon č. 154/2001 Z.z. o prokurátoroch a právnych čakateľoch prokuratúry v znení zákona č. 669/2002 Z.z., zákona č.  458/2003 Z.z., zákona č. 462/2003 Z.z., zá</w:t>
      </w:r>
      <w:r>
        <w:rPr>
          <w:rFonts w:ascii="Times New Roman" w:hAnsi="Times New Roman" w:cs="Times New Roman"/>
        </w:rPr>
        <w:t>kona č. </w:t>
      </w:r>
      <w:r w:rsidRPr="00C43471">
        <w:rPr>
          <w:rFonts w:ascii="Times New Roman" w:hAnsi="Times New Roman" w:cs="Times New Roman"/>
        </w:rPr>
        <w:t xml:space="preserve">548/2003 Z.z., zákona č. 561/2003 Z.z., zákona č. 365/2004 Z.z., zákona č. 530/2004 Z.z., zákona č. 586/2004 Z.z., zákona č. 609/2004 Z.z., zákona č. 122/2005 Z.z., zákona č.  622/2005 Z.z. a zákona č. 520/2008 Z.z. sa mení takto:  </w:t>
      </w:r>
    </w:p>
    <w:p w:rsidR="006F2433" w:rsidRPr="00C43471" w:rsidP="006F2433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6F2433" w:rsidRPr="00C43471" w:rsidP="006F2433">
      <w:pPr>
        <w:ind w:firstLine="360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>V § 98a sa slová „šesťnásobku“ nahrádzajú slovami  „</w:t>
      </w:r>
      <w:r>
        <w:rPr>
          <w:rFonts w:ascii="Times New Roman" w:hAnsi="Times New Roman" w:cs="Times New Roman"/>
          <w:bCs/>
        </w:rPr>
        <w:t>dvojnásobku</w:t>
      </w:r>
      <w:r w:rsidRPr="00C43471">
        <w:rPr>
          <w:rFonts w:ascii="Times New Roman" w:hAnsi="Times New Roman" w:cs="Times New Roman"/>
          <w:bCs/>
        </w:rPr>
        <w:t>“.</w:t>
      </w:r>
      <w:r>
        <w:rPr>
          <w:rFonts w:ascii="Times New Roman" w:hAnsi="Times New Roman" w:cs="Times New Roman"/>
          <w:bCs/>
        </w:rPr>
        <w:t xml:space="preserve">“ </w:t>
      </w:r>
    </w:p>
    <w:p w:rsidR="006F2433" w:rsidRPr="00C43471" w:rsidP="006F2433">
      <w:pPr>
        <w:jc w:val="both"/>
        <w:rPr>
          <w:rFonts w:ascii="Times New Roman" w:hAnsi="Times New Roman" w:cs="Times New Roman"/>
          <w:bCs/>
        </w:rPr>
      </w:pPr>
    </w:p>
    <w:p w:rsidR="006F2433" w:rsidP="006F2433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Nasledujúce články  sa prečíslujú.</w:t>
      </w:r>
    </w:p>
    <w:p w:rsidR="006F2433" w:rsidRPr="00C43471" w:rsidP="006F2433">
      <w:pPr>
        <w:jc w:val="both"/>
        <w:rPr>
          <w:rFonts w:ascii="Times New Roman" w:hAnsi="Times New Roman" w:cs="Times New Roman"/>
          <w:bCs/>
        </w:rPr>
      </w:pPr>
    </w:p>
    <w:p w:rsidR="006F2433" w:rsidP="006F2433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Nadväzuje na zmenu n</w:t>
      </w:r>
      <w:r w:rsidRPr="00C43471">
        <w:rPr>
          <w:rFonts w:ascii="Times New Roman" w:hAnsi="Times New Roman" w:cs="Times New Roman"/>
        </w:rPr>
        <w:t>avrhovan</w:t>
      </w:r>
      <w:r>
        <w:rPr>
          <w:rFonts w:ascii="Times New Roman" w:hAnsi="Times New Roman" w:cs="Times New Roman"/>
        </w:rPr>
        <w:t xml:space="preserve">ú v čl. IV 9. bode v </w:t>
      </w:r>
      <w:r w:rsidRPr="00C43471">
        <w:rPr>
          <w:rFonts w:ascii="Times New Roman" w:hAnsi="Times New Roman" w:cs="Times New Roman"/>
        </w:rPr>
        <w:t>§ 69 ods. 2</w:t>
      </w:r>
      <w:r>
        <w:rPr>
          <w:rFonts w:ascii="Times New Roman" w:hAnsi="Times New Roman" w:cs="Times New Roman"/>
        </w:rPr>
        <w:t>.</w:t>
      </w:r>
      <w:r w:rsidR="0075346B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  <w:r w:rsidRPr="00C43471">
        <w:rPr>
          <w:rFonts w:ascii="Times New Roman" w:hAnsi="Times New Roman" w:cs="Times New Roman"/>
        </w:rPr>
        <w:t xml:space="preserve"> </w:t>
      </w:r>
    </w:p>
    <w:p w:rsidR="006F2433" w:rsidRPr="00C43471" w:rsidP="006F2433">
      <w:pPr>
        <w:ind w:left="3420"/>
        <w:jc w:val="both"/>
        <w:rPr>
          <w:rFonts w:ascii="Times New Roman" w:hAnsi="Times New Roman" w:cs="Times New Roman"/>
        </w:rPr>
      </w:pPr>
    </w:p>
    <w:p w:rsidR="006F2433" w:rsidP="006F2433">
      <w:pPr>
        <w:ind w:left="3420"/>
        <w:jc w:val="center"/>
        <w:rPr>
          <w:rFonts w:ascii="Times New Roman" w:hAnsi="Times New Roman" w:cs="Times New Roman"/>
        </w:rPr>
      </w:pPr>
    </w:p>
    <w:p w:rsidR="00A05379" w:rsidP="00514AE2">
      <w:pPr>
        <w:rPr>
          <w:rFonts w:ascii="Times New Roman" w:hAnsi="Times New Roman" w:cs="Times New Roman"/>
        </w:rPr>
      </w:pPr>
    </w:p>
    <w:p w:rsidR="0075346B" w:rsidP="00514AE2">
      <w:pPr>
        <w:rPr>
          <w:rFonts w:ascii="Times New Roman" w:hAnsi="Times New Roman" w:cs="Times New Roman"/>
        </w:rPr>
      </w:pPr>
    </w:p>
    <w:p w:rsidR="0075346B" w:rsidP="00514AE2">
      <w:pPr>
        <w:rPr>
          <w:rFonts w:ascii="Times New Roman" w:hAnsi="Times New Roman" w:cs="Times New Roman"/>
        </w:rPr>
      </w:pPr>
    </w:p>
    <w:p w:rsidR="00A05379" w:rsidP="00514AE2">
      <w:pPr>
        <w:rPr>
          <w:rFonts w:ascii="Times New Roman" w:hAnsi="Times New Roman" w:cs="Times New Roman"/>
        </w:rPr>
      </w:pPr>
    </w:p>
    <w:p w:rsidR="00D96FF2" w:rsidP="00514AE2">
      <w:pPr>
        <w:rPr>
          <w:rFonts w:ascii="Times New Roman" w:hAnsi="Times New Roman" w:cs="Times New Roman"/>
        </w:rPr>
      </w:pPr>
    </w:p>
    <w:p w:rsidR="001F57CD" w:rsidP="002B7C48">
      <w:pPr>
        <w:rPr>
          <w:rFonts w:ascii="Times New Roman" w:hAnsi="Times New Roman" w:cs="Times New Roman"/>
        </w:rPr>
      </w:pPr>
      <w:r w:rsidRPr="009027A0" w:rsidR="002B7C48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2B7C48">
        <w:rPr>
          <w:rFonts w:ascii="Times New Roman" w:hAnsi="Times New Roman" w:cs="Times New Roman"/>
        </w:rPr>
        <w:t xml:space="preserve">  </w:t>
      </w:r>
      <w:r w:rsidR="003C0CB8">
        <w:rPr>
          <w:rFonts w:ascii="Times New Roman" w:hAnsi="Times New Roman" w:cs="Times New Roman"/>
        </w:rPr>
        <w:t xml:space="preserve">   </w:t>
      </w:r>
      <w:r w:rsidR="00301509">
        <w:rPr>
          <w:rFonts w:ascii="Times New Roman" w:hAnsi="Times New Roman" w:cs="Times New Roman"/>
        </w:rPr>
        <w:t xml:space="preserve">  </w:t>
      </w:r>
      <w:r w:rsidR="000E28DF">
        <w:rPr>
          <w:rFonts w:ascii="Times New Roman" w:hAnsi="Times New Roman" w:cs="Times New Roman"/>
        </w:rPr>
        <w:t>Mojmír</w:t>
      </w:r>
      <w:r w:rsidR="002B7C48">
        <w:rPr>
          <w:rFonts w:ascii="Times New Roman" w:hAnsi="Times New Roman" w:cs="Times New Roman"/>
        </w:rPr>
        <w:t xml:space="preserve"> M</w:t>
      </w:r>
      <w:r w:rsidR="000E28DF">
        <w:rPr>
          <w:rFonts w:ascii="Times New Roman" w:hAnsi="Times New Roman" w:cs="Times New Roman"/>
        </w:rPr>
        <w:t>amojka</w:t>
      </w:r>
      <w:r w:rsidR="003C0CB8">
        <w:rPr>
          <w:rFonts w:ascii="Times New Roman" w:hAnsi="Times New Roman" w:cs="Times New Roman"/>
        </w:rPr>
        <w:t xml:space="preserve"> </w:t>
      </w:r>
    </w:p>
    <w:p w:rsidR="002B7C48" w:rsidP="002B7C48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B51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E28DF">
        <w:rPr>
          <w:rFonts w:ascii="Times New Roman" w:hAnsi="Times New Roman" w:cs="Times New Roman"/>
        </w:rPr>
        <w:t xml:space="preserve">    </w:t>
      </w:r>
      <w:r w:rsidR="00CB5B31">
        <w:rPr>
          <w:rFonts w:ascii="Times New Roman" w:hAnsi="Times New Roman" w:cs="Times New Roman"/>
        </w:rPr>
        <w:t xml:space="preserve">  </w:t>
      </w:r>
      <w:r w:rsidR="000E28DF">
        <w:rPr>
          <w:rFonts w:ascii="Times New Roman" w:hAnsi="Times New Roman" w:cs="Times New Roman"/>
        </w:rPr>
        <w:t xml:space="preserve"> </w:t>
      </w:r>
      <w:r w:rsidR="003044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>redseda výboru</w:t>
      </w:r>
    </w:p>
    <w:p w:rsidR="000E28DF" w:rsidP="002B7C48">
      <w:pPr>
        <w:rPr>
          <w:rFonts w:ascii="Times New Roman" w:hAnsi="Times New Roman" w:cs="Times New Roman"/>
        </w:rPr>
      </w:pPr>
    </w:p>
    <w:p w:rsidR="002B7C48" w:rsidP="002B7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B7C48" w:rsidP="002B7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B51C84" w:rsidP="00B51C84">
      <w:pPr>
        <w:rPr>
          <w:rFonts w:ascii="Times New Roman" w:hAnsi="Times New Roman" w:cs="Times New Roman"/>
        </w:rPr>
      </w:pPr>
      <w:r w:rsidR="002B7C48">
        <w:rPr>
          <w:rFonts w:ascii="Times New Roman" w:hAnsi="Times New Roman" w:cs="Times New Roman"/>
        </w:rPr>
        <w:t>Jana Laššáková</w:t>
      </w:r>
      <w:r>
        <w:rPr>
          <w:rFonts w:ascii="Times New Roman" w:hAnsi="Times New Roman" w:cs="Times New Roman"/>
        </w:rPr>
        <w:t xml:space="preserve"> </w:t>
      </w:r>
      <w:r w:rsidR="00CB5B31">
        <w:rPr>
          <w:rFonts w:ascii="Times New Roman" w:hAnsi="Times New Roman" w:cs="Times New Roman"/>
        </w:rPr>
        <w:t xml:space="preserve"> </w:t>
      </w:r>
    </w:p>
    <w:p w:rsidR="003044FF" w:rsidP="00B51C84">
      <w:pPr>
        <w:rPr>
          <w:rFonts w:ascii="Times New Roman" w:hAnsi="Times New Roman" w:cs="Times New Roman"/>
        </w:rPr>
      </w:pPr>
    </w:p>
    <w:p w:rsidR="003044FF" w:rsidP="00B51C84">
      <w:pPr>
        <w:rPr>
          <w:rFonts w:ascii="Times New Roman" w:hAnsi="Times New Roman" w:cs="Times New Roman"/>
        </w:rPr>
      </w:pPr>
    </w:p>
    <w:p w:rsidR="00B51C84" w:rsidP="00B51C84">
      <w:pPr>
        <w:rPr>
          <w:rFonts w:ascii="Times New Roman" w:hAnsi="Times New Roman" w:cs="Times New Roman"/>
        </w:rPr>
      </w:pPr>
    </w:p>
    <w:p w:rsidR="00624425" w:rsidP="00B51C84">
      <w:pPr>
        <w:rPr>
          <w:rFonts w:ascii="Times New Roman" w:hAnsi="Times New Roman" w:cs="Times New Roman"/>
        </w:rPr>
      </w:pPr>
    </w:p>
    <w:p w:rsidR="003C0CB8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0805B1" w:rsidP="00D96FF2">
      <w:pPr>
        <w:pStyle w:val="Heading2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31" w:rsidP="009C54A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81F3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31" w:rsidP="009C54A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93B41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81F3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6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95FF2"/>
    <w:multiLevelType w:val="hybridMultilevel"/>
    <w:tmpl w:val="0FEAD4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A163A"/>
    <w:multiLevelType w:val="multilevel"/>
    <w:tmpl w:val="76622138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5340A"/>
    <w:multiLevelType w:val="multilevel"/>
    <w:tmpl w:val="76622138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925169"/>
    <w:multiLevelType w:val="multilevel"/>
    <w:tmpl w:val="8286C31C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72388"/>
    <w:multiLevelType w:val="hybridMultilevel"/>
    <w:tmpl w:val="D5C4760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B817C70"/>
    <w:multiLevelType w:val="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12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0"/>
  </w:num>
  <w:num w:numId="8">
    <w:abstractNumId w:val="31"/>
  </w:num>
  <w:num w:numId="9">
    <w:abstractNumId w:val="5"/>
  </w:num>
  <w:num w:numId="10">
    <w:abstractNumId w:val="4"/>
  </w:num>
  <w:num w:numId="11">
    <w:abstractNumId w:val="10"/>
  </w:num>
  <w:num w:numId="12">
    <w:abstractNumId w:val="39"/>
  </w:num>
  <w:num w:numId="13">
    <w:abstractNumId w:val="25"/>
  </w:num>
  <w:num w:numId="14">
    <w:abstractNumId w:val="14"/>
  </w:num>
  <w:num w:numId="15">
    <w:abstractNumId w:val="19"/>
  </w:num>
  <w:num w:numId="16">
    <w:abstractNumId w:val="35"/>
  </w:num>
  <w:num w:numId="17">
    <w:abstractNumId w:val="22"/>
  </w:num>
  <w:num w:numId="18">
    <w:abstractNumId w:val="32"/>
  </w:num>
  <w:num w:numId="19">
    <w:abstractNumId w:val="21"/>
  </w:num>
  <w:num w:numId="20">
    <w:abstractNumId w:val="41"/>
  </w:num>
  <w:num w:numId="21">
    <w:abstractNumId w:val="28"/>
  </w:num>
  <w:num w:numId="22">
    <w:abstractNumId w:val="11"/>
  </w:num>
  <w:num w:numId="23">
    <w:abstractNumId w:val="38"/>
  </w:num>
  <w:num w:numId="24">
    <w:abstractNumId w:val="26"/>
  </w:num>
  <w:num w:numId="25">
    <w:abstractNumId w:val="8"/>
  </w:num>
  <w:num w:numId="26">
    <w:abstractNumId w:val="16"/>
  </w:num>
  <w:num w:numId="27">
    <w:abstractNumId w:val="36"/>
  </w:num>
  <w:num w:numId="28">
    <w:abstractNumId w:val="9"/>
  </w:num>
  <w:num w:numId="29">
    <w:abstractNumId w:val="24"/>
  </w:num>
  <w:num w:numId="30">
    <w:abstractNumId w:val="2"/>
  </w:num>
  <w:num w:numId="31">
    <w:abstractNumId w:val="13"/>
  </w:num>
  <w:num w:numId="32">
    <w:abstractNumId w:val="0"/>
  </w:num>
  <w:num w:numId="33">
    <w:abstractNumId w:val="23"/>
  </w:num>
  <w:num w:numId="34">
    <w:abstractNumId w:val="6"/>
  </w:num>
  <w:num w:numId="35">
    <w:abstractNumId w:val="18"/>
  </w:num>
  <w:num w:numId="36">
    <w:abstractNumId w:val="7"/>
  </w:num>
  <w:num w:numId="37">
    <w:abstractNumId w:val="1"/>
  </w:num>
  <w:num w:numId="38">
    <w:abstractNumId w:val="34"/>
  </w:num>
  <w:num w:numId="39">
    <w:abstractNumId w:val="20"/>
  </w:num>
  <w:num w:numId="40">
    <w:abstractNumId w:val="27"/>
  </w:num>
  <w:num w:numId="41">
    <w:abstractNumId w:val="29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05B1"/>
    <w:rsid w:val="0008163C"/>
    <w:rsid w:val="000E28DF"/>
    <w:rsid w:val="001F57CD"/>
    <w:rsid w:val="00225A0F"/>
    <w:rsid w:val="002B7C48"/>
    <w:rsid w:val="002D07B4"/>
    <w:rsid w:val="00301509"/>
    <w:rsid w:val="003044FF"/>
    <w:rsid w:val="003C0CB8"/>
    <w:rsid w:val="003C552B"/>
    <w:rsid w:val="00404D68"/>
    <w:rsid w:val="00443C4E"/>
    <w:rsid w:val="0047287F"/>
    <w:rsid w:val="004B44ED"/>
    <w:rsid w:val="00514AE2"/>
    <w:rsid w:val="005C733F"/>
    <w:rsid w:val="006140A0"/>
    <w:rsid w:val="00624425"/>
    <w:rsid w:val="00681F31"/>
    <w:rsid w:val="006F2433"/>
    <w:rsid w:val="006F721B"/>
    <w:rsid w:val="0075346B"/>
    <w:rsid w:val="008C6076"/>
    <w:rsid w:val="00902673"/>
    <w:rsid w:val="009027A0"/>
    <w:rsid w:val="009317D1"/>
    <w:rsid w:val="00976A08"/>
    <w:rsid w:val="009B54A4"/>
    <w:rsid w:val="009C54AF"/>
    <w:rsid w:val="00A05379"/>
    <w:rsid w:val="00B02AE3"/>
    <w:rsid w:val="00B51C84"/>
    <w:rsid w:val="00BB427B"/>
    <w:rsid w:val="00BD117C"/>
    <w:rsid w:val="00C43471"/>
    <w:rsid w:val="00C70B52"/>
    <w:rsid w:val="00C93B41"/>
    <w:rsid w:val="00CB5B31"/>
    <w:rsid w:val="00D06CB1"/>
    <w:rsid w:val="00D8522C"/>
    <w:rsid w:val="00D96FF2"/>
    <w:rsid w:val="00DA324F"/>
    <w:rsid w:val="00E37F2D"/>
    <w:rsid w:val="00EB740B"/>
    <w:rsid w:val="00F371D2"/>
    <w:rsid w:val="00FA7E8F"/>
    <w:rsid w:val="00FB0A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6F2433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1730</TotalTime>
  <Pages>1</Pages>
  <Words>379</Words>
  <Characters>2165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651a tlač 1013</dc:title>
  <dc:subject>tlač 1013, schôdza 81, 9. jún 2009</dc:subject>
  <dc:creator>Viera Ebringerová</dc:creator>
  <cp:keywords>Notársky poriadok</cp:keywords>
  <dc:description>vládny návrh zákona</dc:description>
  <cp:lastModifiedBy>EbriVier</cp:lastModifiedBy>
  <cp:revision>1732</cp:revision>
  <cp:lastPrinted>2009-06-18T10:43:00Z</cp:lastPrinted>
  <dcterms:created xsi:type="dcterms:W3CDTF">2002-05-15T10:56:00Z</dcterms:created>
  <dcterms:modified xsi:type="dcterms:W3CDTF">2009-06-18T10:47:00Z</dcterms:modified>
  <cp:category>uznesenie</cp:category>
</cp:coreProperties>
</file>