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831E6" w:rsidRPr="00567648" w:rsidP="007831E6">
      <w:pPr>
        <w:jc w:val="both"/>
        <w:rPr>
          <w:rFonts w:ascii="Times New Roman" w:hAnsi="Times New Roman" w:cs="Times New Roman"/>
          <w:b/>
          <w:i/>
        </w:rPr>
      </w:pPr>
      <w:r w:rsidRPr="00567648">
        <w:rPr>
          <w:rFonts w:ascii="Times New Roman" w:hAnsi="Times New Roman" w:cs="Times New Roman"/>
          <w:b/>
          <w:i/>
        </w:rPr>
        <w:t>Výbor Národnej rady Slovenskej republiky</w:t>
      </w:r>
    </w:p>
    <w:p w:rsidR="007831E6" w:rsidRPr="00567648" w:rsidP="00BC35CA">
      <w:pPr>
        <w:ind w:left="708"/>
        <w:jc w:val="both"/>
        <w:rPr>
          <w:rFonts w:ascii="Times New Roman" w:hAnsi="Times New Roman" w:cs="Times New Roman"/>
          <w:b/>
          <w:i/>
        </w:rPr>
      </w:pPr>
      <w:r w:rsidRPr="00567648" w:rsidR="00BC35CA">
        <w:rPr>
          <w:rFonts w:ascii="Times New Roman" w:hAnsi="Times New Roman" w:cs="Times New Roman"/>
          <w:b/>
          <w:i/>
        </w:rPr>
        <w:t xml:space="preserve">      </w:t>
      </w:r>
      <w:r w:rsidRPr="00567648">
        <w:rPr>
          <w:rFonts w:ascii="Times New Roman" w:hAnsi="Times New Roman" w:cs="Times New Roman"/>
          <w:b/>
          <w:i/>
        </w:rPr>
        <w:t xml:space="preserve"> pre kultúru a médiá</w:t>
      </w:r>
    </w:p>
    <w:p w:rsidR="00C1338C" w:rsidRPr="00567648">
      <w:pPr>
        <w:rPr>
          <w:rFonts w:ascii="Times New Roman" w:hAnsi="Times New Roman" w:cs="Times New Roman"/>
          <w:b/>
          <w:i/>
        </w:rPr>
      </w:pPr>
    </w:p>
    <w:p w:rsidR="00CE6C28" w:rsidRPr="00567648">
      <w:pPr>
        <w:rPr>
          <w:rFonts w:ascii="Times New Roman" w:hAnsi="Times New Roman" w:cs="Times New Roman"/>
          <w:b/>
          <w:i/>
        </w:rPr>
      </w:pPr>
    </w:p>
    <w:p w:rsidR="00C1338C" w:rsidRPr="00567648">
      <w:pPr>
        <w:rPr>
          <w:rFonts w:ascii="Times New Roman" w:hAnsi="Times New Roman" w:cs="Times New Roman"/>
        </w:rPr>
      </w:pPr>
      <w:r w:rsidRPr="00567648" w:rsidR="00820D44">
        <w:rPr>
          <w:rFonts w:ascii="Times New Roman" w:hAnsi="Times New Roman" w:cs="Times New Roman"/>
        </w:rPr>
        <w:tab/>
        <w:tab/>
        <w:tab/>
        <w:tab/>
        <w:tab/>
        <w:tab/>
        <w:tab/>
        <w:tab/>
        <w:tab/>
        <w:tab/>
      </w:r>
      <w:r w:rsidR="001A19EA">
        <w:rPr>
          <w:rFonts w:ascii="Times New Roman" w:hAnsi="Times New Roman" w:cs="Times New Roman"/>
        </w:rPr>
        <w:t>50</w:t>
      </w:r>
      <w:r w:rsidRPr="00567648">
        <w:rPr>
          <w:rFonts w:ascii="Times New Roman" w:hAnsi="Times New Roman" w:cs="Times New Roman"/>
        </w:rPr>
        <w:t>. schôdza výboru</w:t>
      </w:r>
    </w:p>
    <w:p w:rsidR="000040BD" w:rsidRPr="007103BC" w:rsidP="00C1338C">
      <w:pPr>
        <w:jc w:val="center"/>
        <w:rPr>
          <w:rFonts w:ascii="Times New Roman" w:hAnsi="Times New Roman" w:cs="Times New Roman"/>
          <w:i/>
          <w:sz w:val="28"/>
          <w:szCs w:val="28"/>
        </w:rPr>
      </w:pPr>
    </w:p>
    <w:p w:rsidR="00EA7045" w:rsidRPr="00567648" w:rsidP="00C1338C">
      <w:pPr>
        <w:jc w:val="center"/>
        <w:rPr>
          <w:rFonts w:ascii="Times New Roman" w:hAnsi="Times New Roman" w:cs="Times New Roman"/>
          <w:b/>
          <w:i/>
          <w:sz w:val="28"/>
          <w:szCs w:val="28"/>
        </w:rPr>
      </w:pPr>
    </w:p>
    <w:p w:rsidR="00C1338C" w:rsidRPr="00567648" w:rsidP="00C1338C">
      <w:pPr>
        <w:jc w:val="center"/>
        <w:rPr>
          <w:rFonts w:ascii="Times New Roman" w:hAnsi="Times New Roman" w:cs="Times New Roman"/>
          <w:b/>
          <w:sz w:val="28"/>
          <w:szCs w:val="28"/>
        </w:rPr>
      </w:pPr>
      <w:r w:rsidR="0010374C">
        <w:rPr>
          <w:rFonts w:ascii="Times New Roman" w:hAnsi="Times New Roman" w:cs="Times New Roman"/>
          <w:b/>
          <w:sz w:val="28"/>
          <w:szCs w:val="28"/>
        </w:rPr>
        <w:t>205</w:t>
      </w:r>
    </w:p>
    <w:p w:rsidR="00C1338C" w:rsidRPr="00567648" w:rsidP="00C1338C">
      <w:pPr>
        <w:jc w:val="center"/>
        <w:rPr>
          <w:rFonts w:ascii="Times New Roman" w:hAnsi="Times New Roman" w:cs="Times New Roman"/>
          <w:b/>
          <w:sz w:val="28"/>
          <w:szCs w:val="28"/>
        </w:rPr>
      </w:pPr>
    </w:p>
    <w:p w:rsidR="005B418E" w:rsidRPr="00567648" w:rsidP="005B418E">
      <w:pPr>
        <w:jc w:val="center"/>
        <w:rPr>
          <w:rFonts w:ascii="Times New Roman" w:hAnsi="Times New Roman" w:cs="Times New Roman"/>
          <w:b/>
          <w:spacing w:val="30"/>
          <w:sz w:val="28"/>
          <w:szCs w:val="28"/>
        </w:rPr>
      </w:pPr>
      <w:r w:rsidRPr="00567648" w:rsidR="00C1338C">
        <w:rPr>
          <w:rFonts w:ascii="Times New Roman" w:hAnsi="Times New Roman" w:cs="Times New Roman"/>
          <w:b/>
          <w:spacing w:val="30"/>
          <w:sz w:val="28"/>
          <w:szCs w:val="28"/>
        </w:rPr>
        <w:t>Uznesenie</w:t>
      </w:r>
    </w:p>
    <w:p w:rsidR="00C1338C" w:rsidRPr="00567648" w:rsidP="00C1338C">
      <w:pPr>
        <w:jc w:val="center"/>
        <w:rPr>
          <w:rFonts w:ascii="Times New Roman" w:hAnsi="Times New Roman" w:cs="Times New Roman"/>
          <w:b/>
          <w:sz w:val="28"/>
          <w:szCs w:val="28"/>
        </w:rPr>
      </w:pPr>
    </w:p>
    <w:p w:rsidR="00C1338C" w:rsidRPr="00567648" w:rsidP="00C1338C">
      <w:pPr>
        <w:jc w:val="center"/>
        <w:rPr>
          <w:rFonts w:ascii="Times New Roman" w:hAnsi="Times New Roman" w:cs="Times New Roman"/>
          <w:b/>
        </w:rPr>
      </w:pPr>
      <w:r w:rsidRPr="00567648">
        <w:rPr>
          <w:rFonts w:ascii="Times New Roman" w:hAnsi="Times New Roman" w:cs="Times New Roman"/>
          <w:b/>
        </w:rPr>
        <w:t>Výboru Národnej rady Slovenskej republiky</w:t>
      </w:r>
    </w:p>
    <w:p w:rsidR="00C1338C" w:rsidRPr="00567648" w:rsidP="00C1338C">
      <w:pPr>
        <w:jc w:val="center"/>
        <w:rPr>
          <w:rFonts w:ascii="Times New Roman" w:hAnsi="Times New Roman" w:cs="Times New Roman"/>
          <w:b/>
        </w:rPr>
      </w:pPr>
      <w:r w:rsidRPr="00567648">
        <w:rPr>
          <w:rFonts w:ascii="Times New Roman" w:hAnsi="Times New Roman" w:cs="Times New Roman"/>
          <w:b/>
        </w:rPr>
        <w:t>z</w:t>
      </w:r>
      <w:r w:rsidR="00E63C10">
        <w:rPr>
          <w:rFonts w:ascii="Times New Roman" w:hAnsi="Times New Roman" w:cs="Times New Roman"/>
          <w:b/>
        </w:rPr>
        <w:t xml:space="preserve">  9</w:t>
      </w:r>
      <w:r w:rsidR="001A19EA">
        <w:rPr>
          <w:rFonts w:ascii="Times New Roman" w:hAnsi="Times New Roman" w:cs="Times New Roman"/>
          <w:b/>
        </w:rPr>
        <w:t>. júna</w:t>
      </w:r>
      <w:r w:rsidRPr="00567648" w:rsidR="00820D44">
        <w:rPr>
          <w:rFonts w:ascii="Times New Roman" w:hAnsi="Times New Roman" w:cs="Times New Roman"/>
          <w:b/>
        </w:rPr>
        <w:t xml:space="preserve">  200</w:t>
      </w:r>
      <w:r w:rsidR="00747566">
        <w:rPr>
          <w:rFonts w:ascii="Times New Roman" w:hAnsi="Times New Roman" w:cs="Times New Roman"/>
          <w:b/>
        </w:rPr>
        <w:t>9</w:t>
      </w:r>
      <w:r w:rsidRPr="00567648" w:rsidR="00820D44">
        <w:rPr>
          <w:rFonts w:ascii="Times New Roman" w:hAnsi="Times New Roman" w:cs="Times New Roman"/>
          <w:b/>
        </w:rPr>
        <w:t xml:space="preserve"> </w:t>
      </w:r>
      <w:r w:rsidRPr="00567648">
        <w:rPr>
          <w:rFonts w:ascii="Times New Roman" w:hAnsi="Times New Roman" w:cs="Times New Roman"/>
          <w:b/>
        </w:rPr>
        <w:t xml:space="preserve"> </w:t>
      </w:r>
    </w:p>
    <w:p w:rsidR="008F189A" w:rsidP="008F189A">
      <w:pPr>
        <w:rPr>
          <w:rFonts w:ascii="Times New Roman" w:hAnsi="Times New Roman" w:cs="Times New Roman"/>
        </w:rPr>
      </w:pPr>
    </w:p>
    <w:p w:rsidR="008F189A" w:rsidP="008F189A">
      <w:pPr>
        <w:jc w:val="both"/>
        <w:rPr>
          <w:rFonts w:ascii="Times New Roman" w:hAnsi="Times New Roman" w:cs="Times New Roman"/>
          <w:b/>
        </w:rPr>
      </w:pPr>
      <w:r>
        <w:rPr>
          <w:rFonts w:ascii="Times New Roman" w:hAnsi="Times New Roman" w:cs="Times New Roman"/>
        </w:rPr>
        <w:t>k</w:t>
      </w:r>
      <w:r w:rsidRPr="008F189A">
        <w:rPr>
          <w:rFonts w:ascii="Times New Roman" w:hAnsi="Times New Roman" w:cs="Times New Roman"/>
          <w:bCs/>
        </w:rPr>
        <w:t xml:space="preserve"> </w:t>
      </w:r>
      <w:r w:rsidRPr="00F02424">
        <w:rPr>
          <w:rFonts w:ascii="Times New Roman" w:hAnsi="Times New Roman" w:cs="Times New Roman"/>
          <w:bCs/>
        </w:rPr>
        <w:t>návrh</w:t>
      </w:r>
      <w:r>
        <w:rPr>
          <w:rFonts w:ascii="Times New Roman" w:hAnsi="Times New Roman" w:cs="Times New Roman"/>
          <w:bCs/>
        </w:rPr>
        <w:t>u</w:t>
      </w:r>
      <w:r w:rsidRPr="00F02424">
        <w:rPr>
          <w:rFonts w:ascii="Times New Roman" w:hAnsi="Times New Roman" w:cs="Times New Roman"/>
          <w:bCs/>
        </w:rPr>
        <w:t xml:space="preserve"> </w:t>
      </w:r>
      <w:r w:rsidRPr="0088083C" w:rsidR="0010374C">
        <w:rPr>
          <w:rFonts w:ascii="Times New Roman" w:hAnsi="Times New Roman" w:cs="Times New Roman"/>
        </w:rPr>
        <w:t>poslanca Národnej rady Slovenskej republiky Dušana JARJABKA na vydan</w:t>
      </w:r>
      <w:r w:rsidRPr="0088083C" w:rsidR="0010374C">
        <w:rPr>
          <w:rFonts w:ascii="Times New Roman" w:hAnsi="Times New Roman" w:cs="Times New Roman"/>
        </w:rPr>
        <w:t>ie zákona, ktorým sa mení a dopĺňa zákon č. 384/1997 Z. z. o divadelnej činnosti v znení zákona č. 416/2001 Z. z.</w:t>
      </w:r>
      <w:r w:rsidRPr="00F02424" w:rsidR="0010374C">
        <w:rPr>
          <w:rFonts w:ascii="Times New Roman" w:hAnsi="Times New Roman" w:cs="Times New Roman"/>
        </w:rPr>
        <w:t xml:space="preserve"> </w:t>
      </w:r>
      <w:r w:rsidR="0010374C">
        <w:rPr>
          <w:rFonts w:ascii="Times New Roman" w:hAnsi="Times New Roman" w:cs="Times New Roman"/>
          <w:b/>
        </w:rPr>
        <w:t>(tlač 1051)</w:t>
      </w:r>
      <w:r>
        <w:rPr>
          <w:rFonts w:ascii="Times New Roman" w:hAnsi="Times New Roman" w:cs="Times New Roman"/>
          <w:b/>
        </w:rPr>
        <w:t>.</w:t>
      </w:r>
    </w:p>
    <w:p w:rsidR="008F189A" w:rsidP="008F189A">
      <w:pPr>
        <w:rPr>
          <w:rFonts w:ascii="Times New Roman" w:hAnsi="Times New Roman" w:cs="Times New Roman"/>
        </w:rPr>
      </w:pPr>
    </w:p>
    <w:p w:rsidR="008F189A" w:rsidP="008F189A">
      <w:pPr>
        <w:ind w:firstLine="708"/>
        <w:jc w:val="both"/>
        <w:rPr>
          <w:rFonts w:ascii="Times New Roman" w:hAnsi="Times New Roman" w:cs="Times New Roman"/>
        </w:rPr>
      </w:pPr>
      <w:r w:rsidRPr="00DE57A8">
        <w:rPr>
          <w:rFonts w:ascii="Times New Roman" w:hAnsi="Times New Roman" w:cs="Times New Roman"/>
        </w:rPr>
        <w:t>Výbor Národnej rady Slovenskej republiky pre kultúru a médiá</w:t>
      </w:r>
      <w:r>
        <w:rPr>
          <w:rFonts w:ascii="Times New Roman" w:hAnsi="Times New Roman" w:cs="Times New Roman"/>
        </w:rPr>
        <w:t xml:space="preserve"> </w:t>
      </w:r>
      <w:r w:rsidRPr="00DE57A8">
        <w:rPr>
          <w:rFonts w:ascii="Times New Roman" w:hAnsi="Times New Roman" w:cs="Times New Roman"/>
        </w:rPr>
        <w:t xml:space="preserve"> </w:t>
      </w:r>
      <w:r w:rsidRPr="00B11CB3">
        <w:rPr>
          <w:rFonts w:ascii="Times New Roman" w:hAnsi="Times New Roman" w:cs="Times New Roman"/>
          <w:b/>
          <w:spacing w:val="20"/>
        </w:rPr>
        <w:t>prerokoval</w:t>
      </w:r>
      <w:r>
        <w:rPr>
          <w:rFonts w:ascii="Times New Roman" w:hAnsi="Times New Roman" w:cs="Times New Roman"/>
        </w:rPr>
        <w:t xml:space="preserve">  </w:t>
      </w:r>
      <w:r w:rsidRPr="00F02424">
        <w:rPr>
          <w:rFonts w:ascii="Times New Roman" w:hAnsi="Times New Roman" w:cs="Times New Roman"/>
          <w:bCs/>
        </w:rPr>
        <w:t xml:space="preserve"> návrh </w:t>
      </w:r>
      <w:r w:rsidRPr="0088083C" w:rsidR="0010374C">
        <w:rPr>
          <w:rFonts w:ascii="Times New Roman" w:hAnsi="Times New Roman" w:cs="Times New Roman"/>
        </w:rPr>
        <w:t>poslanca Národnej rady Slovenskej republiky Dušana JARJABKA na vydanie zákona, ktorým sa mení a dopĺňa zákon č. 384/1997 Z. z. o divadelnej činnosti v znení zákona č. 416/2001 Z. z.</w:t>
      </w:r>
      <w:r w:rsidRPr="00F02424" w:rsidR="0010374C">
        <w:rPr>
          <w:rFonts w:ascii="Times New Roman" w:hAnsi="Times New Roman" w:cs="Times New Roman"/>
        </w:rPr>
        <w:t xml:space="preserve"> </w:t>
      </w:r>
      <w:r w:rsidR="0010374C">
        <w:rPr>
          <w:rFonts w:ascii="Times New Roman" w:hAnsi="Times New Roman" w:cs="Times New Roman"/>
          <w:b/>
        </w:rPr>
        <w:t>(tlač 1051)</w:t>
      </w:r>
    </w:p>
    <w:p w:rsidR="008F189A" w:rsidP="008F189A">
      <w:pPr>
        <w:tabs>
          <w:tab w:val="left" w:pos="360"/>
        </w:tabs>
        <w:jc w:val="both"/>
        <w:rPr>
          <w:rFonts w:ascii="Times New Roman" w:hAnsi="Times New Roman" w:cs="Times New Roman"/>
        </w:rPr>
      </w:pPr>
    </w:p>
    <w:p w:rsidR="008F189A" w:rsidP="008F189A">
      <w:pPr>
        <w:tabs>
          <w:tab w:val="left" w:pos="360"/>
        </w:tabs>
        <w:jc w:val="both"/>
        <w:rPr>
          <w:rFonts w:ascii="Times New Roman" w:hAnsi="Times New Roman" w:cs="Times New Roman"/>
        </w:rPr>
      </w:pPr>
    </w:p>
    <w:p w:rsidR="008F189A" w:rsidP="008F189A">
      <w:pPr>
        <w:tabs>
          <w:tab w:val="left" w:pos="360"/>
        </w:tabs>
        <w:jc w:val="both"/>
        <w:rPr>
          <w:rFonts w:ascii="Times New Roman" w:hAnsi="Times New Roman" w:cs="Times New Roman"/>
          <w:b/>
          <w:spacing w:val="50"/>
        </w:rPr>
      </w:pPr>
      <w:r>
        <w:rPr>
          <w:rFonts w:ascii="Times New Roman" w:hAnsi="Times New Roman" w:cs="Times New Roman"/>
          <w:b/>
        </w:rPr>
        <w:t xml:space="preserve">A.  </w:t>
      </w:r>
      <w:r w:rsidRPr="00BC35CA">
        <w:rPr>
          <w:rFonts w:ascii="Times New Roman" w:hAnsi="Times New Roman" w:cs="Times New Roman"/>
          <w:b/>
          <w:spacing w:val="20"/>
        </w:rPr>
        <w:tab/>
        <w:t>súhlasí</w:t>
      </w:r>
      <w:r>
        <w:rPr>
          <w:rFonts w:ascii="Times New Roman" w:hAnsi="Times New Roman" w:cs="Times New Roman"/>
          <w:b/>
          <w:spacing w:val="50"/>
        </w:rPr>
        <w:t xml:space="preserve"> </w:t>
      </w:r>
    </w:p>
    <w:p w:rsidR="008F189A" w:rsidP="008F189A">
      <w:pPr>
        <w:tabs>
          <w:tab w:val="left" w:pos="360"/>
        </w:tabs>
        <w:jc w:val="both"/>
        <w:rPr>
          <w:rFonts w:ascii="Times New Roman" w:hAnsi="Times New Roman" w:cs="Times New Roman"/>
          <w:b/>
          <w:spacing w:val="50"/>
        </w:rPr>
      </w:pPr>
    </w:p>
    <w:p w:rsidR="008F189A" w:rsidP="008F189A">
      <w:pPr>
        <w:tabs>
          <w:tab w:val="left" w:pos="360"/>
        </w:tabs>
        <w:ind w:left="360"/>
        <w:jc w:val="both"/>
        <w:rPr>
          <w:rFonts w:ascii="Times New Roman" w:hAnsi="Times New Roman" w:cs="Times New Roman"/>
          <w:b/>
          <w:bCs/>
        </w:rPr>
      </w:pPr>
      <w:r>
        <w:rPr>
          <w:rFonts w:ascii="Times New Roman" w:hAnsi="Times New Roman" w:cs="Times New Roman"/>
          <w:bCs/>
        </w:rPr>
        <w:t xml:space="preserve">s </w:t>
      </w:r>
      <w:r w:rsidRPr="00F02424">
        <w:rPr>
          <w:rFonts w:ascii="Times New Roman" w:hAnsi="Times New Roman" w:cs="Times New Roman"/>
          <w:bCs/>
        </w:rPr>
        <w:t>návrh</w:t>
      </w:r>
      <w:r>
        <w:rPr>
          <w:rFonts w:ascii="Times New Roman" w:hAnsi="Times New Roman" w:cs="Times New Roman"/>
          <w:bCs/>
        </w:rPr>
        <w:t>om</w:t>
      </w:r>
      <w:r w:rsidRPr="00F02424">
        <w:rPr>
          <w:rFonts w:ascii="Times New Roman" w:hAnsi="Times New Roman" w:cs="Times New Roman"/>
          <w:bCs/>
        </w:rPr>
        <w:t xml:space="preserve"> </w:t>
      </w:r>
      <w:r w:rsidRPr="0088083C" w:rsidR="0010374C">
        <w:rPr>
          <w:rFonts w:ascii="Times New Roman" w:hAnsi="Times New Roman" w:cs="Times New Roman"/>
        </w:rPr>
        <w:t>poslanca Národnej rady Slovenskej republiky Dušana JARJABKA na vydanie zákona, ktorým sa mení a dopĺňa zákon č. 384/1997 Z. z. o divadelnej činnosti v znení zákona č. 416/2001 Z. z.</w:t>
      </w:r>
      <w:r w:rsidRPr="00F02424" w:rsidR="0010374C">
        <w:rPr>
          <w:rFonts w:ascii="Times New Roman" w:hAnsi="Times New Roman" w:cs="Times New Roman"/>
        </w:rPr>
        <w:t xml:space="preserve"> </w:t>
      </w:r>
      <w:r w:rsidR="0010374C">
        <w:rPr>
          <w:rFonts w:ascii="Times New Roman" w:hAnsi="Times New Roman" w:cs="Times New Roman"/>
          <w:b/>
        </w:rPr>
        <w:t>(tlač 1051)</w:t>
      </w:r>
      <w:r w:rsidRPr="009916E9" w:rsidR="00780B1E">
        <w:rPr>
          <w:rFonts w:ascii="Times New Roman" w:hAnsi="Times New Roman" w:cs="Times New Roman"/>
          <w:bCs/>
        </w:rPr>
        <w:t xml:space="preserve"> </w:t>
      </w:r>
    </w:p>
    <w:p w:rsidR="008F189A" w:rsidP="008F189A">
      <w:pPr>
        <w:tabs>
          <w:tab w:val="left" w:pos="360"/>
        </w:tabs>
        <w:ind w:left="360"/>
        <w:jc w:val="both"/>
        <w:rPr>
          <w:rFonts w:ascii="Times New Roman" w:hAnsi="Times New Roman" w:cs="Times New Roman"/>
        </w:rPr>
      </w:pPr>
    </w:p>
    <w:p w:rsidR="008F189A" w:rsidP="008F189A">
      <w:pPr>
        <w:tabs>
          <w:tab w:val="left" w:pos="360"/>
        </w:tabs>
        <w:ind w:left="360"/>
        <w:jc w:val="both"/>
        <w:rPr>
          <w:rFonts w:ascii="Times New Roman" w:hAnsi="Times New Roman" w:cs="Times New Roman"/>
        </w:rPr>
      </w:pPr>
    </w:p>
    <w:p w:rsidR="008F189A" w:rsidRPr="00795673" w:rsidP="008F189A">
      <w:pPr>
        <w:tabs>
          <w:tab w:val="left" w:pos="360"/>
        </w:tabs>
        <w:jc w:val="both"/>
        <w:rPr>
          <w:rFonts w:ascii="Times New Roman" w:hAnsi="Times New Roman" w:cs="Times New Roman"/>
          <w:b/>
          <w:spacing w:val="50"/>
        </w:rPr>
      </w:pPr>
      <w:r>
        <w:rPr>
          <w:rFonts w:ascii="Times New Roman" w:hAnsi="Times New Roman" w:cs="Times New Roman"/>
          <w:b/>
        </w:rPr>
        <w:t xml:space="preserve">B. </w:t>
        <w:tab/>
      </w:r>
      <w:r>
        <w:rPr>
          <w:rFonts w:ascii="Times New Roman" w:hAnsi="Times New Roman" w:cs="Times New Roman"/>
          <w:b/>
          <w:spacing w:val="50"/>
        </w:rPr>
        <w:t xml:space="preserve">odporúča  </w:t>
      </w:r>
      <w:r w:rsidRPr="00BC35CA">
        <w:rPr>
          <w:rFonts w:ascii="Times New Roman" w:hAnsi="Times New Roman" w:cs="Times New Roman"/>
          <w:b/>
        </w:rPr>
        <w:t xml:space="preserve">Národnej </w:t>
      </w:r>
      <w:r>
        <w:rPr>
          <w:rFonts w:ascii="Times New Roman" w:hAnsi="Times New Roman" w:cs="Times New Roman"/>
          <w:b/>
        </w:rPr>
        <w:t xml:space="preserve"> </w:t>
      </w:r>
      <w:r w:rsidRPr="00BC35CA">
        <w:rPr>
          <w:rFonts w:ascii="Times New Roman" w:hAnsi="Times New Roman" w:cs="Times New Roman"/>
          <w:b/>
        </w:rPr>
        <w:t>rad</w:t>
      </w:r>
      <w:r>
        <w:rPr>
          <w:rFonts w:ascii="Times New Roman" w:hAnsi="Times New Roman" w:cs="Times New Roman"/>
          <w:b/>
        </w:rPr>
        <w:t>e</w:t>
      </w:r>
      <w:r w:rsidRPr="00BC35CA">
        <w:rPr>
          <w:rFonts w:ascii="Times New Roman" w:hAnsi="Times New Roman" w:cs="Times New Roman"/>
          <w:b/>
        </w:rPr>
        <w:t xml:space="preserve"> </w:t>
      </w:r>
      <w:r>
        <w:rPr>
          <w:rFonts w:ascii="Times New Roman" w:hAnsi="Times New Roman" w:cs="Times New Roman"/>
          <w:b/>
        </w:rPr>
        <w:t xml:space="preserve"> </w:t>
      </w:r>
      <w:r w:rsidRPr="00BC35CA">
        <w:rPr>
          <w:rFonts w:ascii="Times New Roman" w:hAnsi="Times New Roman" w:cs="Times New Roman"/>
          <w:b/>
        </w:rPr>
        <w:t xml:space="preserve">Slovenskej </w:t>
      </w:r>
      <w:r>
        <w:rPr>
          <w:rFonts w:ascii="Times New Roman" w:hAnsi="Times New Roman" w:cs="Times New Roman"/>
          <w:b/>
        </w:rPr>
        <w:t xml:space="preserve"> </w:t>
      </w:r>
      <w:r w:rsidRPr="00BC35CA">
        <w:rPr>
          <w:rFonts w:ascii="Times New Roman" w:hAnsi="Times New Roman" w:cs="Times New Roman"/>
          <w:b/>
        </w:rPr>
        <w:t xml:space="preserve">republiky </w:t>
      </w:r>
    </w:p>
    <w:p w:rsidR="008F189A" w:rsidP="008F189A">
      <w:pPr>
        <w:jc w:val="both"/>
        <w:rPr>
          <w:rFonts w:ascii="Times New Roman" w:hAnsi="Times New Roman" w:cs="Times New Roman"/>
        </w:rPr>
      </w:pPr>
    </w:p>
    <w:p w:rsidR="008F189A" w:rsidP="008F189A">
      <w:pPr>
        <w:ind w:left="360"/>
        <w:jc w:val="both"/>
        <w:rPr>
          <w:rFonts w:ascii="Times New Roman" w:hAnsi="Times New Roman" w:cs="Times New Roman"/>
        </w:rPr>
      </w:pPr>
      <w:r w:rsidRPr="00F02424">
        <w:rPr>
          <w:rFonts w:ascii="Times New Roman" w:hAnsi="Times New Roman" w:cs="Times New Roman"/>
          <w:bCs/>
        </w:rPr>
        <w:t xml:space="preserve">návrh </w:t>
      </w:r>
      <w:r w:rsidRPr="0088083C" w:rsidR="0010374C">
        <w:rPr>
          <w:rFonts w:ascii="Times New Roman" w:hAnsi="Times New Roman" w:cs="Times New Roman"/>
        </w:rPr>
        <w:t>poslanca Národnej rady Slovenskej republiky Dušana JARJABKA na vydanie zákona, ktorým sa mení a dopĺňa zákon č. 384/1997 Z. z. o divadelnej činnosti v znení zákona č. 416/2001 Z. z.</w:t>
      </w:r>
      <w:r w:rsidRPr="00F02424" w:rsidR="0010374C">
        <w:rPr>
          <w:rFonts w:ascii="Times New Roman" w:hAnsi="Times New Roman" w:cs="Times New Roman"/>
        </w:rPr>
        <w:t xml:space="preserve"> </w:t>
      </w:r>
      <w:r w:rsidR="0010374C">
        <w:rPr>
          <w:rFonts w:ascii="Times New Roman" w:hAnsi="Times New Roman" w:cs="Times New Roman"/>
          <w:b/>
        </w:rPr>
        <w:t>(tlač 1051)</w:t>
      </w:r>
      <w:r w:rsidR="00780B1E">
        <w:rPr>
          <w:rFonts w:ascii="Times New Roman" w:hAnsi="Times New Roman" w:cs="Times New Roman"/>
          <w:bCs/>
        </w:rPr>
        <w:t xml:space="preserve"> </w:t>
      </w:r>
      <w:r>
        <w:rPr>
          <w:rFonts w:ascii="Times New Roman" w:hAnsi="Times New Roman" w:cs="Times New Roman"/>
          <w:b/>
          <w:bCs/>
        </w:rPr>
        <w:t xml:space="preserve"> </w:t>
      </w:r>
      <w:r w:rsidRPr="006718EE">
        <w:rPr>
          <w:rFonts w:ascii="Times New Roman" w:hAnsi="Times New Roman" w:cs="Times New Roman"/>
          <w:b/>
          <w:spacing w:val="20"/>
        </w:rPr>
        <w:t>schváliť</w:t>
      </w:r>
      <w:r>
        <w:rPr>
          <w:rFonts w:ascii="Times New Roman" w:hAnsi="Times New Roman" w:cs="Times New Roman"/>
        </w:rPr>
        <w:t xml:space="preserve"> so zmenami a pripomienkami uvedenými v prílohe uznesenia</w:t>
      </w:r>
    </w:p>
    <w:p w:rsidR="008F189A" w:rsidP="008F189A">
      <w:pPr>
        <w:pStyle w:val="BodyText"/>
        <w:ind w:left="360"/>
        <w:rPr>
          <w:rFonts w:ascii="Times New Roman" w:hAnsi="Times New Roman" w:cs="Times New Roman"/>
          <w:bCs/>
          <w:szCs w:val="24"/>
        </w:rPr>
      </w:pPr>
    </w:p>
    <w:p w:rsidR="008F189A" w:rsidP="008F189A">
      <w:pPr>
        <w:pStyle w:val="BodyText"/>
        <w:ind w:left="360"/>
        <w:rPr>
          <w:rFonts w:ascii="Times New Roman" w:hAnsi="Times New Roman" w:cs="Times New Roman"/>
          <w:bCs/>
          <w:szCs w:val="24"/>
        </w:rPr>
      </w:pPr>
    </w:p>
    <w:p w:rsidR="008F189A" w:rsidRPr="00795673" w:rsidP="008F189A">
      <w:pPr>
        <w:pStyle w:val="Heading4"/>
        <w:numPr>
          <w:numId w:val="0"/>
        </w:numPr>
        <w:tabs>
          <w:tab w:val="left" w:pos="360"/>
        </w:tabs>
        <w:rPr>
          <w:rFonts w:ascii="Times New Roman" w:hAnsi="Times New Roman" w:cs="Times New Roman"/>
        </w:rPr>
      </w:pPr>
      <w:r>
        <w:rPr>
          <w:rFonts w:ascii="Times New Roman" w:hAnsi="Times New Roman" w:cs="Times New Roman"/>
        </w:rPr>
        <w:t>C.</w:t>
        <w:tab/>
        <w:t xml:space="preserve">ukladá   </w:t>
      </w:r>
      <w:r>
        <w:rPr>
          <w:rFonts w:ascii="Times New Roman" w:hAnsi="Times New Roman" w:cs="Times New Roman"/>
          <w:spacing w:val="0"/>
        </w:rPr>
        <w:t>predsedovi  výboru</w:t>
      </w:r>
    </w:p>
    <w:p w:rsidR="008F189A" w:rsidP="008F189A">
      <w:pPr>
        <w:jc w:val="both"/>
        <w:rPr>
          <w:rFonts w:ascii="Times New Roman" w:hAnsi="Times New Roman" w:cs="Times New Roman"/>
        </w:rPr>
      </w:pPr>
    </w:p>
    <w:p w:rsidR="008F189A" w:rsidP="008F189A">
      <w:pPr>
        <w:pStyle w:val="BodyText"/>
        <w:ind w:left="360"/>
        <w:rPr>
          <w:rFonts w:ascii="Times New Roman" w:hAnsi="Times New Roman" w:cs="Times New Roman"/>
        </w:rPr>
      </w:pPr>
      <w:r>
        <w:rPr>
          <w:rFonts w:ascii="Times New Roman" w:hAnsi="Times New Roman" w:cs="Times New Roman"/>
        </w:rPr>
        <w:t xml:space="preserve">zapracovať stanovisko výboru do spoločnej správy výborov o výsledku prerokovania návrhu zákona vo výboroch v druhom čítaní. </w:t>
      </w:r>
    </w:p>
    <w:p w:rsidR="008F189A" w:rsidP="008F189A">
      <w:pPr>
        <w:rPr>
          <w:rFonts w:ascii="Times New Roman" w:hAnsi="Times New Roman" w:cs="Times New Roman"/>
          <w:b/>
        </w:rPr>
      </w:pPr>
    </w:p>
    <w:p w:rsidR="00EA7045" w:rsidP="00A042A8">
      <w:pPr>
        <w:rPr>
          <w:rFonts w:ascii="Times New Roman" w:hAnsi="Times New Roman" w:cs="Times New Roman"/>
        </w:rPr>
      </w:pPr>
    </w:p>
    <w:p w:rsidR="00780B1E" w:rsidP="00A042A8">
      <w:pPr>
        <w:rPr>
          <w:rFonts w:ascii="Times New Roman" w:hAnsi="Times New Roman" w:cs="Times New Roman"/>
        </w:rPr>
      </w:pPr>
    </w:p>
    <w:p w:rsidR="008341ED" w:rsidP="008341ED">
      <w:pPr>
        <w:rPr>
          <w:rFonts w:ascii="Times New Roman" w:hAnsi="Times New Roman" w:cs="Times New Roman"/>
        </w:rPr>
      </w:pPr>
      <w:r>
        <w:rPr>
          <w:rFonts w:ascii="Times New Roman" w:hAnsi="Times New Roman" w:cs="Times New Roman"/>
        </w:rPr>
        <w:t xml:space="preserve">Gyula  </w:t>
      </w:r>
      <w:r>
        <w:rPr>
          <w:rFonts w:ascii="Times New Roman" w:hAnsi="Times New Roman" w:cs="Times New Roman"/>
          <w:b/>
          <w:spacing w:val="20"/>
        </w:rPr>
        <w:t xml:space="preserve">Bárdos, </w:t>
      </w:r>
      <w:r w:rsidRPr="00186E66">
        <w:rPr>
          <w:rFonts w:ascii="Times New Roman" w:hAnsi="Times New Roman" w:cs="Times New Roman"/>
          <w:spacing w:val="20"/>
        </w:rPr>
        <w:t>v. r.</w:t>
      </w:r>
      <w:r>
        <w:rPr>
          <w:rFonts w:ascii="Times New Roman" w:hAnsi="Times New Roman" w:cs="Times New Roman"/>
        </w:rPr>
        <w:tab/>
        <w:tab/>
        <w:tab/>
        <w:tab/>
        <w:tab/>
        <w:tab/>
        <w:t xml:space="preserve">    Pavol   </w:t>
      </w:r>
      <w:r>
        <w:rPr>
          <w:rFonts w:ascii="Times New Roman" w:hAnsi="Times New Roman" w:cs="Times New Roman"/>
          <w:b/>
          <w:bCs/>
          <w:spacing w:val="40"/>
        </w:rPr>
        <w:t>Abrhan</w:t>
      </w:r>
      <w:r>
        <w:rPr>
          <w:rFonts w:ascii="Times New Roman" w:hAnsi="Times New Roman" w:cs="Times New Roman"/>
        </w:rPr>
        <w:t>, v. r.</w:t>
      </w:r>
    </w:p>
    <w:p w:rsidR="008341ED" w:rsidP="008341ED">
      <w:pPr>
        <w:rPr>
          <w:rFonts w:ascii="Times New Roman" w:hAnsi="Times New Roman" w:cs="Times New Roman"/>
        </w:rPr>
      </w:pPr>
      <w:r>
        <w:rPr>
          <w:rFonts w:ascii="Times New Roman" w:hAnsi="Times New Roman" w:cs="Times New Roman"/>
        </w:rPr>
        <w:t xml:space="preserve">     overovateľ</w:t>
      </w:r>
      <w:r w:rsidRPr="007831E6">
        <w:rPr>
          <w:rFonts w:ascii="Times New Roman" w:hAnsi="Times New Roman" w:cs="Times New Roman"/>
        </w:rPr>
        <w:t xml:space="preserve"> </w:t>
      </w:r>
      <w:r>
        <w:rPr>
          <w:rFonts w:ascii="Times New Roman" w:hAnsi="Times New Roman" w:cs="Times New Roman"/>
        </w:rPr>
        <w:tab/>
        <w:tab/>
        <w:tab/>
        <w:tab/>
        <w:tab/>
        <w:tab/>
        <w:tab/>
        <w:tab/>
        <w:t xml:space="preserve">        predseda výboru</w:t>
      </w:r>
    </w:p>
    <w:p w:rsidR="004A7B2C" w:rsidP="004A7B2C">
      <w:pPr>
        <w:rPr>
          <w:rFonts w:ascii="Times New Roman" w:hAnsi="Times New Roman" w:cs="Times New Roman"/>
        </w:rPr>
      </w:pPr>
    </w:p>
    <w:p w:rsidR="00E54ADA" w:rsidP="004A7B2C">
      <w:pPr>
        <w:rPr>
          <w:rFonts w:ascii="Times New Roman" w:hAnsi="Times New Roman" w:cs="Times New Roman"/>
        </w:rPr>
      </w:pPr>
    </w:p>
    <w:p w:rsidR="00E54ADA" w:rsidP="00E54ADA">
      <w:pPr>
        <w:ind w:left="6372"/>
        <w:jc w:val="both"/>
        <w:rPr>
          <w:rFonts w:ascii="Times New Roman" w:hAnsi="Times New Roman" w:cs="Times New Roman"/>
          <w:b/>
        </w:rPr>
      </w:pPr>
      <w:r w:rsidR="00EA2DD4">
        <w:rPr>
          <w:rFonts w:ascii="Times New Roman" w:hAnsi="Times New Roman" w:cs="Times New Roman"/>
          <w:b/>
        </w:rPr>
        <w:t>Príloha k uzneseniu č. 205</w:t>
      </w:r>
    </w:p>
    <w:p w:rsidR="00E54ADA" w:rsidRPr="00C824DA" w:rsidP="00E54ADA">
      <w:pPr>
        <w:ind w:left="6372"/>
        <w:jc w:val="both"/>
        <w:rPr>
          <w:rFonts w:ascii="Times New Roman" w:hAnsi="Times New Roman" w:cs="Times New Roman"/>
          <w:b/>
        </w:rPr>
      </w:pPr>
      <w:r w:rsidR="00780B1E">
        <w:rPr>
          <w:rFonts w:ascii="Times New Roman" w:hAnsi="Times New Roman" w:cs="Times New Roman"/>
          <w:b/>
        </w:rPr>
        <w:t>zo dňa 9</w:t>
      </w:r>
      <w:r>
        <w:rPr>
          <w:rFonts w:ascii="Times New Roman" w:hAnsi="Times New Roman" w:cs="Times New Roman"/>
          <w:b/>
        </w:rPr>
        <w:t xml:space="preserve">. </w:t>
      </w:r>
      <w:r w:rsidR="00780B1E">
        <w:rPr>
          <w:rFonts w:ascii="Times New Roman" w:hAnsi="Times New Roman" w:cs="Times New Roman"/>
          <w:b/>
        </w:rPr>
        <w:t>júna</w:t>
      </w:r>
      <w:r>
        <w:rPr>
          <w:rFonts w:ascii="Times New Roman" w:hAnsi="Times New Roman" w:cs="Times New Roman"/>
          <w:b/>
        </w:rPr>
        <w:t xml:space="preserve">  200</w:t>
      </w:r>
      <w:r w:rsidR="005B7F10">
        <w:rPr>
          <w:rFonts w:ascii="Times New Roman" w:hAnsi="Times New Roman" w:cs="Times New Roman"/>
          <w:b/>
        </w:rPr>
        <w:t>9</w:t>
      </w:r>
    </w:p>
    <w:p w:rsidR="00E54ADA" w:rsidP="004A7B2C">
      <w:pPr>
        <w:rPr>
          <w:rFonts w:ascii="Times New Roman" w:hAnsi="Times New Roman" w:cs="Times New Roman"/>
        </w:rPr>
      </w:pPr>
    </w:p>
    <w:p w:rsidR="00E54ADA" w:rsidRPr="00567648" w:rsidP="00E54ADA">
      <w:pPr>
        <w:pStyle w:val="Heading1"/>
        <w:jc w:val="center"/>
        <w:rPr>
          <w:rFonts w:ascii="Times New Roman" w:hAnsi="Times New Roman" w:cs="Times New Roman"/>
          <w:sz w:val="24"/>
          <w:szCs w:val="24"/>
        </w:rPr>
      </w:pPr>
      <w:r w:rsidRPr="00567648">
        <w:rPr>
          <w:rFonts w:ascii="Times New Roman" w:hAnsi="Times New Roman" w:cs="Times New Roman"/>
          <w:sz w:val="24"/>
          <w:szCs w:val="24"/>
        </w:rPr>
        <w:t>Pozmeňujúce a doplň</w:t>
      </w:r>
      <w:r w:rsidRPr="00567648">
        <w:rPr>
          <w:rFonts w:ascii="Times New Roman" w:hAnsi="Times New Roman" w:cs="Times New Roman"/>
          <w:sz w:val="24"/>
          <w:szCs w:val="24"/>
        </w:rPr>
        <w:t>ujúce návrhy</w:t>
      </w:r>
    </w:p>
    <w:p w:rsidR="00E54ADA" w:rsidP="00E54ADA">
      <w:pPr>
        <w:jc w:val="both"/>
        <w:rPr>
          <w:rFonts w:ascii="Times New Roman" w:hAnsi="Times New Roman" w:cs="Times New Roman"/>
          <w:b/>
        </w:rPr>
      </w:pPr>
    </w:p>
    <w:p w:rsidR="00E54ADA" w:rsidRPr="00FC6847" w:rsidP="00E54ADA">
      <w:pPr>
        <w:jc w:val="both"/>
        <w:rPr>
          <w:rFonts w:ascii="Times New Roman" w:hAnsi="Times New Roman" w:cs="Times New Roman"/>
          <w:b/>
        </w:rPr>
      </w:pPr>
      <w:r w:rsidRPr="00FC6847" w:rsidR="00FC6847">
        <w:rPr>
          <w:rFonts w:ascii="Times New Roman" w:hAnsi="Times New Roman" w:cs="Times New Roman"/>
          <w:b/>
          <w:bCs/>
        </w:rPr>
        <w:t xml:space="preserve">návrhu </w:t>
      </w:r>
      <w:r w:rsidRPr="00FC6847" w:rsidR="00FC6847">
        <w:rPr>
          <w:rFonts w:ascii="Times New Roman" w:hAnsi="Times New Roman" w:cs="Times New Roman"/>
          <w:b/>
        </w:rPr>
        <w:t xml:space="preserve">poslanca Národnej rady Slovenskej republiky Dušana JARJABKA na vydanie zákona, ktorým sa mení a dopĺňa zákon č. 384/1997 Z. z. o divadelnej činnosti v znení zákona č. 416/2001 Z. z. (tlač 1051) </w:t>
      </w:r>
    </w:p>
    <w:p w:rsidR="00FC6847" w:rsidP="003038E2">
      <w:pPr>
        <w:jc w:val="both"/>
        <w:outlineLvl w:val="0"/>
        <w:rPr>
          <w:rFonts w:ascii="Times New Roman" w:hAnsi="Times New Roman" w:cs="Times New Roman"/>
          <w:b/>
          <w:u w:val="single"/>
        </w:rPr>
      </w:pPr>
    </w:p>
    <w:p w:rsidR="00FC6847" w:rsidP="00FC6847">
      <w:pPr>
        <w:rPr>
          <w:rFonts w:ascii="Arial" w:hAnsi="Arial" w:cs="Arial"/>
          <w:u w:val="single"/>
        </w:rPr>
      </w:pPr>
    </w:p>
    <w:p w:rsidR="00FC6847" w:rsidRPr="00FC6847" w:rsidP="00FC6847">
      <w:pPr>
        <w:numPr>
          <w:ilvl w:val="0"/>
          <w:numId w:val="28"/>
        </w:numPr>
        <w:tabs>
          <w:tab w:val="clear" w:pos="360"/>
        </w:tabs>
        <w:rPr>
          <w:rFonts w:ascii="Times New Roman" w:hAnsi="Times New Roman" w:cs="Times New Roman"/>
        </w:rPr>
      </w:pPr>
      <w:r w:rsidRPr="00FC6847">
        <w:rPr>
          <w:rFonts w:ascii="Times New Roman" w:hAnsi="Times New Roman" w:cs="Times New Roman"/>
        </w:rPr>
        <w:t>V prvom bode  sa slová „ § 11b“ nahrád</w:t>
      </w:r>
      <w:r w:rsidRPr="00FC6847">
        <w:rPr>
          <w:rFonts w:ascii="Times New Roman" w:hAnsi="Times New Roman" w:cs="Times New Roman"/>
        </w:rPr>
        <w:t>zajú slovami „ § 11a“.</w:t>
      </w:r>
    </w:p>
    <w:p w:rsidR="00FC6847" w:rsidRPr="00FC6847" w:rsidP="00FC6847">
      <w:pPr>
        <w:ind w:left="360"/>
        <w:rPr>
          <w:rFonts w:ascii="Times New Roman" w:hAnsi="Times New Roman" w:cs="Times New Roman"/>
        </w:rPr>
      </w:pPr>
    </w:p>
    <w:p w:rsidR="00FC6847" w:rsidRPr="00FC6847" w:rsidP="00FC6847">
      <w:pPr>
        <w:ind w:left="2484" w:firstLine="348"/>
        <w:rPr>
          <w:rFonts w:ascii="Times New Roman" w:hAnsi="Times New Roman" w:cs="Times New Roman"/>
        </w:rPr>
      </w:pPr>
      <w:r w:rsidRPr="00FC6847">
        <w:rPr>
          <w:rFonts w:ascii="Times New Roman" w:hAnsi="Times New Roman" w:cs="Times New Roman"/>
        </w:rPr>
        <w:t>Legislatívno-technická oprava.</w:t>
      </w:r>
    </w:p>
    <w:p w:rsidR="00FC6847" w:rsidRPr="00FC6847" w:rsidP="00FC6847">
      <w:pPr>
        <w:ind w:left="360"/>
        <w:rPr>
          <w:rFonts w:ascii="Times New Roman" w:hAnsi="Times New Roman" w:cs="Times New Roman"/>
        </w:rPr>
      </w:pPr>
    </w:p>
    <w:p w:rsidR="00FC6847" w:rsidRPr="00FC6847" w:rsidP="00FC6847">
      <w:pPr>
        <w:numPr>
          <w:ilvl w:val="0"/>
          <w:numId w:val="28"/>
        </w:numPr>
        <w:tabs>
          <w:tab w:val="left" w:pos="360"/>
        </w:tabs>
        <w:rPr>
          <w:rFonts w:ascii="Times New Roman" w:hAnsi="Times New Roman" w:cs="Times New Roman"/>
        </w:rPr>
      </w:pPr>
      <w:r w:rsidRPr="00FC6847">
        <w:rPr>
          <w:rFonts w:ascii="Times New Roman" w:hAnsi="Times New Roman" w:cs="Times New Roman"/>
        </w:rPr>
        <w:t xml:space="preserve">V § 11a odsek 1 znie: </w:t>
      </w:r>
    </w:p>
    <w:p w:rsidR="00FC6847" w:rsidRPr="00FC6847" w:rsidP="00A6360A">
      <w:pPr>
        <w:ind w:left="360"/>
        <w:jc w:val="both"/>
        <w:rPr>
          <w:rFonts w:ascii="Times New Roman" w:hAnsi="Times New Roman" w:cs="Times New Roman"/>
        </w:rPr>
      </w:pPr>
      <w:r w:rsidRPr="00FC6847">
        <w:rPr>
          <w:rFonts w:ascii="Times New Roman" w:hAnsi="Times New Roman" w:cs="Times New Roman"/>
        </w:rPr>
        <w:t>„(1) Nárok na osobitný príspevok má spevák a hráč na dychový nástroj, ak najmenej 30 rokov, a tanečný umelec, ak najmenej 22 rokov,</w:t>
      </w:r>
      <w:r w:rsidR="00A6360A">
        <w:rPr>
          <w:rFonts w:ascii="Times New Roman" w:hAnsi="Times New Roman" w:cs="Times New Roman"/>
        </w:rPr>
        <w:t xml:space="preserve"> </w:t>
      </w:r>
      <w:r w:rsidRPr="00FC6847">
        <w:rPr>
          <w:rFonts w:ascii="Times New Roman" w:hAnsi="Times New Roman" w:cs="Times New Roman"/>
        </w:rPr>
        <w:t xml:space="preserve">pôsobili ku dňu </w:t>
      </w:r>
      <w:smartTag w:uri="urn:schemas-microsoft-com:office:smarttags" w:element="PersonName">
        <w:r w:rsidRPr="00FC6847">
          <w:rPr>
            <w:rFonts w:ascii="Times New Roman" w:hAnsi="Times New Roman" w:cs="Times New Roman"/>
          </w:rPr>
          <w:t>sk</w:t>
        </w:r>
      </w:smartTag>
      <w:r w:rsidRPr="00FC6847">
        <w:rPr>
          <w:rFonts w:ascii="Times New Roman" w:hAnsi="Times New Roman" w:cs="Times New Roman"/>
        </w:rPr>
        <w:t>ončenia zamestnania v organizáciách podľa § 4, v Sloven</w:t>
      </w:r>
      <w:smartTag w:uri="urn:schemas-microsoft-com:office:smarttags" w:element="PersonName">
        <w:r w:rsidRPr="00FC6847">
          <w:rPr>
            <w:rFonts w:ascii="Times New Roman" w:hAnsi="Times New Roman" w:cs="Times New Roman"/>
          </w:rPr>
          <w:t>sk</w:t>
        </w:r>
      </w:smartTag>
      <w:r w:rsidRPr="00FC6847">
        <w:rPr>
          <w:rFonts w:ascii="Times New Roman" w:hAnsi="Times New Roman" w:cs="Times New Roman"/>
        </w:rPr>
        <w:t>om ľudovom a umeleckom kolektíve, v Sloven</w:t>
      </w:r>
      <w:smartTag w:uri="urn:schemas-microsoft-com:office:smarttags" w:element="PersonName">
        <w:r w:rsidRPr="00FC6847">
          <w:rPr>
            <w:rFonts w:ascii="Times New Roman" w:hAnsi="Times New Roman" w:cs="Times New Roman"/>
          </w:rPr>
          <w:t>sk</w:t>
        </w:r>
      </w:smartTag>
      <w:r w:rsidRPr="00FC6847">
        <w:rPr>
          <w:rFonts w:ascii="Times New Roman" w:hAnsi="Times New Roman" w:cs="Times New Roman"/>
        </w:rPr>
        <w:t>ej filharmónii, v Štátnej filharmónii Košice, v Štátnom komornom orchestri Žilina a v Maďar</w:t>
      </w:r>
      <w:smartTag w:uri="urn:schemas-microsoft-com:office:smarttags" w:element="PersonName">
        <w:r w:rsidRPr="00FC6847">
          <w:rPr>
            <w:rFonts w:ascii="Times New Roman" w:hAnsi="Times New Roman" w:cs="Times New Roman"/>
          </w:rPr>
          <w:t>sk</w:t>
        </w:r>
      </w:smartTag>
      <w:r w:rsidRPr="00FC6847">
        <w:rPr>
          <w:rFonts w:ascii="Times New Roman" w:hAnsi="Times New Roman" w:cs="Times New Roman"/>
        </w:rPr>
        <w:t>om umeleckom súbore – Ifjú Szivek .“.</w:t>
      </w:r>
    </w:p>
    <w:p w:rsidR="00FC6847" w:rsidRPr="00FC6847" w:rsidP="00FC6847">
      <w:pPr>
        <w:ind w:left="360"/>
        <w:rPr>
          <w:rFonts w:ascii="Times New Roman" w:hAnsi="Times New Roman" w:cs="Times New Roman"/>
        </w:rPr>
      </w:pPr>
    </w:p>
    <w:p w:rsidR="00FC6847" w:rsidRPr="00FC6847" w:rsidP="00FC6847">
      <w:pPr>
        <w:ind w:left="2832"/>
        <w:jc w:val="both"/>
        <w:rPr>
          <w:rFonts w:ascii="Times New Roman" w:hAnsi="Times New Roman" w:cs="Times New Roman"/>
        </w:rPr>
      </w:pPr>
      <w:r w:rsidRPr="00FC6847">
        <w:rPr>
          <w:rFonts w:ascii="Times New Roman" w:hAnsi="Times New Roman" w:cs="Times New Roman"/>
        </w:rPr>
        <w:t>V odseku 1 je potrebné slovo „hudobník“ nahradiť slovom „hráč“ pretože tento pojem sa používa aj v zákone č. 650/2004 Z. z. o doplnkovom dôchodkovom sporení a o zmene a doplnení niektorých zákonov v znení ne</w:t>
      </w:r>
      <w:smartTag w:uri="urn:schemas-microsoft-com:office:smarttags" w:element="PersonName">
        <w:r w:rsidRPr="00FC6847">
          <w:rPr>
            <w:rFonts w:ascii="Times New Roman" w:hAnsi="Times New Roman" w:cs="Times New Roman"/>
          </w:rPr>
          <w:t>sk</w:t>
        </w:r>
      </w:smartTag>
      <w:r w:rsidRPr="00FC6847">
        <w:rPr>
          <w:rFonts w:ascii="Times New Roman" w:hAnsi="Times New Roman" w:cs="Times New Roman"/>
        </w:rPr>
        <w:t>orších predpisov. Hoci sa pojem „hudobník“  používa v zákone o divadelnej činnosti, tak použitie slova „hráč“ by bolo vhodnejšie vzhľadom na to, že  osobitný príspevok sa má týkať práve tých zamestnancov náročných a rizikových profesií, ktorí už nie sú pokrytí predčasným výsluhovým dôchodkom a ešte nie sú poberateľmi dávok z dobrovoľného doplnkového p</w:t>
      </w:r>
      <w:r w:rsidRPr="00FC6847">
        <w:rPr>
          <w:rFonts w:ascii="Times New Roman" w:hAnsi="Times New Roman" w:cs="Times New Roman"/>
        </w:rPr>
        <w:t>oistenia</w:t>
      </w:r>
      <w:r w:rsidR="00EA2DD4">
        <w:rPr>
          <w:rFonts w:ascii="Times New Roman" w:hAnsi="Times New Roman" w:cs="Times New Roman"/>
        </w:rPr>
        <w:t>.</w:t>
      </w:r>
      <w:r w:rsidRPr="00FC6847">
        <w:rPr>
          <w:rFonts w:ascii="Times New Roman" w:hAnsi="Times New Roman" w:cs="Times New Roman"/>
        </w:rPr>
        <w:t xml:space="preserve"> V odseku 1 je potrebné slovo „tanečník“ nahradiť slovami „tanečný umelec“. Navyše zákon o doplnkovom dôchodkovom sporení pojem „tanečný umelec“ definuje ako „tanečný umelec je umelec, ktorý vykonáva profesiu tanečníka bez ohľadu na štýl a techniku v divadlách a súboroch.“. Ide o širší pojem a jeho použitím sa odstránia pochybnosti o tom, akému tanečníkovi osobitný príspevok patrí. Uvedeným návrhom sa upresňuje rozsah oprávnených osôb na poberanie osobitného príspevku. Navrhuje sa sprísniť podmienky pre osobitný príspevok pre speváka a hráča na dychový nástroj na najmenej 30 rokov zamestnania.</w:t>
      </w:r>
    </w:p>
    <w:p w:rsidR="00FC6847" w:rsidRPr="00FC6847" w:rsidP="00FC6847">
      <w:pPr>
        <w:ind w:left="360"/>
        <w:jc w:val="both"/>
        <w:rPr>
          <w:rFonts w:ascii="Times New Roman" w:hAnsi="Times New Roman" w:cs="Times New Roman"/>
        </w:rPr>
      </w:pPr>
    </w:p>
    <w:p w:rsidR="00FC6847" w:rsidRPr="00FC6847" w:rsidP="00FC6847">
      <w:pPr>
        <w:numPr>
          <w:ilvl w:val="0"/>
          <w:numId w:val="28"/>
        </w:numPr>
        <w:tabs>
          <w:tab w:val="left" w:pos="360"/>
        </w:tabs>
        <w:jc w:val="both"/>
        <w:rPr>
          <w:rFonts w:ascii="Times New Roman" w:hAnsi="Times New Roman" w:cs="Times New Roman"/>
        </w:rPr>
      </w:pPr>
      <w:r w:rsidRPr="00FC6847">
        <w:rPr>
          <w:rFonts w:ascii="Times New Roman" w:hAnsi="Times New Roman" w:cs="Times New Roman"/>
        </w:rPr>
        <w:t>V  § 11a sa vypúšťa  doterajší odsek 2.  Doterajšie odseky 3 až 6 sa označujú ako odseky 2 až 5.</w:t>
      </w:r>
    </w:p>
    <w:p w:rsidR="00FC6847" w:rsidRPr="00FC6847" w:rsidP="00FC6847">
      <w:pPr>
        <w:rPr>
          <w:rFonts w:ascii="Times New Roman" w:hAnsi="Times New Roman" w:cs="Times New Roman"/>
        </w:rPr>
      </w:pPr>
    </w:p>
    <w:p w:rsidR="00FC6847" w:rsidRPr="00FC6847" w:rsidP="00FC6847">
      <w:pPr>
        <w:ind w:left="2832"/>
        <w:jc w:val="both"/>
        <w:rPr>
          <w:rFonts w:ascii="Times New Roman" w:hAnsi="Times New Roman" w:cs="Times New Roman"/>
        </w:rPr>
      </w:pPr>
      <w:r w:rsidRPr="00FC6847">
        <w:rPr>
          <w:rFonts w:ascii="Times New Roman" w:hAnsi="Times New Roman" w:cs="Times New Roman"/>
        </w:rPr>
        <w:t>Navrhuje sa zúžiť rozsah oprávnených osô</w:t>
      </w:r>
      <w:r w:rsidRPr="00FC6847">
        <w:rPr>
          <w:rFonts w:ascii="Times New Roman" w:hAnsi="Times New Roman" w:cs="Times New Roman"/>
        </w:rPr>
        <w:t>b na umelcov, u ktorých je nárok na osobitný príspevok odôvodnený osobitnou povahou činnosti ich práce.</w:t>
      </w:r>
    </w:p>
    <w:p w:rsidR="00FC6847" w:rsidRPr="00FC6847" w:rsidP="00FC6847">
      <w:pPr>
        <w:ind w:left="360"/>
        <w:rPr>
          <w:rFonts w:ascii="Times New Roman" w:hAnsi="Times New Roman" w:cs="Times New Roman"/>
        </w:rPr>
      </w:pPr>
    </w:p>
    <w:p w:rsidR="00FC6847" w:rsidRPr="00FC6847" w:rsidP="00FC6847">
      <w:pPr>
        <w:numPr>
          <w:ilvl w:val="0"/>
          <w:numId w:val="28"/>
        </w:numPr>
        <w:tabs>
          <w:tab w:val="left" w:pos="360"/>
        </w:tabs>
        <w:rPr>
          <w:rFonts w:ascii="Times New Roman" w:hAnsi="Times New Roman" w:cs="Times New Roman"/>
        </w:rPr>
      </w:pPr>
      <w:r w:rsidRPr="00FC6847">
        <w:rPr>
          <w:rFonts w:ascii="Times New Roman" w:hAnsi="Times New Roman" w:cs="Times New Roman"/>
        </w:rPr>
        <w:t xml:space="preserve">V  § 11a novooznačený odsek 2 znie: </w:t>
      </w:r>
    </w:p>
    <w:p w:rsidR="00FC6847" w:rsidRPr="00FC6847" w:rsidP="00FC6847">
      <w:pPr>
        <w:ind w:left="360"/>
        <w:jc w:val="both"/>
        <w:rPr>
          <w:rFonts w:ascii="Times New Roman" w:hAnsi="Times New Roman" w:cs="Times New Roman"/>
        </w:rPr>
      </w:pPr>
      <w:r w:rsidRPr="00FC6847">
        <w:rPr>
          <w:rFonts w:ascii="Times New Roman" w:hAnsi="Times New Roman" w:cs="Times New Roman"/>
        </w:rPr>
        <w:t xml:space="preserve">„(2) Osoby podľa odseku 1 si uplatňujú nárok na osobitný príspevok žiadosťou podanou ministerstvu do jedného roku od </w:t>
      </w:r>
      <w:smartTag w:uri="urn:schemas-microsoft-com:office:smarttags" w:element="PersonName">
        <w:r w:rsidRPr="00FC6847">
          <w:rPr>
            <w:rFonts w:ascii="Times New Roman" w:hAnsi="Times New Roman" w:cs="Times New Roman"/>
          </w:rPr>
          <w:t>sk</w:t>
        </w:r>
      </w:smartTag>
      <w:r w:rsidRPr="00FC6847">
        <w:rPr>
          <w:rFonts w:ascii="Times New Roman" w:hAnsi="Times New Roman" w:cs="Times New Roman"/>
        </w:rPr>
        <w:t>ončenia zamestnania podľa odseku 1.“.</w:t>
      </w:r>
    </w:p>
    <w:p w:rsidR="00FC6847" w:rsidP="00FC6847">
      <w:pPr>
        <w:ind w:left="360"/>
        <w:rPr>
          <w:rFonts w:ascii="Times New Roman" w:hAnsi="Times New Roman" w:cs="Times New Roman"/>
        </w:rPr>
      </w:pPr>
    </w:p>
    <w:p w:rsidR="00EA2DD4" w:rsidRPr="00FC6847" w:rsidP="00EA2DD4">
      <w:pPr>
        <w:ind w:left="2832"/>
        <w:jc w:val="both"/>
        <w:rPr>
          <w:rFonts w:ascii="Times New Roman" w:hAnsi="Times New Roman" w:cs="Times New Roman"/>
        </w:rPr>
      </w:pPr>
      <w:r w:rsidRPr="00FC6847">
        <w:rPr>
          <w:rFonts w:ascii="Times New Roman" w:hAnsi="Times New Roman" w:cs="Times New Roman"/>
        </w:rPr>
        <w:t>Legislatívno-technická úprava navrhuje ustanoviť Ministerstvo kultúry SR ako orgán s rozhodovacou právomocou. Navrhuje sa obmedziť lehotu na uplatnenie nároku na osobitný príspevok.</w:t>
      </w:r>
    </w:p>
    <w:p w:rsidR="00FC6847" w:rsidRPr="00FC6847" w:rsidP="00FC6847">
      <w:pPr>
        <w:ind w:left="360"/>
        <w:rPr>
          <w:rFonts w:ascii="Times New Roman" w:hAnsi="Times New Roman" w:cs="Times New Roman"/>
        </w:rPr>
      </w:pPr>
    </w:p>
    <w:p w:rsidR="00FC6847" w:rsidRPr="00FC6847" w:rsidP="00FC6847">
      <w:pPr>
        <w:numPr>
          <w:ilvl w:val="0"/>
          <w:numId w:val="28"/>
        </w:numPr>
        <w:tabs>
          <w:tab w:val="left" w:pos="360"/>
        </w:tabs>
        <w:rPr>
          <w:rFonts w:ascii="Times New Roman" w:hAnsi="Times New Roman" w:cs="Times New Roman"/>
        </w:rPr>
      </w:pPr>
      <w:r w:rsidRPr="00FC6847">
        <w:rPr>
          <w:rFonts w:ascii="Times New Roman" w:hAnsi="Times New Roman" w:cs="Times New Roman"/>
        </w:rPr>
        <w:t>V § 11a novooznačený odsek 4 znie:</w:t>
      </w:r>
    </w:p>
    <w:p w:rsidR="00FC6847" w:rsidRPr="00FC6847" w:rsidP="00FC6847">
      <w:pPr>
        <w:ind w:firstLine="360"/>
        <w:jc w:val="both"/>
        <w:rPr>
          <w:rFonts w:ascii="Times New Roman" w:hAnsi="Times New Roman" w:cs="Times New Roman"/>
        </w:rPr>
      </w:pPr>
      <w:r w:rsidRPr="00FC6847">
        <w:rPr>
          <w:rFonts w:ascii="Times New Roman" w:hAnsi="Times New Roman" w:cs="Times New Roman"/>
        </w:rPr>
        <w:t>„(4) Osobitný príspevok vypláca ministerstvo raz mesačne pozadu.“.</w:t>
      </w:r>
    </w:p>
    <w:p w:rsidR="00FC6847" w:rsidRPr="00FC6847" w:rsidP="00FC6847">
      <w:pPr>
        <w:ind w:firstLine="360"/>
        <w:jc w:val="both"/>
        <w:rPr>
          <w:rFonts w:ascii="Times New Roman" w:hAnsi="Times New Roman" w:cs="Times New Roman"/>
        </w:rPr>
      </w:pPr>
    </w:p>
    <w:p w:rsidR="00FC6847" w:rsidRPr="00FC6847" w:rsidP="00EA2DD4">
      <w:pPr>
        <w:ind w:left="2832"/>
        <w:jc w:val="both"/>
        <w:rPr>
          <w:rFonts w:ascii="Times New Roman" w:hAnsi="Times New Roman" w:cs="Times New Roman"/>
        </w:rPr>
      </w:pPr>
      <w:r w:rsidR="00EA2DD4">
        <w:rPr>
          <w:rFonts w:ascii="Times New Roman" w:hAnsi="Times New Roman" w:cs="Times New Roman"/>
        </w:rPr>
        <w:t>I</w:t>
      </w:r>
      <w:r w:rsidRPr="00FC6847">
        <w:rPr>
          <w:rFonts w:ascii="Times New Roman" w:hAnsi="Times New Roman" w:cs="Times New Roman"/>
        </w:rPr>
        <w:t xml:space="preserve">de o zaužívaný spôsob vyjadrenia vyplácania príspevkov. </w:t>
      </w:r>
    </w:p>
    <w:p w:rsidR="00FC6847" w:rsidRPr="00FC6847" w:rsidP="00FC6847">
      <w:pPr>
        <w:ind w:left="360"/>
        <w:jc w:val="both"/>
        <w:rPr>
          <w:rFonts w:ascii="Times New Roman" w:hAnsi="Times New Roman" w:cs="Times New Roman"/>
        </w:rPr>
      </w:pPr>
    </w:p>
    <w:p w:rsidR="00FC6847" w:rsidRPr="00FC6847" w:rsidP="00FC6847">
      <w:pPr>
        <w:numPr>
          <w:ilvl w:val="0"/>
          <w:numId w:val="28"/>
        </w:numPr>
        <w:tabs>
          <w:tab w:val="left" w:pos="360"/>
        </w:tabs>
        <w:jc w:val="both"/>
        <w:rPr>
          <w:rFonts w:ascii="Times New Roman" w:hAnsi="Times New Roman" w:cs="Times New Roman"/>
        </w:rPr>
      </w:pPr>
      <w:r w:rsidRPr="00FC6847">
        <w:rPr>
          <w:rFonts w:ascii="Times New Roman" w:hAnsi="Times New Roman" w:cs="Times New Roman"/>
        </w:rPr>
        <w:t>V  § 11a  sa za novooznačený odsek 4 vkladá  nový odsek 5. ktorý znie:</w:t>
      </w:r>
    </w:p>
    <w:p w:rsidR="00FC6847" w:rsidRPr="00FC6847" w:rsidP="00FC6847">
      <w:pPr>
        <w:ind w:left="360"/>
        <w:jc w:val="both"/>
        <w:rPr>
          <w:rFonts w:ascii="Times New Roman" w:hAnsi="Times New Roman" w:cs="Times New Roman"/>
        </w:rPr>
      </w:pPr>
      <w:r w:rsidRPr="00FC6847">
        <w:rPr>
          <w:rFonts w:ascii="Times New Roman" w:hAnsi="Times New Roman" w:cs="Times New Roman"/>
        </w:rPr>
        <w:t xml:space="preserve">„(5) Ak osoba, ktorá podala žiadosť podľa odseku 2, nespĺňa podmienky nároku na osobitný príspevok alebo ak nepreukáže rozhodujúce </w:t>
      </w:r>
      <w:smartTag w:uri="urn:schemas-microsoft-com:office:smarttags" w:element="PersonName">
        <w:r w:rsidRPr="00FC6847">
          <w:rPr>
            <w:rFonts w:ascii="Times New Roman" w:hAnsi="Times New Roman" w:cs="Times New Roman"/>
          </w:rPr>
          <w:t>sk</w:t>
        </w:r>
      </w:smartTag>
      <w:r w:rsidRPr="00FC6847">
        <w:rPr>
          <w:rFonts w:ascii="Times New Roman" w:hAnsi="Times New Roman" w:cs="Times New Roman"/>
        </w:rPr>
        <w:t>utočnosti na posúdenie nároku, ministerstvo vydá rozhodnutie o zamietnutí žiadosti.“.</w:t>
      </w:r>
    </w:p>
    <w:p w:rsidR="00FC6847" w:rsidRPr="00FC6847" w:rsidP="00FC6847">
      <w:pPr>
        <w:ind w:left="360"/>
        <w:jc w:val="both"/>
        <w:rPr>
          <w:rFonts w:ascii="Times New Roman" w:hAnsi="Times New Roman" w:cs="Times New Roman"/>
        </w:rPr>
      </w:pPr>
    </w:p>
    <w:p w:rsidR="00FC6847" w:rsidRPr="00FC6847" w:rsidP="00FC6847">
      <w:pPr>
        <w:ind w:left="360"/>
        <w:jc w:val="both"/>
        <w:rPr>
          <w:rFonts w:ascii="Times New Roman" w:hAnsi="Times New Roman" w:cs="Times New Roman"/>
        </w:rPr>
      </w:pPr>
      <w:r w:rsidRPr="00FC6847">
        <w:rPr>
          <w:rFonts w:ascii="Times New Roman" w:hAnsi="Times New Roman" w:cs="Times New Roman"/>
        </w:rPr>
        <w:t>Doterajší novooznačený odsek 5 sa označuje ako odsek 6.</w:t>
      </w:r>
    </w:p>
    <w:p w:rsidR="00FC6847" w:rsidRPr="00FC6847" w:rsidP="00FC6847">
      <w:pPr>
        <w:ind w:left="360"/>
        <w:jc w:val="both"/>
        <w:rPr>
          <w:rFonts w:ascii="Times New Roman" w:hAnsi="Times New Roman" w:cs="Times New Roman"/>
        </w:rPr>
      </w:pPr>
    </w:p>
    <w:p w:rsidR="00FC6847" w:rsidRPr="00FC6847" w:rsidP="00A6360A">
      <w:pPr>
        <w:ind w:left="2832"/>
        <w:jc w:val="both"/>
        <w:rPr>
          <w:rFonts w:ascii="Times New Roman" w:hAnsi="Times New Roman" w:cs="Times New Roman"/>
        </w:rPr>
      </w:pPr>
      <w:r w:rsidRPr="00FC6847">
        <w:rPr>
          <w:rFonts w:ascii="Times New Roman" w:hAnsi="Times New Roman" w:cs="Times New Roman"/>
        </w:rPr>
        <w:t xml:space="preserve">Navrhuje sa upraviť rozhodnutie o zamietnutí žiadosti o osobitný príspevok. </w:t>
      </w:r>
    </w:p>
    <w:p w:rsidR="00FC6847" w:rsidRPr="00FC6847" w:rsidP="00FC6847">
      <w:pPr>
        <w:ind w:left="360"/>
        <w:jc w:val="both"/>
        <w:rPr>
          <w:rFonts w:ascii="Times New Roman" w:hAnsi="Times New Roman" w:cs="Times New Roman"/>
        </w:rPr>
      </w:pPr>
    </w:p>
    <w:p w:rsidR="00FC6847" w:rsidRPr="00FC6847" w:rsidP="00FC6847">
      <w:pPr>
        <w:numPr>
          <w:ilvl w:val="0"/>
          <w:numId w:val="28"/>
        </w:numPr>
        <w:tabs>
          <w:tab w:val="left" w:pos="360"/>
        </w:tabs>
        <w:jc w:val="both"/>
        <w:rPr>
          <w:rFonts w:ascii="Times New Roman" w:hAnsi="Times New Roman" w:cs="Times New Roman"/>
        </w:rPr>
      </w:pPr>
      <w:r w:rsidRPr="00FC6847">
        <w:rPr>
          <w:rFonts w:ascii="Times New Roman" w:hAnsi="Times New Roman" w:cs="Times New Roman"/>
        </w:rPr>
        <w:t xml:space="preserve">§ 11a sa dopĺňa odsekmi 7 a 8, ktoré znejú: </w:t>
      </w:r>
    </w:p>
    <w:p w:rsidR="00FC6847" w:rsidRPr="00FC6847" w:rsidP="00FC6847">
      <w:pPr>
        <w:ind w:left="360"/>
        <w:jc w:val="both"/>
        <w:rPr>
          <w:rFonts w:ascii="Times New Roman" w:hAnsi="Times New Roman" w:cs="Times New Roman"/>
        </w:rPr>
      </w:pPr>
      <w:r w:rsidRPr="00FC6847">
        <w:rPr>
          <w:rFonts w:ascii="Times New Roman" w:hAnsi="Times New Roman" w:cs="Times New Roman"/>
        </w:rPr>
        <w:t xml:space="preserve">„(7) Osobitný príspevok nepatrí, ak oprávnený na jeho poberanie je poberateľom </w:t>
      </w:r>
    </w:p>
    <w:p w:rsidR="00FC6847" w:rsidRPr="00FC6847" w:rsidP="00FC6847">
      <w:pPr>
        <w:numPr>
          <w:ilvl w:val="1"/>
          <w:numId w:val="21"/>
        </w:numPr>
        <w:tabs>
          <w:tab w:val="left" w:pos="1440"/>
        </w:tabs>
        <w:jc w:val="both"/>
        <w:rPr>
          <w:rFonts w:ascii="Times New Roman" w:hAnsi="Times New Roman" w:cs="Times New Roman"/>
        </w:rPr>
      </w:pPr>
      <w:r w:rsidRPr="00FC6847">
        <w:rPr>
          <w:rFonts w:ascii="Times New Roman" w:hAnsi="Times New Roman" w:cs="Times New Roman"/>
        </w:rPr>
        <w:t xml:space="preserve">invalidného dôchodku vo vyššej alebo rovnakej výške ako je osobitný príspevok, na ktorý by mal nárok, </w:t>
      </w:r>
    </w:p>
    <w:p w:rsidR="00FC6847" w:rsidRPr="00FC6847" w:rsidP="00FC6847">
      <w:pPr>
        <w:numPr>
          <w:ilvl w:val="1"/>
          <w:numId w:val="21"/>
        </w:numPr>
        <w:tabs>
          <w:tab w:val="left" w:pos="1440"/>
        </w:tabs>
        <w:jc w:val="both"/>
        <w:rPr>
          <w:rFonts w:ascii="Times New Roman" w:hAnsi="Times New Roman" w:cs="Times New Roman"/>
        </w:rPr>
      </w:pPr>
      <w:r w:rsidRPr="00FC6847">
        <w:rPr>
          <w:rFonts w:ascii="Times New Roman" w:hAnsi="Times New Roman" w:cs="Times New Roman"/>
        </w:rPr>
        <w:t>úrazovej renty vo vyššej alebo rovnakej výške ako je osobitný príspevok, na ktorý by mal nárok.</w:t>
      </w:r>
    </w:p>
    <w:p w:rsidR="00FC6847" w:rsidRPr="00FC6847" w:rsidP="00FC6847">
      <w:pPr>
        <w:ind w:left="360"/>
        <w:jc w:val="both"/>
        <w:rPr>
          <w:rFonts w:ascii="Times New Roman" w:hAnsi="Times New Roman" w:cs="Times New Roman"/>
          <w:color w:val="000000"/>
        </w:rPr>
      </w:pPr>
      <w:r w:rsidRPr="00FC6847">
        <w:rPr>
          <w:rFonts w:ascii="Times New Roman" w:hAnsi="Times New Roman" w:cs="Times New Roman"/>
          <w:color w:val="000000"/>
        </w:rPr>
        <w:t>(8) Ak oprávnený na poberanie osobitného príspevku je súčasne poberateľom  invalidného dôchodku alebo úrazovej renty, ktorých výška je nižšia ako osobitný príspevok,  po</w:t>
      </w:r>
      <w:smartTag w:uri="urn:schemas-microsoft-com:office:smarttags" w:element="PersonName">
        <w:r w:rsidRPr="00FC6847">
          <w:rPr>
            <w:rFonts w:ascii="Times New Roman" w:hAnsi="Times New Roman" w:cs="Times New Roman"/>
            <w:color w:val="000000"/>
          </w:rPr>
          <w:t>sk</w:t>
        </w:r>
      </w:smartTag>
      <w:r w:rsidRPr="00FC6847">
        <w:rPr>
          <w:rFonts w:ascii="Times New Roman" w:hAnsi="Times New Roman" w:cs="Times New Roman"/>
          <w:color w:val="000000"/>
        </w:rPr>
        <w:t>ytuje sa osobitný príspevok len vo výške rozdielu medzi jeho plnou výškou a invalidným dôchodkom alebo medzi jeho plnou výškou a úrazovou rentou.“.</w:t>
      </w:r>
    </w:p>
    <w:p w:rsidR="00FC6847" w:rsidRPr="00FC6847" w:rsidP="00FC6847">
      <w:pPr>
        <w:rPr>
          <w:rFonts w:ascii="Times New Roman" w:hAnsi="Times New Roman" w:cs="Times New Roman"/>
        </w:rPr>
      </w:pPr>
    </w:p>
    <w:p w:rsidR="00FC6847" w:rsidRPr="00FC6847" w:rsidP="00A6360A">
      <w:pPr>
        <w:ind w:left="2832"/>
        <w:jc w:val="both"/>
        <w:rPr>
          <w:rFonts w:ascii="Times New Roman" w:hAnsi="Times New Roman" w:cs="Times New Roman"/>
        </w:rPr>
      </w:pPr>
      <w:r w:rsidRPr="00FC6847">
        <w:rPr>
          <w:rFonts w:ascii="Times New Roman" w:hAnsi="Times New Roman" w:cs="Times New Roman"/>
        </w:rPr>
        <w:t>Navrhuje sa vylúčiť súbeh osobitného príspevku s invalidným dôchodkom a úrazovou rentou. Navrhované riešenie by však mohlo spôsobiť, že poberateľ renty alebo invalidného dôchodku o minimálnu sumu nižšieho ako osobitný príspevok (napr. 1 euro), bude poberať aj osobitný príspevok aj rentu alebo invalidný dôchodok. Na základe uvedeného sa navrhuje doplniť § 11a aj o odsek 7, ktorý bude riešiť výplatu osobitného príspevku vo výške rozdielu medzi osobitným príspevkom a rentou alebo invalidným dôchodkom</w:t>
      </w:r>
      <w:r w:rsidR="005C0B01">
        <w:rPr>
          <w:rFonts w:ascii="Times New Roman" w:hAnsi="Times New Roman" w:cs="Times New Roman"/>
        </w:rPr>
        <w:t>.</w:t>
      </w:r>
    </w:p>
    <w:p w:rsidR="00EA2DD4" w:rsidRPr="00FC6847" w:rsidP="00FC6847">
      <w:pPr>
        <w:rPr>
          <w:rFonts w:ascii="Times New Roman" w:hAnsi="Times New Roman" w:cs="Times New Roman"/>
        </w:rPr>
      </w:pPr>
    </w:p>
    <w:p w:rsidR="00FC6847" w:rsidRPr="00FC6847" w:rsidP="00FC6847">
      <w:pPr>
        <w:numPr>
          <w:ilvl w:val="0"/>
          <w:numId w:val="28"/>
        </w:numPr>
        <w:tabs>
          <w:tab w:val="left" w:pos="360"/>
        </w:tabs>
        <w:jc w:val="both"/>
        <w:rPr>
          <w:rFonts w:ascii="Times New Roman" w:hAnsi="Times New Roman" w:cs="Times New Roman"/>
        </w:rPr>
      </w:pPr>
      <w:r w:rsidRPr="00FC6847">
        <w:rPr>
          <w:rFonts w:ascii="Times New Roman" w:hAnsi="Times New Roman" w:cs="Times New Roman"/>
        </w:rPr>
        <w:t>K čl. I. 2. bod:</w:t>
      </w:r>
    </w:p>
    <w:p w:rsidR="00FC6847" w:rsidP="000E19AE">
      <w:pPr>
        <w:tabs>
          <w:tab w:val="left" w:pos="360"/>
        </w:tabs>
        <w:rPr>
          <w:rFonts w:ascii="Times New Roman" w:hAnsi="Times New Roman" w:cs="Times New Roman"/>
        </w:rPr>
      </w:pPr>
      <w:r w:rsidR="000E19AE">
        <w:rPr>
          <w:rFonts w:ascii="Times New Roman" w:hAnsi="Times New Roman" w:cs="Times New Roman"/>
        </w:rPr>
        <w:tab/>
      </w:r>
      <w:r w:rsidRPr="00FC6847">
        <w:rPr>
          <w:rFonts w:ascii="Times New Roman" w:hAnsi="Times New Roman" w:cs="Times New Roman"/>
        </w:rPr>
        <w:t>§ 12a znie:</w:t>
      </w:r>
    </w:p>
    <w:p w:rsidR="00FC6847" w:rsidRPr="00FC6847" w:rsidP="00FC6847">
      <w:pPr>
        <w:rPr>
          <w:rFonts w:ascii="Times New Roman" w:hAnsi="Times New Roman" w:cs="Times New Roman"/>
        </w:rPr>
      </w:pPr>
    </w:p>
    <w:p w:rsidR="00FC6847" w:rsidRPr="00FC6847" w:rsidP="00FC6847">
      <w:pPr>
        <w:jc w:val="center"/>
        <w:rPr>
          <w:rFonts w:ascii="Times New Roman" w:hAnsi="Times New Roman" w:cs="Times New Roman"/>
        </w:rPr>
      </w:pPr>
      <w:r w:rsidRPr="00FC6847">
        <w:rPr>
          <w:rFonts w:ascii="Times New Roman" w:hAnsi="Times New Roman" w:cs="Times New Roman"/>
        </w:rPr>
        <w:t>„§ 12a</w:t>
      </w:r>
    </w:p>
    <w:p w:rsidR="00FC6847" w:rsidRPr="00FC6847" w:rsidP="00FC6847">
      <w:pPr>
        <w:jc w:val="center"/>
        <w:outlineLvl w:val="0"/>
        <w:rPr>
          <w:rFonts w:ascii="Times New Roman" w:hAnsi="Times New Roman" w:cs="Times New Roman"/>
        </w:rPr>
      </w:pPr>
      <w:r w:rsidRPr="00FC6847">
        <w:rPr>
          <w:rFonts w:ascii="Times New Roman" w:hAnsi="Times New Roman" w:cs="Times New Roman"/>
        </w:rPr>
        <w:t>Prechodné ustanovenia k úpravám účinným od 1. januára 2010</w:t>
      </w:r>
    </w:p>
    <w:p w:rsidR="00FC6847" w:rsidRPr="00FC6847" w:rsidP="00FC6847">
      <w:pPr>
        <w:jc w:val="center"/>
        <w:rPr>
          <w:rFonts w:ascii="Times New Roman" w:hAnsi="Times New Roman" w:cs="Times New Roman"/>
        </w:rPr>
      </w:pPr>
    </w:p>
    <w:p w:rsidR="00FC6847" w:rsidRPr="00FC6847" w:rsidP="00FC6847">
      <w:pPr>
        <w:numPr>
          <w:ilvl w:val="0"/>
          <w:numId w:val="22"/>
        </w:numPr>
        <w:tabs>
          <w:tab w:val="left" w:pos="720"/>
        </w:tabs>
        <w:jc w:val="both"/>
        <w:rPr>
          <w:rFonts w:ascii="Times New Roman" w:hAnsi="Times New Roman" w:cs="Times New Roman"/>
        </w:rPr>
      </w:pPr>
      <w:r w:rsidRPr="00FC6847">
        <w:rPr>
          <w:rFonts w:ascii="Times New Roman" w:hAnsi="Times New Roman" w:cs="Times New Roman"/>
        </w:rPr>
        <w:t>Ustanovenie § 11a sa uplatní, ak nárok na osobitný príspevok vznikol do konca roku 2029.</w:t>
      </w:r>
    </w:p>
    <w:p w:rsidR="00FC6847" w:rsidRPr="00FC6847" w:rsidP="00FC6847">
      <w:pPr>
        <w:numPr>
          <w:ilvl w:val="0"/>
          <w:numId w:val="22"/>
        </w:numPr>
        <w:tabs>
          <w:tab w:val="left" w:pos="720"/>
        </w:tabs>
        <w:jc w:val="both"/>
        <w:rPr>
          <w:rFonts w:ascii="Times New Roman" w:hAnsi="Times New Roman" w:cs="Times New Roman"/>
        </w:rPr>
      </w:pPr>
      <w:r w:rsidRPr="00FC6847">
        <w:rPr>
          <w:rFonts w:ascii="Times New Roman" w:hAnsi="Times New Roman" w:cs="Times New Roman"/>
        </w:rPr>
        <w:t>Lehota ustanovená v § 11a ods. 2 plynie osobám podľa § 11a ods. 1, ktoré by inak splnili podmienky nároku na osobitný príspevok v období od 1. januára 2004 do 31. decembra 2009, od 1. januára 2010.“.</w:t>
      </w:r>
    </w:p>
    <w:p w:rsidR="00FC6847" w:rsidRPr="00FC6847" w:rsidP="00FC6847">
      <w:pPr>
        <w:rPr>
          <w:rFonts w:ascii="Times New Roman" w:hAnsi="Times New Roman" w:cs="Times New Roman"/>
        </w:rPr>
      </w:pPr>
    </w:p>
    <w:p w:rsidR="00FC6847" w:rsidP="00FC6847">
      <w:pPr>
        <w:ind w:left="2832"/>
        <w:jc w:val="both"/>
        <w:rPr>
          <w:rFonts w:ascii="Times New Roman" w:hAnsi="Times New Roman" w:cs="Times New Roman"/>
        </w:rPr>
      </w:pPr>
      <w:r w:rsidRPr="00FC6847">
        <w:rPr>
          <w:rFonts w:ascii="Times New Roman" w:hAnsi="Times New Roman" w:cs="Times New Roman"/>
        </w:rPr>
        <w:t>V navrhovanom § 12a je potrebné v odseku 2 výslovne uviesť, že  osobám, ktoré by inak splnili podmienky osobitého príspevku od 1. januára 2004, keď bol inštitút dôchodku za výsluhu rokov transformovaný na invalidný dôchodok, plynie lehota jedného roku na uplatnenie nároku na osobitný príspevok od 1. januára 2010.</w:t>
      </w:r>
    </w:p>
    <w:p w:rsidR="00EA2DD4" w:rsidRPr="00FC6847" w:rsidP="00FC6847">
      <w:pPr>
        <w:ind w:left="2832"/>
        <w:jc w:val="both"/>
        <w:rPr>
          <w:rFonts w:ascii="Times New Roman" w:hAnsi="Times New Roman" w:cs="Times New Roman"/>
        </w:rPr>
      </w:pPr>
    </w:p>
    <w:p w:rsidR="00FC6847" w:rsidRPr="00FC6847" w:rsidP="00FC6847">
      <w:pPr>
        <w:numPr>
          <w:ilvl w:val="0"/>
          <w:numId w:val="28"/>
        </w:numPr>
        <w:tabs>
          <w:tab w:val="left" w:pos="360"/>
        </w:tabs>
        <w:jc w:val="both"/>
        <w:rPr>
          <w:rFonts w:ascii="Times New Roman" w:hAnsi="Times New Roman" w:cs="Times New Roman"/>
        </w:rPr>
      </w:pPr>
      <w:r w:rsidRPr="00FC6847">
        <w:rPr>
          <w:rFonts w:ascii="Times New Roman" w:hAnsi="Times New Roman" w:cs="Times New Roman"/>
        </w:rPr>
        <w:t>K čl. II.</w:t>
      </w:r>
    </w:p>
    <w:p w:rsidR="00FC6847" w:rsidRPr="00FC6847" w:rsidP="00FC6847">
      <w:pPr>
        <w:rPr>
          <w:rFonts w:ascii="Times New Roman" w:hAnsi="Times New Roman" w:cs="Times New Roman"/>
          <w:u w:val="single"/>
        </w:rPr>
      </w:pPr>
    </w:p>
    <w:p w:rsidR="00FC6847" w:rsidRPr="00FC6847" w:rsidP="00FC6847">
      <w:pPr>
        <w:ind w:firstLine="708"/>
        <w:rPr>
          <w:rFonts w:ascii="Times New Roman" w:hAnsi="Times New Roman" w:cs="Times New Roman"/>
        </w:rPr>
      </w:pPr>
      <w:r w:rsidRPr="00FC6847">
        <w:rPr>
          <w:rFonts w:ascii="Times New Roman" w:hAnsi="Times New Roman" w:cs="Times New Roman"/>
        </w:rPr>
        <w:t>V čl. II sa slová „1. júla 2009“ nahrádzajú slovami „1. januára 2010“.</w:t>
      </w:r>
    </w:p>
    <w:p w:rsidR="00FC6847" w:rsidRPr="00FC6847" w:rsidP="00FC6847">
      <w:pPr>
        <w:rPr>
          <w:rFonts w:ascii="Times New Roman" w:hAnsi="Times New Roman" w:cs="Times New Roman"/>
        </w:rPr>
      </w:pPr>
    </w:p>
    <w:p w:rsidR="00FC6847" w:rsidRPr="00FC6847" w:rsidP="00FC6847">
      <w:pPr>
        <w:ind w:left="2832"/>
        <w:jc w:val="both"/>
        <w:rPr>
          <w:rFonts w:ascii="Times New Roman" w:hAnsi="Times New Roman" w:cs="Times New Roman"/>
        </w:rPr>
      </w:pPr>
      <w:r w:rsidRPr="00FC6847">
        <w:rPr>
          <w:rFonts w:ascii="Times New Roman" w:hAnsi="Times New Roman" w:cs="Times New Roman"/>
        </w:rPr>
        <w:t>Navrhuje sa posunúť dátum účinnosti vzhľadom na plynutie príslušného rozpočtového roka.</w:t>
      </w:r>
    </w:p>
    <w:p w:rsidR="00FC6847" w:rsidRPr="00FC6847" w:rsidP="00FC6847">
      <w:pPr>
        <w:rPr>
          <w:rFonts w:ascii="Times New Roman" w:hAnsi="Times New Roman" w:cs="Times New Roman"/>
        </w:rPr>
      </w:pPr>
    </w:p>
    <w:p w:rsidR="00FC6847" w:rsidRPr="00FC6847" w:rsidP="00FC6847">
      <w:pPr>
        <w:rPr>
          <w:rFonts w:ascii="Times New Roman" w:hAnsi="Times New Roman" w:cs="Times New Roman"/>
        </w:rPr>
      </w:pPr>
    </w:p>
    <w:p w:rsidR="00375F06" w:rsidRPr="003038E2" w:rsidP="00E54ADA">
      <w:pPr>
        <w:jc w:val="both"/>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AE" w:rsidP="00AC3F68">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0E19AE" w:rsidP="00345591">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AE" w:rsidP="00AC3F68">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C0B01">
      <w:rPr>
        <w:rStyle w:val="PageNumber"/>
        <w:rFonts w:ascii="Times New Roman" w:hAnsi="Times New Roman" w:cs="Times New Roman"/>
        <w:noProof/>
      </w:rPr>
      <w:t>3</w:t>
    </w:r>
    <w:r>
      <w:rPr>
        <w:rStyle w:val="PageNumber"/>
        <w:rFonts w:ascii="Times New Roman" w:hAnsi="Times New Roman" w:cs="Times New Roman"/>
      </w:rPr>
      <w:fldChar w:fldCharType="end"/>
    </w:r>
  </w:p>
  <w:p w:rsidR="000E19AE" w:rsidP="00345591">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2239"/>
    <w:multiLevelType w:val="hybridMultilevel"/>
    <w:tmpl w:val="12D4AF76"/>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upp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B4A47A9"/>
    <w:multiLevelType w:val="hybridMultilevel"/>
    <w:tmpl w:val="0C743D0E"/>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A91789"/>
    <w:multiLevelType w:val="hybridMultilevel"/>
    <w:tmpl w:val="E9502FE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6718DF"/>
    <w:multiLevelType w:val="hybridMultilevel"/>
    <w:tmpl w:val="3A1CCADA"/>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4A0209"/>
    <w:multiLevelType w:val="singleLevel"/>
    <w:tmpl w:val="91DE7654"/>
    <w:lvl w:ilvl="0">
      <w:start w:val="1"/>
      <w:numFmt w:val="decimal"/>
      <w:lvlText w:val="%1."/>
      <w:legacy w:legacy="1" w:legacySpace="120" w:legacyIndent="397"/>
      <w:lvlJc w:val="left"/>
      <w:pPr>
        <w:ind w:left="681" w:hanging="397"/>
      </w:pPr>
    </w:lvl>
  </w:abstractNum>
  <w:abstractNum w:abstractNumId="5">
    <w:nsid w:val="1F507728"/>
    <w:multiLevelType w:val="hybridMultilevel"/>
    <w:tmpl w:val="293E7F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61D4FE4"/>
    <w:multiLevelType w:val="hybridMultilevel"/>
    <w:tmpl w:val="363610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B1F0DA7"/>
    <w:multiLevelType w:val="hybridMultilevel"/>
    <w:tmpl w:val="14A69272"/>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1733863"/>
    <w:multiLevelType w:val="hybridMultilevel"/>
    <w:tmpl w:val="DA604D2A"/>
    <w:lvl w:ilvl="0">
      <w:start w:val="1"/>
      <w:numFmt w:val="decimal"/>
      <w:lvlText w:val="%1."/>
      <w:lvlJc w:val="left"/>
      <w:pPr>
        <w:tabs>
          <w:tab w:val="num" w:pos="1080"/>
        </w:tabs>
        <w:ind w:left="1080" w:hanging="360"/>
      </w:pPr>
      <w:rPr>
        <w:b/>
        <w:rtl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3307C5E"/>
    <w:multiLevelType w:val="hybridMultilevel"/>
    <w:tmpl w:val="B37C0B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49C97757"/>
    <w:multiLevelType w:val="multilevel"/>
    <w:tmpl w:val="F0D608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4A8B051F"/>
    <w:multiLevelType w:val="hybridMultilevel"/>
    <w:tmpl w:val="3710C3F0"/>
    <w:lvl w:ilvl="0">
      <w:start w:val="1"/>
      <w:numFmt w:val="decimal"/>
      <w:lvlText w:val="%1."/>
      <w:lvlJc w:val="left"/>
      <w:pPr>
        <w:tabs>
          <w:tab w:val="num" w:pos="425"/>
        </w:tabs>
        <w:ind w:left="425" w:hanging="42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1631A72"/>
    <w:multiLevelType w:val="hybridMultilevel"/>
    <w:tmpl w:val="8C147B74"/>
    <w:lvl w:ilvl="0">
      <w:start w:val="2"/>
      <w:numFmt w:val="upperLetter"/>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5A73D18"/>
    <w:multiLevelType w:val="hybridMultilevel"/>
    <w:tmpl w:val="CE82CE42"/>
    <w:lvl w:ilvl="0">
      <w:start w:val="1"/>
      <w:numFmt w:val="decimal"/>
      <w:lvlText w:val="%1."/>
      <w:lvlJc w:val="left"/>
      <w:pPr>
        <w:tabs>
          <w:tab w:val="num" w:pos="1428"/>
        </w:tabs>
        <w:ind w:left="1428" w:hanging="360"/>
      </w:pPr>
      <w:rPr>
        <w:b w:val="0"/>
        <w:rtl w:val="0"/>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4">
    <w:nsid w:val="56583C18"/>
    <w:multiLevelType w:val="hybridMultilevel"/>
    <w:tmpl w:val="0F581D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C6C5EAB"/>
    <w:multiLevelType w:val="hybridMultilevel"/>
    <w:tmpl w:val="8B583390"/>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CA73EE6"/>
    <w:multiLevelType w:val="hybridMultilevel"/>
    <w:tmpl w:val="619039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E327C1B"/>
    <w:multiLevelType w:val="hybridMultilevel"/>
    <w:tmpl w:val="20BE94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F5E5E78"/>
    <w:multiLevelType w:val="hybridMultilevel"/>
    <w:tmpl w:val="139CA43C"/>
    <w:lvl w:ilvl="0">
      <w:start w:val="1"/>
      <w:numFmt w:val="upperLetter"/>
      <w:pStyle w:val="Heading4"/>
      <w:lvlText w:val="%1."/>
      <w:lvlJc w:val="left"/>
      <w:pPr>
        <w:tabs>
          <w:tab w:val="num" w:pos="1105"/>
        </w:tabs>
        <w:ind w:left="1105" w:hanging="397"/>
      </w:pPr>
    </w:lvl>
    <w:lvl w:ilvl="1">
      <w:start w:val="1"/>
      <w:numFmt w:val="decimal"/>
      <w:lvlText w:val="%2.)"/>
      <w:lvlJc w:val="left"/>
      <w:pPr>
        <w:tabs>
          <w:tab w:val="num" w:pos="1588"/>
        </w:tabs>
        <w:ind w:left="1588" w:hanging="567"/>
      </w:pPr>
    </w:lvl>
    <w:lvl w:ilvl="2">
      <w:start w:val="3"/>
      <w:numFmt w:val="upperLetter"/>
      <w:lvlText w:val="%3."/>
      <w:lvlJc w:val="left"/>
      <w:pPr>
        <w:tabs>
          <w:tab w:val="num" w:pos="3085"/>
        </w:tabs>
        <w:ind w:left="3085" w:hanging="397"/>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9">
    <w:nsid w:val="61553AF0"/>
    <w:multiLevelType w:val="hybridMultilevel"/>
    <w:tmpl w:val="96D4D8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29366D8"/>
    <w:multiLevelType w:val="hybridMultilevel"/>
    <w:tmpl w:val="4014A40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5E302E4"/>
    <w:multiLevelType w:val="hybridMultilevel"/>
    <w:tmpl w:val="9C8E83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66076206"/>
    <w:multiLevelType w:val="hybridMultilevel"/>
    <w:tmpl w:val="F00473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6D7A2079"/>
    <w:multiLevelType w:val="hybridMultilevel"/>
    <w:tmpl w:val="16E0FF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6E8F429C"/>
    <w:multiLevelType w:val="hybridMultilevel"/>
    <w:tmpl w:val="FA82EB6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F7076D1"/>
    <w:multiLevelType w:val="hybridMultilevel"/>
    <w:tmpl w:val="06F8A910"/>
    <w:lvl w:ilvl="0">
      <w:start w:val="6"/>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73374B50"/>
    <w:multiLevelType w:val="hybridMultilevel"/>
    <w:tmpl w:val="625CC992"/>
    <w:lvl w:ilvl="0">
      <w:start w:val="1"/>
      <w:numFmt w:val="decimal"/>
      <w:lvlText w:val="%1."/>
      <w:lvlJc w:val="left"/>
      <w:pPr>
        <w:tabs>
          <w:tab w:val="num" w:pos="340"/>
        </w:tabs>
        <w:ind w:left="340" w:hanging="34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7">
    <w:nsid w:val="76F863D9"/>
    <w:multiLevelType w:val="hybridMultilevel"/>
    <w:tmpl w:val="A36022CE"/>
    <w:lvl w:ilvl="0">
      <w:start w:val="1"/>
      <w:numFmt w:val="decimal"/>
      <w:lvlText w:val="%1.)"/>
      <w:lvlJc w:val="left"/>
      <w:pPr>
        <w:tabs>
          <w:tab w:val="num" w:pos="964"/>
        </w:tabs>
        <w:ind w:left="113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D876683"/>
    <w:multiLevelType w:val="hybridMultilevel"/>
    <w:tmpl w:val="41F85584"/>
    <w:lvl w:ilvl="0">
      <w:start w:val="1"/>
      <w:numFmt w:val="upp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28"/>
  </w:num>
  <w:num w:numId="2">
    <w:abstractNumId w:val="13"/>
  </w:num>
  <w:num w:numId="3">
    <w:abstractNumId w:val="27"/>
  </w:num>
  <w:num w:numId="4">
    <w:abstractNumId w:val="18"/>
  </w:num>
  <w:num w:numId="5">
    <w:abstractNumId w:val="4"/>
  </w:num>
  <w:num w:numId="6">
    <w:abstractNumId w:val="19"/>
  </w:num>
  <w:num w:numId="7">
    <w:abstractNumId w:val="0"/>
  </w:num>
  <w:num w:numId="8">
    <w:abstractNumId w:val="9"/>
  </w:num>
  <w:num w:numId="9">
    <w:abstractNumId w:val="17"/>
  </w:num>
  <w:num w:numId="10">
    <w:abstractNumId w:val="3"/>
  </w:num>
  <w:num w:numId="11">
    <w:abstractNumId w:val="15"/>
  </w:num>
  <w:num w:numId="12">
    <w:abstractNumId w:val="23"/>
  </w:num>
  <w:num w:numId="13">
    <w:abstractNumId w:val="1"/>
  </w:num>
  <w:num w:numId="14">
    <w:abstractNumId w:val="20"/>
  </w:num>
  <w:num w:numId="15">
    <w:abstractNumId w:val="25"/>
  </w:num>
  <w:num w:numId="16">
    <w:abstractNumId w:val="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4"/>
  </w:num>
  <w:num w:numId="20">
    <w:abstractNumId w:val="26"/>
  </w:num>
  <w:num w:numId="21">
    <w:abstractNumId w:val="7"/>
  </w:num>
  <w:num w:numId="22">
    <w:abstractNumId w:val="14"/>
  </w:num>
  <w:num w:numId="23">
    <w:abstractNumId w:val="6"/>
  </w:num>
  <w:num w:numId="24">
    <w:abstractNumId w:val="21"/>
  </w:num>
  <w:num w:numId="25">
    <w:abstractNumId w:val="16"/>
  </w:num>
  <w:num w:numId="26">
    <w:abstractNumId w:val="22"/>
  </w:num>
  <w:num w:numId="27">
    <w:abstractNumId w:val="10"/>
  </w:num>
  <w:num w:numId="28">
    <w:abstractNumId w:val="2"/>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040BD"/>
    <w:rsid w:val="000E19AE"/>
    <w:rsid w:val="0010374C"/>
    <w:rsid w:val="00186E66"/>
    <w:rsid w:val="001A19EA"/>
    <w:rsid w:val="003038E2"/>
    <w:rsid w:val="00345591"/>
    <w:rsid w:val="00375F06"/>
    <w:rsid w:val="004A7B2C"/>
    <w:rsid w:val="00567648"/>
    <w:rsid w:val="005B418E"/>
    <w:rsid w:val="005B7F10"/>
    <w:rsid w:val="005C0B01"/>
    <w:rsid w:val="006718EE"/>
    <w:rsid w:val="007103BC"/>
    <w:rsid w:val="00747566"/>
    <w:rsid w:val="00780B1E"/>
    <w:rsid w:val="007831E6"/>
    <w:rsid w:val="00795673"/>
    <w:rsid w:val="00820D44"/>
    <w:rsid w:val="008341ED"/>
    <w:rsid w:val="0088083C"/>
    <w:rsid w:val="008F189A"/>
    <w:rsid w:val="009916E9"/>
    <w:rsid w:val="00A042A8"/>
    <w:rsid w:val="00A6360A"/>
    <w:rsid w:val="00AC3F68"/>
    <w:rsid w:val="00B11CB3"/>
    <w:rsid w:val="00BC35CA"/>
    <w:rsid w:val="00C1338C"/>
    <w:rsid w:val="00C824DA"/>
    <w:rsid w:val="00CE6C28"/>
    <w:rsid w:val="00DE57A8"/>
    <w:rsid w:val="00E54ADA"/>
    <w:rsid w:val="00E63C10"/>
    <w:rsid w:val="00EA2DD4"/>
    <w:rsid w:val="00EA7045"/>
    <w:rsid w:val="00F02424"/>
    <w:rsid w:val="00FC684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FA2403"/>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qFormat/>
    <w:rsid w:val="004A7B2C"/>
    <w:pPr>
      <w:keepNext/>
      <w:spacing w:before="240" w:after="60"/>
      <w:jc w:val="left"/>
      <w:outlineLvl w:val="1"/>
    </w:pPr>
    <w:rPr>
      <w:rFonts w:ascii="Arial" w:hAnsi="Arial" w:cs="Arial"/>
      <w:b/>
      <w:bCs/>
      <w:i/>
      <w:iCs/>
      <w:sz w:val="28"/>
      <w:szCs w:val="28"/>
    </w:rPr>
  </w:style>
  <w:style w:type="paragraph" w:styleId="Heading4">
    <w:name w:val="heading 4"/>
    <w:basedOn w:val="Normal"/>
    <w:next w:val="Normal"/>
    <w:qFormat/>
    <w:rsid w:val="00141E1D"/>
    <w:pPr>
      <w:keepNext/>
      <w:numPr>
        <w:ilvl w:val="0"/>
        <w:numId w:val="4"/>
      </w:numPr>
      <w:tabs>
        <w:tab w:val="left" w:pos="1105"/>
      </w:tabs>
      <w:ind w:left="1105" w:hanging="397"/>
      <w:jc w:val="both"/>
      <w:outlineLvl w:val="3"/>
    </w:pPr>
    <w:rPr>
      <w:b/>
      <w:bCs/>
      <w:spacing w:val="40"/>
    </w:rPr>
  </w:style>
  <w:style w:type="character" w:default="1" w:styleId="DefaultParagraphFont">
    <w:name w:val="Default Paragraph Font"/>
    <w:link w:val="CharChar1"/>
    <w:semiHidden/>
  </w:style>
  <w:style w:type="paragraph" w:styleId="BalloonText">
    <w:name w:val="Balloon Text"/>
    <w:basedOn w:val="Normal"/>
    <w:semiHidden/>
    <w:rsid w:val="0001393F"/>
    <w:pPr>
      <w:jc w:val="left"/>
    </w:pPr>
    <w:rPr>
      <w:rFonts w:ascii="Tahoma" w:hAnsi="Tahoma" w:cs="Tahoma"/>
      <w:sz w:val="16"/>
      <w:szCs w:val="16"/>
    </w:rPr>
  </w:style>
  <w:style w:type="paragraph" w:styleId="BodyText">
    <w:name w:val="Body Text"/>
    <w:basedOn w:val="Normal"/>
    <w:rsid w:val="00141E1D"/>
    <w:pPr>
      <w:jc w:val="both"/>
    </w:pPr>
    <w:rPr>
      <w:szCs w:val="20"/>
    </w:rPr>
  </w:style>
  <w:style w:type="paragraph" w:styleId="Footer">
    <w:name w:val="footer"/>
    <w:basedOn w:val="Normal"/>
    <w:rsid w:val="00345591"/>
    <w:pPr>
      <w:tabs>
        <w:tab w:val="center" w:pos="4536"/>
        <w:tab w:val="right" w:pos="9072"/>
      </w:tabs>
      <w:jc w:val="left"/>
    </w:pPr>
  </w:style>
  <w:style w:type="character" w:styleId="PageNumber">
    <w:name w:val="page number"/>
    <w:basedOn w:val="DefaultParagraphFont"/>
    <w:rsid w:val="00345591"/>
  </w:style>
  <w:style w:type="paragraph" w:styleId="BodyText2">
    <w:name w:val="Body Text 2"/>
    <w:basedOn w:val="Normal"/>
    <w:rsid w:val="00FF64F0"/>
    <w:pPr>
      <w:spacing w:after="120" w:line="480" w:lineRule="auto"/>
      <w:jc w:val="left"/>
    </w:pPr>
  </w:style>
  <w:style w:type="paragraph" w:customStyle="1" w:styleId="TxBrp1">
    <w:name w:val="TxBr_p1"/>
    <w:basedOn w:val="Normal"/>
    <w:rsid w:val="00FF64F0"/>
    <w:pPr>
      <w:tabs>
        <w:tab w:val="left" w:pos="1020"/>
      </w:tabs>
      <w:autoSpaceDE/>
      <w:autoSpaceDN/>
      <w:spacing w:line="240" w:lineRule="atLeast"/>
      <w:ind w:left="346"/>
      <w:jc w:val="both"/>
    </w:pPr>
    <w:rPr>
      <w:sz w:val="20"/>
      <w:lang w:val="en-US"/>
    </w:rPr>
  </w:style>
  <w:style w:type="paragraph" w:customStyle="1" w:styleId="CharChar1">
    <w:name w:val="Char Char1"/>
    <w:basedOn w:val="Normal"/>
    <w:link w:val="DefaultParagraphFont"/>
    <w:rsid w:val="008F189A"/>
    <w:pPr>
      <w:spacing w:after="160" w:line="240" w:lineRule="exact"/>
      <w:jc w:val="left"/>
    </w:pPr>
    <w:rPr>
      <w:rFonts w:ascii="Arial" w:hAnsi="Arial"/>
      <w:sz w:val="20"/>
      <w:szCs w:val="20"/>
      <w:lang w:val="en-US"/>
    </w:rPr>
  </w:style>
  <w:style w:type="paragraph" w:customStyle="1" w:styleId="CharChar">
    <w:name w:val="Char Char"/>
    <w:basedOn w:val="Normal"/>
    <w:rsid w:val="00283D15"/>
    <w:pPr>
      <w:spacing w:after="160" w:line="240" w:lineRule="exact"/>
      <w:jc w:val="left"/>
    </w:pPr>
    <w:rPr>
      <w:rFonts w:ascii="Arial" w:hAnsi="Arial"/>
      <w:sz w:val="20"/>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52</TotalTime>
  <Pages>1</Pages>
  <Words>994</Words>
  <Characters>5669</Characters>
  <Application>Microsoft Office Word</Application>
  <DocSecurity>0</DocSecurity>
  <Lines>0</Lines>
  <Paragraphs>0</Paragraphs>
  <ScaleCrop>false</ScaleCrop>
  <Company>Kancelaria NRSR</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poslanca Národnej rady Slovenskej republiky Dušana JARJABKA na vydanie zákona, ktorým sa mení a dopĺňa zákon č. 384/1997 Z. z. o divadelnej činnosti v znení zákona č. 416/2001 Z. z. (tlač 1051)</dc:title>
  <dc:creator>Krištofová Jana</dc:creator>
  <cp:lastModifiedBy>krisjana</cp:lastModifiedBy>
  <cp:revision>16</cp:revision>
  <cp:lastPrinted>2009-06-10T09:24:00Z</cp:lastPrinted>
  <dcterms:created xsi:type="dcterms:W3CDTF">2009-05-27T11:04:00Z</dcterms:created>
  <dcterms:modified xsi:type="dcterms:W3CDTF">2009-06-11T12:29:00Z</dcterms:modified>
</cp:coreProperties>
</file>