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5C1211">
        <w:rPr>
          <w:rFonts w:ascii="Times New Roman" w:hAnsi="Times New Roman" w:cs="Times New Roman"/>
        </w:rPr>
        <w:t>5</w:t>
      </w:r>
      <w:r w:rsidR="00F44B60">
        <w:rPr>
          <w:rFonts w:ascii="Times New Roman" w:hAnsi="Times New Roman" w:cs="Times New Roman"/>
        </w:rPr>
        <w:t>11</w:t>
      </w:r>
      <w:r w:rsidR="003D6EDC">
        <w:rPr>
          <w:rFonts w:ascii="Times New Roman" w:hAnsi="Times New Roman" w:cs="Times New Roman"/>
        </w:rPr>
        <w:t>/</w:t>
      </w:r>
      <w:r w:rsidR="009F1034">
        <w:rPr>
          <w:rFonts w:ascii="Times New Roman" w:hAnsi="Times New Roman" w:cs="Times New Roman"/>
        </w:rPr>
        <w:t>200</w:t>
      </w:r>
      <w:r w:rsidR="00F44B60">
        <w:rPr>
          <w:rFonts w:ascii="Times New Roman" w:hAnsi="Times New Roman" w:cs="Times New Roman"/>
        </w:rPr>
        <w:t>9</w:t>
      </w:r>
      <w:r>
        <w:rPr>
          <w:rFonts w:ascii="Times New Roman" w:hAnsi="Times New Roman" w:cs="Times New Roman"/>
        </w:rPr>
        <w:tab/>
        <w:tab/>
        <w:tab/>
        <w:tab/>
      </w:r>
    </w:p>
    <w:p w:rsidR="00233A93">
      <w:pPr>
        <w:rPr>
          <w:rFonts w:ascii="Times New Roman" w:hAnsi="Times New Roman" w:cs="Times New Roman"/>
        </w:rPr>
      </w:pPr>
    </w:p>
    <w:p w:rsidR="001D37AD">
      <w:pPr>
        <w:rPr>
          <w:rFonts w:ascii="Times New Roman" w:hAnsi="Times New Roman" w:cs="Times New Roman"/>
        </w:rPr>
      </w:pPr>
    </w:p>
    <w:p w:rsidR="00233A93">
      <w:pPr>
        <w:ind w:left="3540" w:firstLine="708"/>
        <w:rPr>
          <w:rFonts w:ascii="Times New Roman" w:hAnsi="Times New Roman" w:cs="Times New Roman"/>
          <w:b/>
          <w:bCs/>
          <w:sz w:val="28"/>
        </w:rPr>
      </w:pPr>
      <w:r>
        <w:rPr>
          <w:rFonts w:ascii="Times New Roman" w:hAnsi="Times New Roman" w:cs="Times New Roman"/>
          <w:b/>
          <w:bCs/>
          <w:sz w:val="28"/>
        </w:rPr>
        <w:t xml:space="preserve"> </w:t>
      </w:r>
      <w:r w:rsidR="009F1034">
        <w:rPr>
          <w:rFonts w:ascii="Times New Roman" w:hAnsi="Times New Roman" w:cs="Times New Roman"/>
          <w:b/>
          <w:bCs/>
          <w:sz w:val="28"/>
        </w:rPr>
        <w:t xml:space="preserve"> </w:t>
      </w:r>
      <w:r w:rsidR="00F44B60">
        <w:rPr>
          <w:rFonts w:ascii="Times New Roman" w:hAnsi="Times New Roman" w:cs="Times New Roman"/>
          <w:b/>
          <w:bCs/>
          <w:sz w:val="28"/>
        </w:rPr>
        <w:t>10</w:t>
      </w:r>
      <w:r w:rsidR="005C1211">
        <w:rPr>
          <w:rFonts w:ascii="Times New Roman" w:hAnsi="Times New Roman" w:cs="Times New Roman"/>
          <w:b/>
          <w:bCs/>
          <w:sz w:val="28"/>
        </w:rPr>
        <w:t>9</w:t>
      </w:r>
      <w:r w:rsidR="00F44B60">
        <w:rPr>
          <w:rFonts w:ascii="Times New Roman" w:hAnsi="Times New Roman" w:cs="Times New Roman"/>
          <w:b/>
          <w:bCs/>
          <w:sz w:val="28"/>
        </w:rPr>
        <w:t>2</w:t>
      </w:r>
      <w:r>
        <w:rPr>
          <w:rFonts w:ascii="Times New Roman" w:hAnsi="Times New Roman" w:cs="Times New Roman"/>
          <w:b/>
          <w:bCs/>
          <w:sz w:val="28"/>
        </w:rPr>
        <w:t>a</w:t>
      </w:r>
    </w:p>
    <w:p w:rsidR="00233A93">
      <w:pPr>
        <w:rPr>
          <w:rFonts w:ascii="Times New Roman" w:hAnsi="Times New Roman" w:cs="Times New Roman"/>
          <w:b/>
          <w:bCs/>
        </w:rPr>
      </w:pPr>
    </w:p>
    <w:p w:rsidR="00233A93" w:rsidP="00C900D1">
      <w:pPr>
        <w:pStyle w:val="Heading1"/>
        <w:spacing w:line="360" w:lineRule="auto"/>
        <w:jc w:val="left"/>
        <w:rPr>
          <w:rFonts w:ascii="Times New Roman" w:hAnsi="Times New Roman" w:cs="Times New Roman"/>
        </w:rPr>
      </w:pPr>
      <w:r w:rsidR="00721681">
        <w:rPr>
          <w:rFonts w:ascii="Times New Roman" w:hAnsi="Times New Roman" w:cs="Times New Roman"/>
        </w:rPr>
        <w:t xml:space="preserve">     </w:t>
        <w:tab/>
        <w:tab/>
        <w:tab/>
        <w:tab/>
        <w:tab/>
        <w:t xml:space="preserve">  I n f o r m á c i a</w:t>
      </w:r>
      <w:r>
        <w:rPr>
          <w:rFonts w:ascii="Times New Roman" w:hAnsi="Times New Roman" w:cs="Times New Roman"/>
        </w:rPr>
        <w:t xml:space="preserve"> </w:t>
      </w:r>
    </w:p>
    <w:p w:rsidR="00C900D1" w:rsidRPr="00C900D1" w:rsidP="00C900D1">
      <w:pPr>
        <w:spacing w:line="360" w:lineRule="auto"/>
        <w:ind w:left="2832" w:firstLine="708"/>
        <w:rPr>
          <w:rFonts w:ascii="Times New Roman" w:hAnsi="Times New Roman" w:cs="Times New Roman"/>
          <w:b/>
          <w:sz w:val="28"/>
          <w:szCs w:val="28"/>
        </w:rPr>
      </w:pPr>
      <w:r w:rsidRPr="00C900D1">
        <w:rPr>
          <w:rFonts w:ascii="Times New Roman" w:hAnsi="Times New Roman" w:cs="Times New Roman"/>
          <w:b/>
          <w:sz w:val="28"/>
          <w:szCs w:val="28"/>
        </w:rPr>
        <w:t>o výsledku rokovania</w:t>
      </w:r>
    </w:p>
    <w:p w:rsidR="00233A93">
      <w:pPr>
        <w:rPr>
          <w:rFonts w:ascii="Times New Roman" w:hAnsi="Times New Roman" w:cs="Times New Roman"/>
        </w:rPr>
      </w:pPr>
    </w:p>
    <w:p w:rsidR="005C1211" w:rsidRPr="005C1211" w:rsidP="005C1211">
      <w:pPr>
        <w:jc w:val="both"/>
        <w:rPr>
          <w:rFonts w:ascii="Times New Roman" w:hAnsi="Times New Roman" w:cs="Times New Roman"/>
          <w:b/>
          <w:bCs/>
        </w:rPr>
      </w:pPr>
      <w:r w:rsidRPr="005C1211" w:rsidR="00233A93">
        <w:rPr>
          <w:rFonts w:ascii="Times New Roman" w:hAnsi="Times New Roman" w:cs="Times New Roman"/>
          <w:b/>
        </w:rPr>
        <w:t>Výboru Národnej rady Slovenskej repu</w:t>
      </w:r>
      <w:r w:rsidRPr="005C1211" w:rsidR="00233A93">
        <w:rPr>
          <w:rFonts w:ascii="Times New Roman" w:hAnsi="Times New Roman" w:cs="Times New Roman"/>
          <w:b/>
        </w:rPr>
        <w:t>bliky pre financie,</w:t>
      </w:r>
      <w:r w:rsidRPr="005C1211" w:rsidR="002B2710">
        <w:rPr>
          <w:rFonts w:ascii="Times New Roman" w:hAnsi="Times New Roman" w:cs="Times New Roman"/>
          <w:b/>
        </w:rPr>
        <w:t xml:space="preserve"> rozpočet a</w:t>
      </w:r>
      <w:r w:rsidRPr="005C1211">
        <w:rPr>
          <w:rFonts w:ascii="Times New Roman" w:hAnsi="Times New Roman" w:cs="Times New Roman"/>
          <w:b/>
        </w:rPr>
        <w:t> </w:t>
      </w:r>
      <w:r w:rsidRPr="005C1211" w:rsidR="002B2710">
        <w:rPr>
          <w:rFonts w:ascii="Times New Roman" w:hAnsi="Times New Roman" w:cs="Times New Roman"/>
          <w:b/>
        </w:rPr>
        <w:t>menu</w:t>
      </w:r>
      <w:r w:rsidRPr="005C1211">
        <w:rPr>
          <w:rFonts w:ascii="Times New Roman" w:hAnsi="Times New Roman" w:cs="Times New Roman"/>
          <w:b/>
        </w:rPr>
        <w:t>,</w:t>
      </w:r>
      <w:r w:rsidRPr="005C1211" w:rsidR="00E345F9">
        <w:rPr>
          <w:rFonts w:ascii="Times New Roman" w:hAnsi="Times New Roman" w:cs="Times New Roman"/>
          <w:b/>
        </w:rPr>
        <w:t xml:space="preserve"> </w:t>
      </w:r>
      <w:r w:rsidRPr="005C1211" w:rsidR="00233A93">
        <w:rPr>
          <w:rFonts w:ascii="Times New Roman" w:hAnsi="Times New Roman" w:cs="Times New Roman"/>
          <w:b/>
        </w:rPr>
        <w:t>Ústavnoprávneho výboru Nár</w:t>
      </w:r>
      <w:r w:rsidRPr="005C1211" w:rsidR="001D37AD">
        <w:rPr>
          <w:rFonts w:ascii="Times New Roman" w:hAnsi="Times New Roman" w:cs="Times New Roman"/>
          <w:b/>
        </w:rPr>
        <w:t>o</w:t>
      </w:r>
      <w:r w:rsidRPr="005C1211" w:rsidR="002B2710">
        <w:rPr>
          <w:rFonts w:ascii="Times New Roman" w:hAnsi="Times New Roman" w:cs="Times New Roman"/>
          <w:b/>
        </w:rPr>
        <w:t>dnej rady Slovenskej republiky</w:t>
      </w:r>
      <w:r w:rsidRPr="005C1211" w:rsidR="00873586">
        <w:rPr>
          <w:rFonts w:ascii="Times New Roman" w:hAnsi="Times New Roman" w:cs="Times New Roman"/>
          <w:b/>
        </w:rPr>
        <w:t xml:space="preserve"> </w:t>
      </w:r>
      <w:r w:rsidRPr="005C1211">
        <w:rPr>
          <w:rFonts w:ascii="Times New Roman" w:hAnsi="Times New Roman" w:cs="Times New Roman"/>
          <w:b/>
        </w:rPr>
        <w:t xml:space="preserve">a Výboru Národnej rady Slovenskej republiky pre verejnú správu a regionálny rozvoj </w:t>
      </w:r>
      <w:r w:rsidRPr="005C1211" w:rsidR="00233A93">
        <w:rPr>
          <w:rFonts w:ascii="Times New Roman" w:hAnsi="Times New Roman" w:cs="Times New Roman"/>
          <w:b/>
        </w:rPr>
        <w:t>o výsledku prerokovania</w:t>
      </w:r>
      <w:r w:rsidRPr="005C1211" w:rsidR="0045228D">
        <w:rPr>
          <w:rFonts w:ascii="Times New Roman" w:hAnsi="Times New Roman" w:cs="Times New Roman"/>
          <w:b/>
        </w:rPr>
        <w:t xml:space="preserve"> </w:t>
      </w:r>
      <w:r w:rsidR="005178E5">
        <w:rPr>
          <w:rFonts w:ascii="Times New Roman" w:hAnsi="Times New Roman" w:cs="Times New Roman"/>
          <w:b/>
          <w:bCs/>
        </w:rPr>
        <w:t>z</w:t>
      </w:r>
      <w:r w:rsidRPr="005C1211">
        <w:rPr>
          <w:rFonts w:ascii="Times New Roman" w:hAnsi="Times New Roman" w:cs="Times New Roman"/>
          <w:b/>
          <w:bCs/>
        </w:rPr>
        <w:t>ákon</w:t>
      </w:r>
      <w:r w:rsidR="005178E5">
        <w:rPr>
          <w:rFonts w:ascii="Times New Roman" w:hAnsi="Times New Roman" w:cs="Times New Roman"/>
          <w:b/>
          <w:bCs/>
        </w:rPr>
        <w:t>a</w:t>
      </w:r>
      <w:r w:rsidRPr="005C1211">
        <w:rPr>
          <w:rFonts w:ascii="Times New Roman" w:hAnsi="Times New Roman" w:cs="Times New Roman"/>
          <w:b/>
          <w:bCs/>
        </w:rPr>
        <w:t xml:space="preserve"> z 29. apríla 2009, ktorým sa mení a dopĺňa zákon Slovenskej národnej rady č. 138/1991 Zb. o majetku obcí v znení neskorších predpisov a o zmene a doplnení niektorých zákonov, vrátený prezidentom Slovenskej republiky na opätovné prerokovanie Národnou radou Slovenskej republiky (tlač 1092)</w:t>
      </w:r>
    </w:p>
    <w:p w:rsidR="00233A93" w:rsidRPr="00846B8E" w:rsidP="00846B8E">
      <w:pPr>
        <w:jc w:val="both"/>
        <w:rPr>
          <w:rFonts w:ascii="Times New Roman" w:hAnsi="Times New Roman" w:cs="Times New Roman"/>
          <w:b/>
        </w:rPr>
      </w:pPr>
      <w:r w:rsidRPr="00846B8E">
        <w:rPr>
          <w:rFonts w:ascii="Times New Roman" w:hAnsi="Times New Roman" w:cs="Times New Roman"/>
          <w:b/>
        </w:rPr>
        <w:t>______________</w:t>
      </w:r>
      <w:r w:rsidRPr="00846B8E">
        <w:rPr>
          <w:rFonts w:ascii="Times New Roman" w:hAnsi="Times New Roman" w:cs="Times New Roman"/>
          <w:b/>
        </w:rPr>
        <w:t>_____________________________________________________________</w:t>
      </w:r>
      <w:r w:rsidR="00873586">
        <w:rPr>
          <w:rFonts w:ascii="Times New Roman" w:hAnsi="Times New Roman" w:cs="Times New Roman"/>
          <w:b/>
        </w:rPr>
        <w:t>____</w:t>
      </w:r>
    </w:p>
    <w:p w:rsidR="0017621D">
      <w:pPr>
        <w:rPr>
          <w:rFonts w:ascii="Times New Roman" w:hAnsi="Times New Roman" w:cs="Times New Roman"/>
          <w:b/>
        </w:rPr>
      </w:pPr>
    </w:p>
    <w:p w:rsidR="00233A93">
      <w:pPr>
        <w:jc w:val="both"/>
        <w:rPr>
          <w:rFonts w:ascii="Times New Roman" w:hAnsi="Times New Roman" w:cs="Times New Roman"/>
        </w:rPr>
      </w:pPr>
      <w:r>
        <w:rPr>
          <w:rFonts w:ascii="Times New Roman" w:hAnsi="Times New Roman" w:cs="Times New Roman"/>
        </w:rPr>
        <w:t>Výbor Národnej rady Slovenskej republiky pre financie, rozpočet a menu, ako gestorský výbor, podáva Národnej rade Slo</w:t>
      </w:r>
      <w:r w:rsidR="008F6CFF">
        <w:rPr>
          <w:rFonts w:ascii="Times New Roman" w:hAnsi="Times New Roman" w:cs="Times New Roman"/>
        </w:rPr>
        <w:t>venskej republiky v súlade s § 80</w:t>
      </w:r>
      <w:r>
        <w:rPr>
          <w:rFonts w:ascii="Times New Roman" w:hAnsi="Times New Roman" w:cs="Times New Roman"/>
        </w:rPr>
        <w:t xml:space="preserve"> ods. </w:t>
      </w:r>
      <w:r w:rsidR="008F6CFF">
        <w:rPr>
          <w:rFonts w:ascii="Times New Roman" w:hAnsi="Times New Roman" w:cs="Times New Roman"/>
        </w:rPr>
        <w:t>2</w:t>
      </w:r>
      <w:r>
        <w:rPr>
          <w:rFonts w:ascii="Times New Roman" w:hAnsi="Times New Roman" w:cs="Times New Roman"/>
        </w:rPr>
        <w:t xml:space="preserve"> zákona Národnej rady Slovenskej republiky č. 350/1996 Z. z. o rokovacom poriadku Národnej rady Slovenskej republiky v znení neskorších predpisov túto </w:t>
      </w:r>
      <w:r w:rsidR="00721681">
        <w:rPr>
          <w:rFonts w:ascii="Times New Roman" w:hAnsi="Times New Roman" w:cs="Times New Roman"/>
        </w:rPr>
        <w:t>informáciu</w:t>
      </w:r>
      <w:r>
        <w:rPr>
          <w:rFonts w:ascii="Times New Roman" w:hAnsi="Times New Roman" w:cs="Times New Roman"/>
        </w:rPr>
        <w:t xml:space="preserve"> výborov Národnej rady Slovenskej republiky o prerokovaní vyššie uvedeného</w:t>
      </w:r>
      <w:r w:rsidR="001D62BD">
        <w:rPr>
          <w:rFonts w:ascii="Times New Roman" w:hAnsi="Times New Roman" w:cs="Times New Roman"/>
        </w:rPr>
        <w:t xml:space="preserve"> </w:t>
      </w:r>
      <w:r>
        <w:rPr>
          <w:rFonts w:ascii="Times New Roman" w:hAnsi="Times New Roman" w:cs="Times New Roman"/>
        </w:rPr>
        <w:t>zákona.</w:t>
      </w:r>
    </w:p>
    <w:p w:rsidR="00BF3C60">
      <w:pPr>
        <w:jc w:val="both"/>
        <w:rPr>
          <w:rFonts w:ascii="Times New Roman" w:hAnsi="Times New Roman" w:cs="Times New Roman"/>
        </w:rPr>
      </w:pPr>
      <w:r w:rsidR="00233A93">
        <w:rPr>
          <w:rFonts w:ascii="Times New Roman" w:hAnsi="Times New Roman" w:cs="Times New Roman"/>
        </w:rPr>
        <w:tab/>
        <w:tab/>
        <w:tab/>
        <w:tab/>
        <w:tab/>
      </w:r>
    </w:p>
    <w:p w:rsidR="00233A93">
      <w:pPr>
        <w:jc w:val="both"/>
        <w:rPr>
          <w:rFonts w:ascii="Times New Roman" w:hAnsi="Times New Roman" w:cs="Times New Roman"/>
        </w:rPr>
      </w:pPr>
    </w:p>
    <w:p w:rsidR="00233A93">
      <w:pPr>
        <w:jc w:val="center"/>
        <w:rPr>
          <w:rFonts w:ascii="Times New Roman" w:hAnsi="Times New Roman" w:cs="Times New Roman"/>
          <w:b/>
          <w:bCs/>
        </w:rPr>
      </w:pPr>
      <w:r>
        <w:rPr>
          <w:rFonts w:ascii="Times New Roman" w:hAnsi="Times New Roman" w:cs="Times New Roman"/>
          <w:b/>
          <w:bCs/>
        </w:rPr>
        <w:t>I.</w:t>
      </w:r>
    </w:p>
    <w:p w:rsidR="00B744D2">
      <w:pPr>
        <w:jc w:val="center"/>
        <w:rPr>
          <w:rFonts w:ascii="Times New Roman" w:hAnsi="Times New Roman" w:cs="Times New Roman"/>
          <w:b/>
          <w:bCs/>
        </w:rPr>
      </w:pPr>
    </w:p>
    <w:p w:rsidR="005178E5" w:rsidRPr="00C8535D" w:rsidP="005178E5">
      <w:pPr>
        <w:ind w:firstLine="708"/>
        <w:jc w:val="both"/>
        <w:rPr>
          <w:rFonts w:ascii="Times New Roman" w:hAnsi="Times New Roman" w:cs="Times New Roman"/>
          <w:bCs/>
        </w:rPr>
      </w:pPr>
      <w:r w:rsidRPr="00B744D2" w:rsidR="00B744D2">
        <w:rPr>
          <w:rFonts w:ascii="Times New Roman" w:hAnsi="Times New Roman" w:cs="Times New Roman"/>
          <w:bCs/>
        </w:rPr>
        <w:t>Národná rada Slovenskej republiky</w:t>
      </w:r>
      <w:r w:rsidR="00240797">
        <w:rPr>
          <w:rFonts w:ascii="Times New Roman" w:hAnsi="Times New Roman" w:cs="Times New Roman"/>
          <w:szCs w:val="20"/>
        </w:rPr>
        <w:t xml:space="preserve"> schválila dňa 29</w:t>
      </w:r>
      <w:r w:rsidR="00B744D2">
        <w:rPr>
          <w:rFonts w:ascii="Times New Roman" w:hAnsi="Times New Roman" w:cs="Times New Roman"/>
          <w:szCs w:val="20"/>
        </w:rPr>
        <w:t>. a</w:t>
      </w:r>
      <w:r w:rsidR="00240797">
        <w:rPr>
          <w:rFonts w:ascii="Times New Roman" w:hAnsi="Times New Roman" w:cs="Times New Roman"/>
          <w:szCs w:val="20"/>
        </w:rPr>
        <w:t>príla</w:t>
      </w:r>
      <w:r w:rsidR="00B744D2">
        <w:rPr>
          <w:rFonts w:ascii="Times New Roman" w:hAnsi="Times New Roman" w:cs="Times New Roman"/>
          <w:szCs w:val="20"/>
        </w:rPr>
        <w:t xml:space="preserve"> 2009 </w:t>
      </w:r>
      <w:r w:rsidRPr="00C8535D">
        <w:rPr>
          <w:rFonts w:ascii="Times New Roman" w:hAnsi="Times New Roman" w:cs="Times New Roman"/>
        </w:rPr>
        <w:t>zákon, ktorým sa mení a dopĺňa zákon Slovenskej národnej rady č. 138/1991 Zb. o majetku obcí v znení neskorších predpisov a o zmene a doplnení zákona č. 446/2001 Z. z. o majetku vyšších územných celkov v znení neskorších predpisov (tlač 879)</w:t>
      </w:r>
    </w:p>
    <w:p w:rsidR="00B744D2" w:rsidRPr="005178E5" w:rsidP="005178E5">
      <w:pPr>
        <w:ind w:firstLine="708"/>
        <w:jc w:val="both"/>
        <w:rPr>
          <w:rFonts w:ascii="Times New Roman" w:hAnsi="Times New Roman" w:cs="Times New Roman"/>
        </w:rPr>
      </w:pPr>
      <w:r>
        <w:rPr>
          <w:rFonts w:ascii="Times New Roman" w:hAnsi="Times New Roman" w:cs="Times New Roman"/>
        </w:rPr>
        <w:t>Prezid</w:t>
      </w:r>
      <w:r w:rsidR="006A6610">
        <w:rPr>
          <w:rFonts w:ascii="Times New Roman" w:hAnsi="Times New Roman" w:cs="Times New Roman"/>
        </w:rPr>
        <w:t>ent Slovenskej republiky podľa č</w:t>
      </w:r>
      <w:r>
        <w:rPr>
          <w:rFonts w:ascii="Times New Roman" w:hAnsi="Times New Roman" w:cs="Times New Roman"/>
        </w:rPr>
        <w:t xml:space="preserve">l. 102 ods. 1 písm. o) Ústavy SR vrátil </w:t>
      </w:r>
      <w:r w:rsidR="005178E5">
        <w:rPr>
          <w:rFonts w:ascii="Times New Roman" w:hAnsi="Times New Roman" w:cs="Times New Roman"/>
        </w:rPr>
        <w:t>Národnej rade SR uvedený zákon a</w:t>
      </w:r>
      <w:r w:rsidR="00240797">
        <w:rPr>
          <w:rFonts w:ascii="Times New Roman" w:hAnsi="Times New Roman" w:cs="Times New Roman"/>
        </w:rPr>
        <w:t xml:space="preserve"> vo svojom rozhodnutí č. 2077</w:t>
      </w:r>
      <w:r>
        <w:rPr>
          <w:rFonts w:ascii="Times New Roman" w:hAnsi="Times New Roman" w:cs="Times New Roman"/>
        </w:rPr>
        <w:t xml:space="preserve">-2009-BA uviedol dôvody, ktoré ho viedli k tomu, aby využil svoju právomoc, ktorá mu vyplýva z Ústavy SR. </w:t>
      </w:r>
    </w:p>
    <w:p w:rsidR="00B744D2" w:rsidRPr="00B744D2" w:rsidP="00B057C9">
      <w:pPr>
        <w:pStyle w:val="BodyText2"/>
        <w:rPr>
          <w:rFonts w:ascii="Times New Roman" w:hAnsi="Times New Roman" w:cs="Times New Roman"/>
        </w:rPr>
      </w:pPr>
      <w:r>
        <w:rPr>
          <w:rFonts w:ascii="Times New Roman" w:hAnsi="Times New Roman" w:cs="Times New Roman"/>
        </w:rPr>
        <w:tab/>
      </w:r>
    </w:p>
    <w:p w:rsidR="00233A93" w:rsidRPr="003D6EDC" w:rsidP="00240797">
      <w:pPr>
        <w:ind w:firstLine="705"/>
        <w:jc w:val="both"/>
        <w:rPr>
          <w:rFonts w:ascii="Times New Roman" w:hAnsi="Times New Roman" w:cs="Times New Roman"/>
        </w:rPr>
      </w:pPr>
      <w:r w:rsidR="00B744D2">
        <w:rPr>
          <w:rFonts w:ascii="Times New Roman" w:hAnsi="Times New Roman" w:cs="Times New Roman"/>
        </w:rPr>
        <w:t>Na základe toho p</w:t>
      </w:r>
      <w:r w:rsidR="00BB31E0">
        <w:rPr>
          <w:rFonts w:ascii="Times New Roman" w:hAnsi="Times New Roman" w:cs="Times New Roman"/>
        </w:rPr>
        <w:t xml:space="preserve">redseda </w:t>
      </w:r>
      <w:r w:rsidRPr="00DD2CAB">
        <w:rPr>
          <w:rFonts w:ascii="Times New Roman" w:hAnsi="Times New Roman" w:cs="Times New Roman"/>
        </w:rPr>
        <w:t>Národn</w:t>
      </w:r>
      <w:r w:rsidR="00BB31E0">
        <w:rPr>
          <w:rFonts w:ascii="Times New Roman" w:hAnsi="Times New Roman" w:cs="Times New Roman"/>
        </w:rPr>
        <w:t>ej</w:t>
      </w:r>
      <w:r w:rsidRPr="00DD2CAB">
        <w:rPr>
          <w:rFonts w:ascii="Times New Roman" w:hAnsi="Times New Roman" w:cs="Times New Roman"/>
        </w:rPr>
        <w:t xml:space="preserve"> rad</w:t>
      </w:r>
      <w:r w:rsidR="00BB31E0">
        <w:rPr>
          <w:rFonts w:ascii="Times New Roman" w:hAnsi="Times New Roman" w:cs="Times New Roman"/>
        </w:rPr>
        <w:t>y</w:t>
      </w:r>
      <w:r w:rsidRPr="00DD2CAB">
        <w:rPr>
          <w:rFonts w:ascii="Times New Roman" w:hAnsi="Times New Roman" w:cs="Times New Roman"/>
        </w:rPr>
        <w:t xml:space="preserve"> Sl</w:t>
      </w:r>
      <w:r w:rsidRPr="00DD2CAB" w:rsidR="00680EDA">
        <w:rPr>
          <w:rFonts w:ascii="Times New Roman" w:hAnsi="Times New Roman" w:cs="Times New Roman"/>
        </w:rPr>
        <w:t xml:space="preserve">ovenskej republiky </w:t>
      </w:r>
      <w:r w:rsidR="00BB31E0">
        <w:rPr>
          <w:rFonts w:ascii="Times New Roman" w:hAnsi="Times New Roman" w:cs="Times New Roman"/>
        </w:rPr>
        <w:t>svojím rozhodnutím</w:t>
      </w:r>
      <w:r w:rsidRPr="00DD2CAB" w:rsidR="00CE5AB9">
        <w:rPr>
          <w:rFonts w:ascii="Times New Roman" w:hAnsi="Times New Roman" w:cs="Times New Roman"/>
        </w:rPr>
        <w:t xml:space="preserve"> </w:t>
      </w:r>
      <w:r w:rsidRPr="00DD2CAB" w:rsidR="000965A1">
        <w:rPr>
          <w:rFonts w:ascii="Times New Roman" w:hAnsi="Times New Roman" w:cs="Times New Roman"/>
        </w:rPr>
        <w:t xml:space="preserve">č. </w:t>
      </w:r>
      <w:r w:rsidR="00BB31E0">
        <w:rPr>
          <w:rFonts w:ascii="Times New Roman" w:hAnsi="Times New Roman" w:cs="Times New Roman"/>
        </w:rPr>
        <w:t>1</w:t>
      </w:r>
      <w:r w:rsidR="00240797">
        <w:rPr>
          <w:rFonts w:ascii="Times New Roman" w:hAnsi="Times New Roman" w:cs="Times New Roman"/>
        </w:rPr>
        <w:t>111</w:t>
      </w:r>
      <w:r w:rsidRPr="00DD2CAB" w:rsidR="00EA71B8">
        <w:rPr>
          <w:rFonts w:ascii="Times New Roman" w:hAnsi="Times New Roman" w:cs="Times New Roman"/>
        </w:rPr>
        <w:t xml:space="preserve"> </w:t>
      </w:r>
      <w:r w:rsidRPr="00DD2CAB">
        <w:rPr>
          <w:rFonts w:ascii="Times New Roman" w:hAnsi="Times New Roman" w:cs="Times New Roman"/>
        </w:rPr>
        <w:t>z</w:t>
      </w:r>
      <w:r w:rsidRPr="00DD2CAB" w:rsidR="00893F40">
        <w:rPr>
          <w:rFonts w:ascii="Times New Roman" w:hAnsi="Times New Roman" w:cs="Times New Roman"/>
        </w:rPr>
        <w:t xml:space="preserve"> </w:t>
      </w:r>
      <w:r w:rsidR="00240797">
        <w:rPr>
          <w:rFonts w:ascii="Times New Roman" w:hAnsi="Times New Roman" w:cs="Times New Roman"/>
        </w:rPr>
        <w:t>2</w:t>
      </w:r>
      <w:r w:rsidR="00BB31E0">
        <w:rPr>
          <w:rFonts w:ascii="Times New Roman" w:hAnsi="Times New Roman" w:cs="Times New Roman"/>
        </w:rPr>
        <w:t>1</w:t>
      </w:r>
      <w:r w:rsidRPr="00DD2CAB">
        <w:rPr>
          <w:rFonts w:ascii="Times New Roman" w:hAnsi="Times New Roman" w:cs="Times New Roman"/>
        </w:rPr>
        <w:t xml:space="preserve">. </w:t>
      </w:r>
      <w:r w:rsidR="00BB31E0">
        <w:rPr>
          <w:rFonts w:ascii="Times New Roman" w:hAnsi="Times New Roman" w:cs="Times New Roman"/>
        </w:rPr>
        <w:t>m</w:t>
      </w:r>
      <w:r w:rsidR="00240797">
        <w:rPr>
          <w:rFonts w:ascii="Times New Roman" w:hAnsi="Times New Roman" w:cs="Times New Roman"/>
        </w:rPr>
        <w:t>ája</w:t>
      </w:r>
      <w:r w:rsidRPr="00DD2CAB" w:rsidR="00DD2CAB">
        <w:rPr>
          <w:rFonts w:ascii="Times New Roman" w:hAnsi="Times New Roman" w:cs="Times New Roman"/>
        </w:rPr>
        <w:t xml:space="preserve"> </w:t>
      </w:r>
      <w:r w:rsidRPr="00DD2CAB">
        <w:rPr>
          <w:rFonts w:ascii="Times New Roman" w:hAnsi="Times New Roman" w:cs="Times New Roman"/>
        </w:rPr>
        <w:t>200</w:t>
      </w:r>
      <w:r w:rsidR="00BB31E0">
        <w:rPr>
          <w:rFonts w:ascii="Times New Roman" w:hAnsi="Times New Roman" w:cs="Times New Roman"/>
        </w:rPr>
        <w:t>9</w:t>
      </w:r>
      <w:r w:rsidRPr="00DD2CAB" w:rsidR="009F77AE">
        <w:rPr>
          <w:rFonts w:ascii="Times New Roman" w:hAnsi="Times New Roman" w:cs="Times New Roman"/>
        </w:rPr>
        <w:t xml:space="preserve"> </w:t>
      </w:r>
      <w:r w:rsidR="00BB31E0">
        <w:rPr>
          <w:rFonts w:ascii="Times New Roman" w:hAnsi="Times New Roman" w:cs="Times New Roman"/>
        </w:rPr>
        <w:t>pridelil</w:t>
      </w:r>
      <w:r w:rsidR="00D4105B">
        <w:rPr>
          <w:rFonts w:ascii="Times New Roman" w:hAnsi="Times New Roman" w:cs="Times New Roman"/>
        </w:rPr>
        <w:t xml:space="preserve"> podľa § 90 ods. 2 zákona NR SR č. 350/1996 Z. z. o rokovacom poriadku </w:t>
      </w:r>
      <w:r w:rsidR="003708DF">
        <w:rPr>
          <w:rFonts w:ascii="Times New Roman" w:hAnsi="Times New Roman" w:cs="Times New Roman"/>
        </w:rPr>
        <w:t xml:space="preserve">NR SR </w:t>
      </w:r>
      <w:r w:rsidR="00D4105B">
        <w:rPr>
          <w:rFonts w:ascii="Times New Roman" w:hAnsi="Times New Roman" w:cs="Times New Roman"/>
        </w:rPr>
        <w:t>v znení neskorších predpisov</w:t>
      </w:r>
      <w:r w:rsidRPr="00240797" w:rsidR="00240797">
        <w:rPr>
          <w:rFonts w:ascii="Times New Roman" w:hAnsi="Times New Roman" w:cs="Times New Roman"/>
          <w:bCs/>
        </w:rPr>
        <w:t xml:space="preserve"> </w:t>
      </w:r>
      <w:r w:rsidR="005178E5">
        <w:rPr>
          <w:rFonts w:ascii="Times New Roman" w:hAnsi="Times New Roman" w:cs="Times New Roman"/>
          <w:bCs/>
        </w:rPr>
        <w:t>z</w:t>
      </w:r>
      <w:r w:rsidR="00240797">
        <w:rPr>
          <w:rFonts w:ascii="Times New Roman" w:hAnsi="Times New Roman" w:cs="Times New Roman"/>
          <w:bCs/>
        </w:rPr>
        <w:t xml:space="preserve">ákon z 29. apríla 2009, ktorým sa mení a dopĺňa zákon Slovenskej národnej rady č. 138/1991 Zb. o majetku obcí v znení neskorších predpisov a o zmene a doplnení niektorých zákonov, vrátený prezidentom Slovenskej republiky na opätovné prerokovanie Národnou radou Slovenskej republiky (tlač 1092) </w:t>
      </w:r>
      <w:r w:rsidR="00BB31E0">
        <w:rPr>
          <w:rFonts w:ascii="Times New Roman" w:hAnsi="Times New Roman" w:cs="Times New Roman"/>
        </w:rPr>
        <w:t xml:space="preserve"> </w:t>
      </w:r>
      <w:r w:rsidRPr="003D6EDC">
        <w:rPr>
          <w:rFonts w:ascii="Times New Roman" w:hAnsi="Times New Roman" w:cs="Times New Roman"/>
        </w:rPr>
        <w:t>týmto výborom Národnej rady Slovenskej republiky</w:t>
      </w:r>
      <w:r w:rsidR="001331CC">
        <w:rPr>
          <w:rFonts w:ascii="Times New Roman" w:hAnsi="Times New Roman" w:cs="Times New Roman"/>
        </w:rPr>
        <w:t xml:space="preserve"> </w:t>
      </w:r>
      <w:r w:rsidRPr="003D6EDC">
        <w:rPr>
          <w:rFonts w:ascii="Times New Roman" w:hAnsi="Times New Roman" w:cs="Times New Roman"/>
        </w:rPr>
        <w:t>:</w:t>
      </w:r>
    </w:p>
    <w:p w:rsidR="00EA71B8">
      <w:pPr>
        <w:pStyle w:val="BodyText2"/>
        <w:jc w:val="left"/>
        <w:rPr>
          <w:rFonts w:ascii="Times New Roman" w:hAnsi="Times New Roman" w:cs="Times New Roman"/>
        </w:rPr>
      </w:pPr>
    </w:p>
    <w:p w:rsidR="0017621D" w:rsidRPr="003D6EDC">
      <w:pPr>
        <w:pStyle w:val="BodyText2"/>
        <w:jc w:val="left"/>
        <w:rPr>
          <w:rFonts w:ascii="Times New Roman" w:hAnsi="Times New Roman" w:cs="Times New Roman"/>
        </w:rPr>
      </w:pP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financie, rozpočet a menu</w:t>
      </w:r>
    </w:p>
    <w:p w:rsidR="00233A93"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Ústavnoprávnemu výboru Národnej rady Slovenskej republiky</w:t>
      </w:r>
    </w:p>
    <w:p w:rsidR="00240797" w:rsidP="00227BF3">
      <w:pPr>
        <w:pStyle w:val="BodyText2"/>
        <w:numPr>
          <w:ilvl w:val="0"/>
          <w:numId w:val="1"/>
        </w:numPr>
        <w:tabs>
          <w:tab w:val="left" w:pos="1065"/>
        </w:tabs>
        <w:rPr>
          <w:rFonts w:ascii="Times New Roman" w:hAnsi="Times New Roman" w:cs="Times New Roman"/>
        </w:rPr>
      </w:pPr>
      <w:r>
        <w:rPr>
          <w:rFonts w:ascii="Times New Roman" w:hAnsi="Times New Roman" w:cs="Times New Roman"/>
        </w:rPr>
        <w:t>Výboru Národnej rady Slovenskej republiky pre verejnú správu a </w:t>
      </w:r>
      <w:r>
        <w:rPr>
          <w:rFonts w:ascii="Times New Roman" w:hAnsi="Times New Roman" w:cs="Times New Roman"/>
        </w:rPr>
        <w:t>regionálny rozvoj</w:t>
      </w:r>
    </w:p>
    <w:p w:rsidR="00393DD5" w:rsidP="00393DD5">
      <w:pPr>
        <w:pStyle w:val="BodyText2"/>
        <w:ind w:left="705"/>
        <w:rPr>
          <w:rFonts w:ascii="Times New Roman" w:hAnsi="Times New Roman" w:cs="Times New Roman"/>
        </w:rPr>
      </w:pPr>
    </w:p>
    <w:p w:rsidR="000965A1" w:rsidP="002B2710">
      <w:pPr>
        <w:ind w:firstLine="705"/>
        <w:jc w:val="both"/>
        <w:rPr>
          <w:rFonts w:ascii="Times New Roman" w:hAnsi="Times New Roman" w:cs="Times New Roman"/>
          <w:b/>
          <w:sz w:val="28"/>
        </w:rPr>
      </w:pPr>
      <w:r w:rsidR="00233A93">
        <w:rPr>
          <w:rFonts w:ascii="Times New Roman" w:hAnsi="Times New Roman" w:cs="Times New Roman"/>
        </w:rPr>
        <w:t xml:space="preserve">Uvedené výbory prerokovali predmetný </w:t>
      </w:r>
      <w:r w:rsidR="00B057B4">
        <w:rPr>
          <w:rFonts w:ascii="Times New Roman" w:hAnsi="Times New Roman" w:cs="Times New Roman"/>
        </w:rPr>
        <w:t>zá</w:t>
      </w:r>
      <w:r w:rsidR="00BB31E0">
        <w:rPr>
          <w:rFonts w:ascii="Times New Roman" w:hAnsi="Times New Roman" w:cs="Times New Roman"/>
        </w:rPr>
        <w:t>kon</w:t>
      </w:r>
      <w:r w:rsidR="002B2710">
        <w:rPr>
          <w:rFonts w:ascii="Times New Roman" w:hAnsi="Times New Roman" w:cs="Times New Roman"/>
        </w:rPr>
        <w:t xml:space="preserve"> v stanovenom termíne.</w:t>
      </w:r>
    </w:p>
    <w:p w:rsidR="000965A1">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17621D">
      <w:pPr>
        <w:pStyle w:val="BodyText2"/>
        <w:rPr>
          <w:rFonts w:ascii="Times New Roman" w:hAnsi="Times New Roman" w:cs="Times New Roman"/>
          <w:b/>
          <w:sz w:val="28"/>
        </w:rPr>
      </w:pPr>
    </w:p>
    <w:p w:rsidR="005178E5">
      <w:pPr>
        <w:pStyle w:val="BodyText2"/>
        <w:rPr>
          <w:rFonts w:ascii="Times New Roman" w:hAnsi="Times New Roman" w:cs="Times New Roman"/>
          <w:b/>
          <w:sz w:val="28"/>
        </w:rPr>
      </w:pPr>
    </w:p>
    <w:p w:rsidR="00BA3622">
      <w:pPr>
        <w:pStyle w:val="BodyText2"/>
        <w:jc w:val="center"/>
        <w:rPr>
          <w:rFonts w:ascii="Times New Roman" w:hAnsi="Times New Roman" w:cs="Times New Roman"/>
          <w:b/>
        </w:rPr>
      </w:pPr>
    </w:p>
    <w:p w:rsidR="00736B57">
      <w:pPr>
        <w:pStyle w:val="BodyText2"/>
        <w:jc w:val="center"/>
        <w:rPr>
          <w:rFonts w:ascii="Times New Roman" w:hAnsi="Times New Roman" w:cs="Times New Roman"/>
          <w:b/>
        </w:rPr>
      </w:pPr>
    </w:p>
    <w:p w:rsidR="00736B57">
      <w:pPr>
        <w:pStyle w:val="BodyText2"/>
        <w:jc w:val="center"/>
        <w:rPr>
          <w:rFonts w:ascii="Times New Roman" w:hAnsi="Times New Roman" w:cs="Times New Roman"/>
          <w:b/>
        </w:rPr>
      </w:pPr>
    </w:p>
    <w:p w:rsidR="00233A93">
      <w:pPr>
        <w:pStyle w:val="BodyText2"/>
        <w:jc w:val="center"/>
        <w:rPr>
          <w:rFonts w:ascii="Times New Roman" w:hAnsi="Times New Roman" w:cs="Times New Roman"/>
          <w:b/>
        </w:rPr>
      </w:pPr>
      <w:r>
        <w:rPr>
          <w:rFonts w:ascii="Times New Roman" w:hAnsi="Times New Roman" w:cs="Times New Roman"/>
          <w:b/>
        </w:rPr>
        <w:t>II.</w:t>
      </w:r>
    </w:p>
    <w:p w:rsidR="00233A93">
      <w:pPr>
        <w:pStyle w:val="BodyText2"/>
        <w:jc w:val="center"/>
        <w:rPr>
          <w:rFonts w:ascii="Times New Roman" w:hAnsi="Times New Roman" w:cs="Times New Roman"/>
          <w:b/>
          <w:sz w:val="28"/>
        </w:rPr>
      </w:pPr>
    </w:p>
    <w:p w:rsidR="00233A93" w:rsidP="001331CC">
      <w:pPr>
        <w:pStyle w:val="BodyText2"/>
        <w:rPr>
          <w:rFonts w:ascii="Times New Roman" w:hAnsi="Times New Roman" w:cs="Times New Roman"/>
        </w:rPr>
      </w:pPr>
      <w:r>
        <w:rPr>
          <w:rFonts w:ascii="Times New Roman" w:hAnsi="Times New Roman" w:cs="Times New Roman"/>
        </w:rPr>
        <w:t>Gestorský výbor nedostal do začatia rokovania</w:t>
      </w:r>
      <w:r w:rsidR="00AF0941">
        <w:rPr>
          <w:rFonts w:ascii="Times New Roman" w:hAnsi="Times New Roman" w:cs="Times New Roman"/>
        </w:rPr>
        <w:t xml:space="preserve"> o</w:t>
      </w:r>
      <w:r w:rsidRPr="00B057C9" w:rsidR="00B057C9">
        <w:rPr>
          <w:rFonts w:ascii="Times New Roman" w:hAnsi="Times New Roman" w:cs="Times New Roman"/>
        </w:rPr>
        <w:t xml:space="preserve"> </w:t>
      </w:r>
      <w:r w:rsidR="005178E5">
        <w:rPr>
          <w:rFonts w:ascii="Times New Roman" w:hAnsi="Times New Roman" w:cs="Times New Roman"/>
          <w:bCs/>
        </w:rPr>
        <w:t xml:space="preserve">zákone z 29. apríla 2009, ktorým sa mení a dopĺňa zákon Slovenskej národnej rady č. 138/1991 Zb. o majetku obcí v znení neskorších predpisov a o zmene a doplnení niektorých zákonov, vrátený prezidentom Slovenskej republiky na opätovné prerokovanie Národnou radou Slovenskej republiky (tlač 1092) </w:t>
      </w:r>
      <w:r w:rsidRPr="00D4105B" w:rsidR="00D4105B">
        <w:rPr>
          <w:rFonts w:ascii="Times New Roman" w:hAnsi="Times New Roman" w:cs="Times New Roman"/>
        </w:rPr>
        <w:t>žiadne</w:t>
      </w:r>
      <w:r w:rsidR="00D4105B">
        <w:rPr>
          <w:rFonts w:ascii="Times New Roman" w:hAnsi="Times New Roman" w:cs="Times New Roman"/>
          <w:b/>
        </w:rPr>
        <w:t xml:space="preserve"> </w:t>
      </w:r>
      <w:r>
        <w:rPr>
          <w:rFonts w:ascii="Times New Roman" w:hAnsi="Times New Roman" w:cs="Times New Roman"/>
        </w:rPr>
        <w:t>stanoviská  poslancov Národnej rady Slovenskej republiky podané v</w:t>
      </w:r>
      <w:r>
        <w:rPr>
          <w:rFonts w:ascii="Times New Roman" w:hAnsi="Times New Roman" w:cs="Times New Roman"/>
        </w:rPr>
        <w:t xml:space="preserve"> súlade s § 75 ods. 2 zákona NR SR č. 350/1996 Z. z. o rokovacom poriadku Národnej rady Slovenskej republiky v znení neskorších predpisov.</w:t>
      </w:r>
    </w:p>
    <w:p w:rsidR="00BB535A" w:rsidP="00324934">
      <w:pPr>
        <w:jc w:val="both"/>
        <w:rPr>
          <w:rFonts w:ascii="Times New Roman" w:hAnsi="Times New Roman" w:cs="Times New Roman"/>
        </w:rPr>
      </w:pPr>
    </w:p>
    <w:p w:rsidR="00173451" w:rsidP="00324934">
      <w:pPr>
        <w:jc w:val="both"/>
        <w:rPr>
          <w:rFonts w:ascii="Times New Roman" w:hAnsi="Times New Roman" w:cs="Times New Roman"/>
        </w:rPr>
      </w:pPr>
    </w:p>
    <w:p w:rsidR="005178E5" w:rsidP="00324934">
      <w:pPr>
        <w:jc w:val="both"/>
        <w:rPr>
          <w:rFonts w:ascii="Times New Roman" w:hAnsi="Times New Roman" w:cs="Times New Roman"/>
        </w:rPr>
      </w:pPr>
    </w:p>
    <w:p w:rsidR="00736B57" w:rsidP="00324934">
      <w:pPr>
        <w:jc w:val="both"/>
        <w:rPr>
          <w:rFonts w:ascii="Times New Roman" w:hAnsi="Times New Roman" w:cs="Times New Roman"/>
        </w:rPr>
      </w:pPr>
    </w:p>
    <w:p w:rsidR="00736B57" w:rsidP="00324934">
      <w:pPr>
        <w:jc w:val="both"/>
        <w:rPr>
          <w:rFonts w:ascii="Times New Roman" w:hAnsi="Times New Roman" w:cs="Times New Roman"/>
        </w:rPr>
      </w:pPr>
    </w:p>
    <w:p w:rsidR="00233A93">
      <w:pPr>
        <w:pStyle w:val="BodyText2"/>
        <w:ind w:firstLine="3"/>
        <w:jc w:val="center"/>
        <w:rPr>
          <w:rFonts w:ascii="Times New Roman" w:hAnsi="Times New Roman" w:cs="Times New Roman"/>
          <w:b/>
        </w:rPr>
      </w:pPr>
      <w:r>
        <w:rPr>
          <w:rFonts w:ascii="Times New Roman" w:hAnsi="Times New Roman" w:cs="Times New Roman"/>
          <w:b/>
        </w:rPr>
        <w:t>III.</w:t>
      </w:r>
    </w:p>
    <w:p w:rsidR="00501B42" w:rsidP="00D4105B">
      <w:pPr>
        <w:pStyle w:val="BodyText2"/>
        <w:ind w:left="705"/>
        <w:rPr>
          <w:rFonts w:ascii="Times New Roman" w:hAnsi="Times New Roman" w:cs="Times New Roman"/>
        </w:rPr>
      </w:pPr>
    </w:p>
    <w:p w:rsidR="00D4105B" w:rsidP="00D4105B">
      <w:pPr>
        <w:pStyle w:val="BodyText2"/>
        <w:ind w:left="3" w:firstLine="705"/>
        <w:rPr>
          <w:rFonts w:ascii="Times New Roman" w:hAnsi="Times New Roman" w:cs="Times New Roman"/>
        </w:rPr>
      </w:pPr>
      <w:r>
        <w:rPr>
          <w:rFonts w:ascii="Times New Roman" w:hAnsi="Times New Roman" w:cs="Times New Roman"/>
        </w:rPr>
        <w:t xml:space="preserve">Prezident SR vo svojom rozhodnutí č. </w:t>
      </w:r>
      <w:r w:rsidR="005178E5">
        <w:rPr>
          <w:rFonts w:ascii="Times New Roman" w:hAnsi="Times New Roman" w:cs="Times New Roman"/>
        </w:rPr>
        <w:t>2077</w:t>
      </w:r>
      <w:r>
        <w:rPr>
          <w:rFonts w:ascii="Times New Roman" w:hAnsi="Times New Roman" w:cs="Times New Roman"/>
        </w:rPr>
        <w:t>-2009-BA z</w:t>
      </w:r>
      <w:r w:rsidR="005178E5">
        <w:rPr>
          <w:rFonts w:ascii="Times New Roman" w:hAnsi="Times New Roman" w:cs="Times New Roman"/>
        </w:rPr>
        <w:t> 20. mája 2009</w:t>
      </w:r>
      <w:r>
        <w:rPr>
          <w:rFonts w:ascii="Times New Roman" w:hAnsi="Times New Roman" w:cs="Times New Roman"/>
        </w:rPr>
        <w:t xml:space="preserve"> uviedol dôvody na vrátenie zákona a navr</w:t>
      </w:r>
      <w:r>
        <w:rPr>
          <w:rFonts w:ascii="Times New Roman" w:hAnsi="Times New Roman" w:cs="Times New Roman"/>
        </w:rPr>
        <w:t>hol, aby NR SR po opätovnom prerokovaní zákon schválila s</w:t>
      </w:r>
      <w:r w:rsidR="00BA3622">
        <w:rPr>
          <w:rFonts w:ascii="Times New Roman" w:hAnsi="Times New Roman" w:cs="Times New Roman"/>
        </w:rPr>
        <w:t xml:space="preserve"> týmito </w:t>
      </w:r>
      <w:r>
        <w:rPr>
          <w:rFonts w:ascii="Times New Roman" w:hAnsi="Times New Roman" w:cs="Times New Roman"/>
        </w:rPr>
        <w:t>zmen</w:t>
      </w:r>
      <w:r w:rsidR="00BA3622">
        <w:rPr>
          <w:rFonts w:ascii="Times New Roman" w:hAnsi="Times New Roman" w:cs="Times New Roman"/>
        </w:rPr>
        <w:t>ami</w:t>
      </w:r>
      <w:r>
        <w:rPr>
          <w:rFonts w:ascii="Times New Roman" w:hAnsi="Times New Roman" w:cs="Times New Roman"/>
        </w:rPr>
        <w:t xml:space="preserve"> :</w:t>
      </w:r>
    </w:p>
    <w:p w:rsidR="00D4105B"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 xml:space="preserve">V čl. I trinástom bode v § 9a ods. 3 sa vypúšťa druhá veta. </w:t>
      </w:r>
    </w:p>
    <w:p w:rsidR="00BE1F90" w:rsidP="00BE1F90">
      <w:pPr>
        <w:ind w:left="360"/>
        <w:jc w:val="both"/>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 xml:space="preserve">V čl. II deviatom bode v § 9a ods. 3 sa vypúšťa druhá veta. </w:t>
      </w:r>
    </w:p>
    <w:p w:rsidR="00BE1F90" w:rsidP="00BE1F90">
      <w:pPr>
        <w:jc w:val="both"/>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 xml:space="preserve">V čl. III štvrtom bode v nadpise pod § 85g sa slová „od 1. júna 2009“ nahrádzajú slovami „od 1. júla 2009“. </w:t>
      </w:r>
    </w:p>
    <w:p w:rsidR="000C17F3" w:rsidP="000C17F3">
      <w:pPr>
        <w:jc w:val="both"/>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 xml:space="preserve">V čl. III  štvrtom bode  v § 85g ods. 1 a 6 sa slová „do 31. mája 2009“ nahrádzajú slovami „do 30. júna 2009“. </w:t>
      </w:r>
    </w:p>
    <w:p w:rsidR="000C17F3" w:rsidP="000C17F3">
      <w:pPr>
        <w:jc w:val="both"/>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 xml:space="preserve">V čl. III  štvrtom  bode v § 85g ods. 4 sa slová „do 31. mája 2009“ nahrádzajú slovami „do 30. júna 2009, slová „od 1. júna 209“ sa nahrádzajú slovami „od 1. júla 2009“ a slová „do 15. júna 2009“ sa nahrádzajú slovami „do 15. júla 2009“. </w:t>
      </w:r>
    </w:p>
    <w:p w:rsidR="000C17F3" w:rsidP="000C17F3">
      <w:pPr>
        <w:jc w:val="both"/>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 xml:space="preserve">V čl. III  štvrtom bode v § 85g ods. 5 sa slová „k 31. máju 2009“ nahrádzajú  slovami „k 30. júnu 2009“, slová „do 31. mája 2009“ sa nahrádzajú slovami „do 30. júna 2009“, slová „od 1. júna 2009“ sa nahrádzajú slovami „od 1. júla 2009“ a slová „do 20. júna 209“ sa nahrádzajú slovami „do 20. júla 2009“. </w:t>
      </w:r>
    </w:p>
    <w:p w:rsidR="000C17F3" w:rsidP="000C17F3">
      <w:pPr>
        <w:jc w:val="both"/>
        <w:rPr>
          <w:rFonts w:ascii="Times New Roman" w:hAnsi="Times New Roman" w:cs="Times New Roman"/>
        </w:rPr>
      </w:pPr>
    </w:p>
    <w:p w:rsidR="00BE1F90" w:rsidP="00BE1F90">
      <w:pPr>
        <w:numPr>
          <w:ilvl w:val="0"/>
          <w:numId w:val="10"/>
        </w:numPr>
        <w:tabs>
          <w:tab w:val="left" w:pos="720"/>
        </w:tabs>
        <w:jc w:val="both"/>
        <w:rPr>
          <w:rFonts w:ascii="Times New Roman" w:hAnsi="Times New Roman" w:cs="Times New Roman"/>
        </w:rPr>
      </w:pPr>
      <w:r>
        <w:rPr>
          <w:rFonts w:ascii="Times New Roman" w:hAnsi="Times New Roman" w:cs="Times New Roman"/>
        </w:rPr>
        <w:t>Čl. V znie:</w:t>
      </w:r>
    </w:p>
    <w:p w:rsidR="00BE1F90" w:rsidP="00BE1F90">
      <w:pPr>
        <w:ind w:left="360"/>
        <w:jc w:val="both"/>
        <w:rPr>
          <w:rFonts w:ascii="Times New Roman" w:hAnsi="Times New Roman" w:cs="Times New Roman"/>
        </w:rPr>
      </w:pPr>
      <w:r>
        <w:rPr>
          <w:rFonts w:ascii="Times New Roman" w:hAnsi="Times New Roman" w:cs="Times New Roman"/>
        </w:rPr>
        <w:t xml:space="preserve">                                                              „Čl. V</w:t>
      </w:r>
    </w:p>
    <w:p w:rsidR="00BE1F90" w:rsidP="000C17F3">
      <w:pPr>
        <w:ind w:left="720"/>
        <w:rPr>
          <w:rFonts w:ascii="Times New Roman" w:hAnsi="Times New Roman" w:cs="Times New Roman"/>
        </w:rPr>
      </w:pPr>
      <w:r w:rsidR="000C17F3">
        <w:rPr>
          <w:rFonts w:ascii="Times New Roman" w:hAnsi="Times New Roman" w:cs="Times New Roman"/>
        </w:rPr>
        <w:t xml:space="preserve"> </w:t>
        <w:tab/>
        <w:tab/>
      </w:r>
      <w:r>
        <w:rPr>
          <w:rFonts w:ascii="Times New Roman" w:hAnsi="Times New Roman" w:cs="Times New Roman"/>
        </w:rPr>
        <w:t>Tento zákon nadobúda účinnosť 1. júla 2009.“.</w:t>
      </w:r>
    </w:p>
    <w:p w:rsidR="00257131" w:rsidP="00D4105B">
      <w:pPr>
        <w:pStyle w:val="BodyText2"/>
        <w:ind w:left="705"/>
        <w:rPr>
          <w:rFonts w:ascii="Times New Roman" w:hAnsi="Times New Roman" w:cs="Times New Roman"/>
        </w:rPr>
      </w:pPr>
    </w:p>
    <w:p w:rsidR="00257131" w:rsidP="00D4105B">
      <w:pPr>
        <w:pStyle w:val="BodyText2"/>
        <w:ind w:left="705"/>
        <w:rPr>
          <w:rFonts w:ascii="Times New Roman" w:hAnsi="Times New Roman" w:cs="Times New Roman"/>
        </w:rPr>
      </w:pPr>
    </w:p>
    <w:p w:rsidR="00257131" w:rsidP="00D4105B">
      <w:pPr>
        <w:pStyle w:val="BodyText2"/>
        <w:ind w:left="705"/>
        <w:rPr>
          <w:rFonts w:ascii="Times New Roman" w:hAnsi="Times New Roman" w:cs="Times New Roman"/>
        </w:rPr>
      </w:pPr>
    </w:p>
    <w:p w:rsidR="00257131" w:rsidP="00D4105B">
      <w:pPr>
        <w:pStyle w:val="BodyText2"/>
        <w:ind w:left="705"/>
        <w:rPr>
          <w:rFonts w:ascii="Times New Roman" w:hAnsi="Times New Roman" w:cs="Times New Roman"/>
        </w:rPr>
      </w:pPr>
    </w:p>
    <w:p w:rsidR="00B70E7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736B57" w:rsidP="00D4105B">
      <w:pPr>
        <w:pStyle w:val="BodyText2"/>
        <w:ind w:left="705"/>
        <w:rPr>
          <w:rFonts w:ascii="Times New Roman" w:hAnsi="Times New Roman" w:cs="Times New Roman"/>
        </w:rPr>
      </w:pPr>
    </w:p>
    <w:p w:rsidR="00D4105B" w:rsidP="00D4105B">
      <w:pPr>
        <w:pStyle w:val="BodyText2"/>
        <w:ind w:left="705"/>
        <w:rPr>
          <w:rFonts w:ascii="Times New Roman" w:hAnsi="Times New Roman" w:cs="Times New Roman"/>
        </w:rPr>
      </w:pPr>
    </w:p>
    <w:p w:rsidR="00D4105B" w:rsidRPr="00D4105B" w:rsidP="00D4105B">
      <w:pPr>
        <w:pStyle w:val="BodyText2"/>
        <w:ind w:left="705"/>
        <w:jc w:val="center"/>
        <w:rPr>
          <w:rFonts w:ascii="Times New Roman" w:hAnsi="Times New Roman" w:cs="Times New Roman"/>
          <w:b/>
        </w:rPr>
      </w:pPr>
      <w:r w:rsidRPr="00D4105B">
        <w:rPr>
          <w:rFonts w:ascii="Times New Roman" w:hAnsi="Times New Roman" w:cs="Times New Roman"/>
          <w:b/>
        </w:rPr>
        <w:t>IV.</w:t>
      </w:r>
    </w:p>
    <w:p w:rsidR="00D4105B">
      <w:pPr>
        <w:pStyle w:val="BodyText2"/>
        <w:ind w:firstLine="720"/>
        <w:rPr>
          <w:rFonts w:ascii="Times New Roman" w:hAnsi="Times New Roman" w:cs="Times New Roman"/>
        </w:rPr>
      </w:pPr>
    </w:p>
    <w:p w:rsidR="00233A93">
      <w:pPr>
        <w:pStyle w:val="BodyText2"/>
        <w:ind w:firstLine="720"/>
        <w:rPr>
          <w:rFonts w:ascii="Times New Roman" w:hAnsi="Times New Roman" w:cs="Times New Roman"/>
        </w:rPr>
      </w:pPr>
      <w:r>
        <w:rPr>
          <w:rFonts w:ascii="Times New Roman" w:hAnsi="Times New Roman" w:cs="Times New Roman"/>
        </w:rPr>
        <w:t>K predmetnému zákon</w:t>
      </w:r>
      <w:r w:rsidR="001331CC">
        <w:rPr>
          <w:rFonts w:ascii="Times New Roman" w:hAnsi="Times New Roman" w:cs="Times New Roman"/>
        </w:rPr>
        <w:t>u</w:t>
      </w:r>
      <w:r>
        <w:rPr>
          <w:rFonts w:ascii="Times New Roman" w:hAnsi="Times New Roman" w:cs="Times New Roman"/>
        </w:rPr>
        <w:t xml:space="preserve"> zaujali výbory Národnej rady Slovenskej republiky tieto stanoviská:</w:t>
      </w:r>
    </w:p>
    <w:p w:rsidR="001F071C">
      <w:pPr>
        <w:pStyle w:val="BodyText2"/>
        <w:ind w:firstLine="720"/>
        <w:rPr>
          <w:rFonts w:ascii="Times New Roman" w:hAnsi="Times New Roman" w:cs="Times New Roman"/>
        </w:rPr>
      </w:pPr>
    </w:p>
    <w:p w:rsidR="00C32F2A" w:rsidP="00C32F2A">
      <w:pPr>
        <w:pStyle w:val="BodyText2"/>
        <w:numPr>
          <w:ilvl w:val="0"/>
          <w:numId w:val="11"/>
        </w:numPr>
        <w:tabs>
          <w:tab w:val="left" w:pos="1080"/>
        </w:tabs>
        <w:rPr>
          <w:rFonts w:ascii="Times New Roman" w:hAnsi="Times New Roman" w:cs="Times New Roman"/>
          <w:b/>
          <w:bCs/>
        </w:rPr>
      </w:pPr>
      <w:r w:rsidR="002C508A">
        <w:rPr>
          <w:rFonts w:ascii="Times New Roman" w:hAnsi="Times New Roman" w:cs="Times New Roman"/>
        </w:rPr>
        <w:t xml:space="preserve">Odporúčanie pre Národnú radu Slovenskej republiky </w:t>
      </w:r>
      <w:r w:rsidR="00334209">
        <w:rPr>
          <w:rFonts w:ascii="Times New Roman" w:hAnsi="Times New Roman" w:cs="Times New Roman"/>
        </w:rPr>
        <w:t xml:space="preserve">zákon </w:t>
      </w:r>
      <w:r w:rsidR="002C508A">
        <w:rPr>
          <w:rFonts w:ascii="Times New Roman" w:hAnsi="Times New Roman" w:cs="Times New Roman"/>
          <w:b/>
          <w:bCs/>
        </w:rPr>
        <w:t xml:space="preserve">schváliť </w:t>
      </w:r>
      <w:r w:rsidR="00736B57">
        <w:rPr>
          <w:rFonts w:ascii="Times New Roman" w:hAnsi="Times New Roman" w:cs="Times New Roman"/>
          <w:b/>
          <w:bCs/>
        </w:rPr>
        <w:t>s</w:t>
      </w:r>
      <w:r w:rsidR="00BA3622">
        <w:rPr>
          <w:rFonts w:ascii="Times New Roman" w:hAnsi="Times New Roman" w:cs="Times New Roman"/>
          <w:b/>
          <w:bCs/>
        </w:rPr>
        <w:t xml:space="preserve"> pripo</w:t>
      </w:r>
      <w:r w:rsidR="00BA3622">
        <w:rPr>
          <w:rFonts w:ascii="Times New Roman" w:hAnsi="Times New Roman" w:cs="Times New Roman"/>
          <w:b/>
          <w:bCs/>
        </w:rPr>
        <w:t>mienk</w:t>
      </w:r>
      <w:r w:rsidR="00736B57">
        <w:rPr>
          <w:rFonts w:ascii="Times New Roman" w:hAnsi="Times New Roman" w:cs="Times New Roman"/>
          <w:b/>
          <w:bCs/>
        </w:rPr>
        <w:t>ami</w:t>
      </w:r>
      <w:r w:rsidR="00BA3622">
        <w:rPr>
          <w:rFonts w:ascii="Times New Roman" w:hAnsi="Times New Roman" w:cs="Times New Roman"/>
          <w:b/>
          <w:bCs/>
        </w:rPr>
        <w:t xml:space="preserve">  </w:t>
      </w:r>
    </w:p>
    <w:p w:rsidR="00E67D86" w:rsidP="00C32F2A">
      <w:pPr>
        <w:pStyle w:val="BodyText2"/>
        <w:ind w:left="720" w:firstLine="345"/>
        <w:rPr>
          <w:rFonts w:ascii="Times New Roman" w:hAnsi="Times New Roman" w:cs="Times New Roman"/>
          <w:bCs/>
        </w:rPr>
      </w:pPr>
      <w:r w:rsidR="00894DD7">
        <w:rPr>
          <w:rFonts w:ascii="Times New Roman" w:hAnsi="Times New Roman" w:cs="Times New Roman"/>
          <w:bCs/>
        </w:rPr>
        <w:t>uvedených</w:t>
      </w:r>
      <w:r w:rsidRPr="00BA3622" w:rsidR="00BA3622">
        <w:rPr>
          <w:rFonts w:ascii="Times New Roman" w:hAnsi="Times New Roman" w:cs="Times New Roman"/>
          <w:bCs/>
        </w:rPr>
        <w:t xml:space="preserve"> v časti III. rozhodnutia prezidenta SR č. </w:t>
      </w:r>
      <w:r w:rsidR="005178E5">
        <w:rPr>
          <w:rFonts w:ascii="Times New Roman" w:hAnsi="Times New Roman" w:cs="Times New Roman"/>
          <w:bCs/>
        </w:rPr>
        <w:t>2077</w:t>
      </w:r>
      <w:r w:rsidRPr="00BA3622" w:rsidR="00BA3622">
        <w:rPr>
          <w:rFonts w:ascii="Times New Roman" w:hAnsi="Times New Roman" w:cs="Times New Roman"/>
          <w:bCs/>
        </w:rPr>
        <w:t>-2009-BA z 2</w:t>
      </w:r>
      <w:r w:rsidR="005178E5">
        <w:rPr>
          <w:rFonts w:ascii="Times New Roman" w:hAnsi="Times New Roman" w:cs="Times New Roman"/>
          <w:bCs/>
        </w:rPr>
        <w:t>0</w:t>
      </w:r>
      <w:r w:rsidRPr="00BA3622" w:rsidR="00BA3622">
        <w:rPr>
          <w:rFonts w:ascii="Times New Roman" w:hAnsi="Times New Roman" w:cs="Times New Roman"/>
          <w:bCs/>
        </w:rPr>
        <w:t>. m</w:t>
      </w:r>
      <w:r w:rsidR="005178E5">
        <w:rPr>
          <w:rFonts w:ascii="Times New Roman" w:hAnsi="Times New Roman" w:cs="Times New Roman"/>
          <w:bCs/>
        </w:rPr>
        <w:t>ája</w:t>
      </w:r>
      <w:r w:rsidRPr="00BA3622" w:rsidR="00BA3622">
        <w:rPr>
          <w:rFonts w:ascii="Times New Roman" w:hAnsi="Times New Roman" w:cs="Times New Roman"/>
          <w:bCs/>
        </w:rPr>
        <w:t xml:space="preserve"> 2009</w:t>
      </w:r>
      <w:r>
        <w:rPr>
          <w:rFonts w:ascii="Times New Roman" w:hAnsi="Times New Roman" w:cs="Times New Roman"/>
          <w:bCs/>
        </w:rPr>
        <w:t xml:space="preserve"> </w:t>
      </w:r>
    </w:p>
    <w:p w:rsidR="002C508A" w:rsidRPr="00BA3622" w:rsidP="00C32F2A">
      <w:pPr>
        <w:pStyle w:val="BodyText2"/>
        <w:ind w:left="720" w:firstLine="345"/>
        <w:rPr>
          <w:rFonts w:ascii="Times New Roman" w:hAnsi="Times New Roman" w:cs="Times New Roman"/>
        </w:rPr>
      </w:pPr>
      <w:r w:rsidR="00E67D86">
        <w:rPr>
          <w:rFonts w:ascii="Times New Roman" w:hAnsi="Times New Roman" w:cs="Times New Roman"/>
          <w:bCs/>
        </w:rPr>
        <w:t>a uvedených v časti V. tejto informácie</w:t>
      </w:r>
    </w:p>
    <w:p w:rsidR="00334209" w:rsidP="008435E6">
      <w:pPr>
        <w:pStyle w:val="BodyText2"/>
        <w:ind w:left="1065"/>
        <w:rPr>
          <w:rFonts w:ascii="Times New Roman" w:hAnsi="Times New Roman" w:cs="Times New Roman"/>
        </w:rPr>
      </w:pPr>
      <w:r w:rsidR="00C4162D">
        <w:rPr>
          <w:rFonts w:ascii="Times New Roman" w:hAnsi="Times New Roman" w:cs="Times New Roman"/>
        </w:rPr>
        <w:t xml:space="preserve">  </w:t>
      </w:r>
      <w:r w:rsidR="002C508A">
        <w:rPr>
          <w:rFonts w:ascii="Times New Roman" w:hAnsi="Times New Roman" w:cs="Times New Roman"/>
        </w:rPr>
        <w:t xml:space="preserve">                    </w:t>
      </w:r>
    </w:p>
    <w:p w:rsidR="00FF3FF1" w:rsidP="00FF3FF1">
      <w:pPr>
        <w:pStyle w:val="BodyText2"/>
        <w:ind w:firstLine="708"/>
        <w:rPr>
          <w:rFonts w:ascii="Times New Roman" w:hAnsi="Times New Roman" w:cs="Times New Roman"/>
        </w:rPr>
      </w:pPr>
      <w:r>
        <w:rPr>
          <w:rFonts w:ascii="Times New Roman" w:hAnsi="Times New Roman" w:cs="Times New Roman"/>
        </w:rPr>
        <w:t xml:space="preserve">-     </w:t>
      </w:r>
      <w:r w:rsidR="001F071C">
        <w:rPr>
          <w:rFonts w:ascii="Times New Roman" w:hAnsi="Times New Roman" w:cs="Times New Roman"/>
        </w:rPr>
        <w:t xml:space="preserve">Ústavnoprávny výbor Národnej rady Slovenskej republiky ( uzn. č. </w:t>
      </w:r>
      <w:r w:rsidR="00057E33">
        <w:rPr>
          <w:rFonts w:ascii="Times New Roman" w:hAnsi="Times New Roman" w:cs="Times New Roman"/>
        </w:rPr>
        <w:t>672</w:t>
      </w:r>
      <w:r w:rsidR="005178E5">
        <w:rPr>
          <w:rFonts w:ascii="Times New Roman" w:hAnsi="Times New Roman" w:cs="Times New Roman"/>
        </w:rPr>
        <w:t xml:space="preserve">   </w:t>
      </w:r>
      <w:r w:rsidR="00994521">
        <w:rPr>
          <w:rFonts w:ascii="Times New Roman" w:hAnsi="Times New Roman" w:cs="Times New Roman"/>
        </w:rPr>
        <w:t xml:space="preserve">zo </w:t>
      </w:r>
      <w:r w:rsidR="001F071C">
        <w:rPr>
          <w:rFonts w:ascii="Times New Roman" w:hAnsi="Times New Roman" w:cs="Times New Roman"/>
        </w:rPr>
        <w:t>dňa</w:t>
      </w:r>
      <w:r w:rsidR="00994521">
        <w:rPr>
          <w:rFonts w:ascii="Times New Roman" w:hAnsi="Times New Roman" w:cs="Times New Roman"/>
        </w:rPr>
        <w:t xml:space="preserve"> </w:t>
      </w:r>
      <w:r w:rsidR="00736B57">
        <w:rPr>
          <w:rFonts w:ascii="Times New Roman" w:hAnsi="Times New Roman" w:cs="Times New Roman"/>
        </w:rPr>
        <w:t>10</w:t>
      </w:r>
      <w:r w:rsidR="00994521">
        <w:rPr>
          <w:rFonts w:ascii="Times New Roman" w:hAnsi="Times New Roman" w:cs="Times New Roman"/>
        </w:rPr>
        <w:t>.</w:t>
      </w:r>
      <w:r w:rsidR="001F071C">
        <w:rPr>
          <w:rFonts w:ascii="Times New Roman" w:hAnsi="Times New Roman" w:cs="Times New Roman"/>
        </w:rPr>
        <w:t xml:space="preserve">  </w:t>
      </w:r>
      <w:r>
        <w:rPr>
          <w:rFonts w:ascii="Times New Roman" w:hAnsi="Times New Roman" w:cs="Times New Roman"/>
        </w:rPr>
        <w:t>j</w:t>
      </w:r>
      <w:r w:rsidR="005178E5">
        <w:rPr>
          <w:rFonts w:ascii="Times New Roman" w:hAnsi="Times New Roman" w:cs="Times New Roman"/>
        </w:rPr>
        <w:t>úna</w:t>
      </w:r>
      <w:r w:rsidR="001F071C">
        <w:rPr>
          <w:rFonts w:ascii="Times New Roman" w:hAnsi="Times New Roman" w:cs="Times New Roman"/>
        </w:rPr>
        <w:t xml:space="preserve"> </w:t>
      </w:r>
      <w:r>
        <w:rPr>
          <w:rFonts w:ascii="Times New Roman" w:hAnsi="Times New Roman" w:cs="Times New Roman"/>
        </w:rPr>
        <w:t xml:space="preserve"> </w:t>
      </w:r>
    </w:p>
    <w:p w:rsidR="002C508A" w:rsidP="00FF3FF1">
      <w:pPr>
        <w:pStyle w:val="BodyText2"/>
        <w:ind w:firstLine="708"/>
        <w:rPr>
          <w:rFonts w:ascii="Times New Roman" w:hAnsi="Times New Roman" w:cs="Times New Roman"/>
        </w:rPr>
      </w:pPr>
      <w:r w:rsidR="00FF3FF1">
        <w:rPr>
          <w:rFonts w:ascii="Times New Roman" w:hAnsi="Times New Roman" w:cs="Times New Roman"/>
        </w:rPr>
        <w:t xml:space="preserve">    </w:t>
      </w:r>
      <w:r w:rsidR="00FF3FF1">
        <w:rPr>
          <w:rFonts w:ascii="Times New Roman" w:hAnsi="Times New Roman" w:cs="Times New Roman"/>
        </w:rPr>
        <w:t xml:space="preserve">   </w:t>
      </w:r>
      <w:r w:rsidR="001F071C">
        <w:rPr>
          <w:rFonts w:ascii="Times New Roman" w:hAnsi="Times New Roman" w:cs="Times New Roman"/>
        </w:rPr>
        <w:t>200</w:t>
      </w:r>
      <w:r w:rsidR="001331CC">
        <w:rPr>
          <w:rFonts w:ascii="Times New Roman" w:hAnsi="Times New Roman" w:cs="Times New Roman"/>
        </w:rPr>
        <w:t>9</w:t>
      </w:r>
      <w:r w:rsidR="001F071C">
        <w:rPr>
          <w:rFonts w:ascii="Times New Roman" w:hAnsi="Times New Roman" w:cs="Times New Roman"/>
        </w:rPr>
        <w:t>)</w:t>
      </w:r>
    </w:p>
    <w:p w:rsidR="008435E6" w:rsidP="001F071C">
      <w:pPr>
        <w:pStyle w:val="BodyText2"/>
        <w:ind w:left="1065"/>
        <w:rPr>
          <w:rFonts w:ascii="Times New Roman" w:hAnsi="Times New Roman" w:cs="Times New Roman"/>
        </w:rPr>
      </w:pPr>
    </w:p>
    <w:p w:rsidR="008435E6" w:rsidP="001F071C">
      <w:pPr>
        <w:pStyle w:val="BodyText2"/>
        <w:ind w:left="1065"/>
        <w:rPr>
          <w:rFonts w:ascii="Times New Roman" w:hAnsi="Times New Roman" w:cs="Times New Roman"/>
        </w:rPr>
      </w:pPr>
    </w:p>
    <w:p w:rsidR="008435E6" w:rsidP="008435E6">
      <w:pPr>
        <w:pStyle w:val="BodyText2"/>
        <w:numPr>
          <w:ilvl w:val="0"/>
          <w:numId w:val="11"/>
        </w:numPr>
        <w:tabs>
          <w:tab w:val="left" w:pos="1080"/>
        </w:tabs>
        <w:rPr>
          <w:rFonts w:ascii="Times New Roman" w:hAnsi="Times New Roman" w:cs="Times New Roman"/>
          <w:b/>
          <w:szCs w:val="24"/>
        </w:rPr>
      </w:pPr>
      <w:r w:rsidRPr="008435E6">
        <w:rPr>
          <w:rFonts w:ascii="Times New Roman" w:hAnsi="Times New Roman" w:cs="Times New Roman"/>
          <w:b/>
          <w:szCs w:val="24"/>
        </w:rPr>
        <w:t>Neprijaté platné uznesenie</w:t>
      </w:r>
    </w:p>
    <w:p w:rsidR="008435E6" w:rsidRPr="008435E6" w:rsidP="008435E6">
      <w:pPr>
        <w:pStyle w:val="BodyText2"/>
        <w:ind w:left="720"/>
        <w:rPr>
          <w:rFonts w:ascii="Times New Roman" w:hAnsi="Times New Roman" w:cs="Times New Roman"/>
          <w:b/>
          <w:szCs w:val="24"/>
        </w:rPr>
      </w:pPr>
    </w:p>
    <w:p w:rsidR="008435E6" w:rsidP="008435E6">
      <w:pPr>
        <w:pStyle w:val="BodyText2"/>
        <w:numPr>
          <w:ilvl w:val="0"/>
          <w:numId w:val="1"/>
        </w:numPr>
        <w:tabs>
          <w:tab w:val="left" w:pos="1065"/>
        </w:tabs>
        <w:rPr>
          <w:rFonts w:ascii="Times New Roman" w:hAnsi="Times New Roman" w:cs="Times New Roman"/>
          <w:szCs w:val="24"/>
        </w:rPr>
      </w:pPr>
      <w:r>
        <w:rPr>
          <w:rFonts w:ascii="Times New Roman" w:hAnsi="Times New Roman" w:cs="Times New Roman"/>
        </w:rPr>
        <w:t>Výbor Národnej rady Slovenskej republiky pre financie, rozpočet a menu</w:t>
      </w:r>
      <w:r w:rsidRPr="008435E6">
        <w:rPr>
          <w:rFonts w:ascii="Times New Roman" w:hAnsi="Times New Roman" w:cs="Times New Roman"/>
        </w:rPr>
        <w:t xml:space="preserve"> </w:t>
      </w:r>
      <w:r>
        <w:rPr>
          <w:rFonts w:ascii="Times New Roman" w:hAnsi="Times New Roman" w:cs="Times New Roman"/>
        </w:rPr>
        <w:t xml:space="preserve">prerokoval uvedený zákon dňa 10. júna 2009 a </w:t>
      </w:r>
      <w:r w:rsidRPr="00FC6656">
        <w:rPr>
          <w:rFonts w:ascii="Times New Roman" w:hAnsi="Times New Roman" w:cs="Times New Roman"/>
          <w:b/>
          <w:bCs/>
          <w:szCs w:val="24"/>
        </w:rPr>
        <w:t>neprijal</w:t>
      </w:r>
      <w:r w:rsidRPr="00FC6656">
        <w:rPr>
          <w:rFonts w:ascii="Times New Roman" w:hAnsi="Times New Roman" w:cs="Times New Roman"/>
          <w:szCs w:val="24"/>
        </w:rPr>
        <w:t xml:space="preserve"> platné uznesenie, nakoľko návrh uznesenia nezískal podporu potrebnej nadpolovičnej väčšiny </w:t>
      </w:r>
      <w:r>
        <w:rPr>
          <w:rFonts w:ascii="Times New Roman" w:hAnsi="Times New Roman" w:cs="Times New Roman"/>
          <w:szCs w:val="24"/>
        </w:rPr>
        <w:t>v</w:t>
      </w:r>
      <w:r>
        <w:rPr>
          <w:rFonts w:ascii="Times New Roman" w:hAnsi="Times New Roman" w:cs="Times New Roman"/>
          <w:szCs w:val="24"/>
        </w:rPr>
        <w:t>šetkých</w:t>
      </w:r>
      <w:r w:rsidRPr="00FC6656">
        <w:rPr>
          <w:rFonts w:ascii="Times New Roman" w:hAnsi="Times New Roman" w:cs="Times New Roman"/>
          <w:szCs w:val="24"/>
        </w:rPr>
        <w:t xml:space="preserve"> poslancov v súlade s § 52 ods. 4 zákona NR SR č. 350/1996 Z. z. o rokovacom poriadku v znení neskorších predpisov a čl. 84 ods. 2 Ústavy SR v znení neskor</w:t>
      </w:r>
      <w:r>
        <w:rPr>
          <w:rFonts w:ascii="Times New Roman" w:hAnsi="Times New Roman" w:cs="Times New Roman"/>
          <w:szCs w:val="24"/>
        </w:rPr>
        <w:t>ších predpisov (celkový počet 13</w:t>
      </w:r>
      <w:r w:rsidRPr="00FC6656">
        <w:rPr>
          <w:rFonts w:ascii="Times New Roman" w:hAnsi="Times New Roman" w:cs="Times New Roman"/>
          <w:szCs w:val="24"/>
        </w:rPr>
        <w:t xml:space="preserve"> poslancov, prítomných </w:t>
      </w:r>
      <w:r>
        <w:rPr>
          <w:rFonts w:ascii="Times New Roman" w:hAnsi="Times New Roman" w:cs="Times New Roman"/>
          <w:szCs w:val="24"/>
        </w:rPr>
        <w:t>10, za návrh hlasovali 6</w:t>
      </w:r>
      <w:r w:rsidRPr="00FC6656">
        <w:rPr>
          <w:rFonts w:ascii="Times New Roman" w:hAnsi="Times New Roman" w:cs="Times New Roman"/>
          <w:szCs w:val="24"/>
        </w:rPr>
        <w:t xml:space="preserve"> poslanci, </w:t>
      </w:r>
      <w:r>
        <w:rPr>
          <w:rFonts w:ascii="Times New Roman" w:hAnsi="Times New Roman" w:cs="Times New Roman"/>
          <w:szCs w:val="24"/>
        </w:rPr>
        <w:t>0 poslancov</w:t>
      </w:r>
      <w:r w:rsidRPr="00FC6656">
        <w:rPr>
          <w:rFonts w:ascii="Times New Roman" w:hAnsi="Times New Roman" w:cs="Times New Roman"/>
          <w:szCs w:val="24"/>
        </w:rPr>
        <w:t xml:space="preserve"> bol</w:t>
      </w:r>
      <w:r>
        <w:rPr>
          <w:rFonts w:ascii="Times New Roman" w:hAnsi="Times New Roman" w:cs="Times New Roman"/>
          <w:szCs w:val="24"/>
        </w:rPr>
        <w:t>o</w:t>
      </w:r>
      <w:r w:rsidRPr="00FC6656">
        <w:rPr>
          <w:rFonts w:ascii="Times New Roman" w:hAnsi="Times New Roman" w:cs="Times New Roman"/>
          <w:szCs w:val="24"/>
        </w:rPr>
        <w:t xml:space="preserve"> proti a </w:t>
      </w:r>
      <w:r>
        <w:rPr>
          <w:rFonts w:ascii="Times New Roman" w:hAnsi="Times New Roman" w:cs="Times New Roman"/>
          <w:szCs w:val="24"/>
        </w:rPr>
        <w:t xml:space="preserve"> 4</w:t>
      </w:r>
      <w:r w:rsidRPr="00FC6656">
        <w:rPr>
          <w:rFonts w:ascii="Times New Roman" w:hAnsi="Times New Roman" w:cs="Times New Roman"/>
          <w:szCs w:val="24"/>
        </w:rPr>
        <w:t xml:space="preserve"> sa zdržal</w:t>
      </w:r>
      <w:r>
        <w:rPr>
          <w:rFonts w:ascii="Times New Roman" w:hAnsi="Times New Roman" w:cs="Times New Roman"/>
          <w:szCs w:val="24"/>
        </w:rPr>
        <w:t>i</w:t>
      </w:r>
      <w:r w:rsidRPr="00FC6656">
        <w:rPr>
          <w:rFonts w:ascii="Times New Roman" w:hAnsi="Times New Roman" w:cs="Times New Roman"/>
          <w:szCs w:val="24"/>
        </w:rPr>
        <w:t xml:space="preserve"> hlasovania)</w:t>
      </w:r>
    </w:p>
    <w:p w:rsidR="008435E6" w:rsidP="008435E6">
      <w:pPr>
        <w:pStyle w:val="BodyText2"/>
        <w:ind w:left="705"/>
        <w:rPr>
          <w:rFonts w:ascii="Times New Roman" w:hAnsi="Times New Roman" w:cs="Times New Roman"/>
          <w:szCs w:val="24"/>
        </w:rPr>
      </w:pPr>
    </w:p>
    <w:p w:rsidR="005178E5" w:rsidP="008435E6">
      <w:pPr>
        <w:pStyle w:val="BodyText2"/>
        <w:ind w:left="720"/>
        <w:rPr>
          <w:rFonts w:ascii="Times New Roman" w:hAnsi="Times New Roman" w:cs="Times New Roman"/>
        </w:rPr>
      </w:pPr>
    </w:p>
    <w:p w:rsidR="00E8554A" w:rsidP="008435E6">
      <w:pPr>
        <w:pStyle w:val="BodyText2"/>
        <w:numPr>
          <w:ilvl w:val="0"/>
          <w:numId w:val="1"/>
        </w:numPr>
        <w:tabs>
          <w:tab w:val="left" w:pos="1065"/>
        </w:tabs>
        <w:rPr>
          <w:rFonts w:ascii="Times New Roman" w:hAnsi="Times New Roman" w:cs="Times New Roman"/>
          <w:szCs w:val="24"/>
        </w:rPr>
      </w:pPr>
      <w:r w:rsidR="00062341">
        <w:rPr>
          <w:rFonts w:ascii="Times New Roman" w:hAnsi="Times New Roman" w:cs="Times New Roman"/>
        </w:rPr>
        <w:t>Výbor</w:t>
      </w:r>
      <w:r w:rsidR="005178E5">
        <w:rPr>
          <w:rFonts w:ascii="Times New Roman" w:hAnsi="Times New Roman" w:cs="Times New Roman"/>
        </w:rPr>
        <w:t xml:space="preserve"> Národnej rady Slovenskej republiky pre verejnú správu a regionálny rozvoj</w:t>
      </w:r>
      <w:r w:rsidR="00020746">
        <w:rPr>
          <w:rFonts w:ascii="Times New Roman" w:hAnsi="Times New Roman" w:cs="Times New Roman"/>
        </w:rPr>
        <w:t xml:space="preserve"> prerokoval uvedený zákon dňa 4. júna 2009 a </w:t>
      </w:r>
      <w:r w:rsidRPr="00FC6656">
        <w:rPr>
          <w:rFonts w:ascii="Times New Roman" w:hAnsi="Times New Roman" w:cs="Times New Roman"/>
          <w:b/>
          <w:bCs/>
          <w:szCs w:val="24"/>
        </w:rPr>
        <w:t>neprijal</w:t>
      </w:r>
      <w:r w:rsidRPr="00FC6656">
        <w:rPr>
          <w:rFonts w:ascii="Times New Roman" w:hAnsi="Times New Roman" w:cs="Times New Roman"/>
          <w:szCs w:val="24"/>
        </w:rPr>
        <w:t xml:space="preserve"> platné uznesenie, nakoľko návrh uznesenia nezískal podporu potrebnej nadpolovičnej väčšiny </w:t>
      </w:r>
      <w:r w:rsidR="00062341">
        <w:rPr>
          <w:rFonts w:ascii="Times New Roman" w:hAnsi="Times New Roman" w:cs="Times New Roman"/>
          <w:szCs w:val="24"/>
        </w:rPr>
        <w:t>všetkých</w:t>
      </w:r>
      <w:r w:rsidRPr="00FC6656">
        <w:rPr>
          <w:rFonts w:ascii="Times New Roman" w:hAnsi="Times New Roman" w:cs="Times New Roman"/>
          <w:szCs w:val="24"/>
        </w:rPr>
        <w:t xml:space="preserve"> poslancov v súlade s § 52 ods. 4 zákona NR SR č. 350/1996 Z. z. o rokovacom poriadku v znení neskorších predpisov a čl. 84 ods. 2 Ústavy SR v znení neskor</w:t>
      </w:r>
      <w:r w:rsidR="00062341">
        <w:rPr>
          <w:rFonts w:ascii="Times New Roman" w:hAnsi="Times New Roman" w:cs="Times New Roman"/>
          <w:szCs w:val="24"/>
        </w:rPr>
        <w:t>ších predpisov (celkový počet 14</w:t>
      </w:r>
      <w:r w:rsidRPr="00FC6656">
        <w:rPr>
          <w:rFonts w:ascii="Times New Roman" w:hAnsi="Times New Roman" w:cs="Times New Roman"/>
          <w:szCs w:val="24"/>
        </w:rPr>
        <w:t xml:space="preserve"> poslancov, prítomných </w:t>
      </w:r>
      <w:r w:rsidR="00062341">
        <w:rPr>
          <w:rFonts w:ascii="Times New Roman" w:hAnsi="Times New Roman" w:cs="Times New Roman"/>
          <w:szCs w:val="24"/>
        </w:rPr>
        <w:t>10, za návrh hlasovali 7</w:t>
      </w:r>
      <w:r w:rsidRPr="00FC6656">
        <w:rPr>
          <w:rFonts w:ascii="Times New Roman" w:hAnsi="Times New Roman" w:cs="Times New Roman"/>
          <w:szCs w:val="24"/>
        </w:rPr>
        <w:t xml:space="preserve"> poslanci, </w:t>
      </w:r>
      <w:r w:rsidR="00062341">
        <w:rPr>
          <w:rFonts w:ascii="Times New Roman" w:hAnsi="Times New Roman" w:cs="Times New Roman"/>
          <w:szCs w:val="24"/>
        </w:rPr>
        <w:t>0</w:t>
      </w:r>
      <w:r>
        <w:rPr>
          <w:rFonts w:ascii="Times New Roman" w:hAnsi="Times New Roman" w:cs="Times New Roman"/>
          <w:szCs w:val="24"/>
        </w:rPr>
        <w:t xml:space="preserve"> poslanc</w:t>
      </w:r>
      <w:r w:rsidR="00062341">
        <w:rPr>
          <w:rFonts w:ascii="Times New Roman" w:hAnsi="Times New Roman" w:cs="Times New Roman"/>
          <w:szCs w:val="24"/>
        </w:rPr>
        <w:t>ov</w:t>
      </w:r>
      <w:r w:rsidRPr="00FC6656">
        <w:rPr>
          <w:rFonts w:ascii="Times New Roman" w:hAnsi="Times New Roman" w:cs="Times New Roman"/>
          <w:szCs w:val="24"/>
        </w:rPr>
        <w:t xml:space="preserve"> bol</w:t>
      </w:r>
      <w:r w:rsidR="00062341">
        <w:rPr>
          <w:rFonts w:ascii="Times New Roman" w:hAnsi="Times New Roman" w:cs="Times New Roman"/>
          <w:szCs w:val="24"/>
        </w:rPr>
        <w:t>o</w:t>
      </w:r>
      <w:r w:rsidRPr="00FC6656">
        <w:rPr>
          <w:rFonts w:ascii="Times New Roman" w:hAnsi="Times New Roman" w:cs="Times New Roman"/>
          <w:szCs w:val="24"/>
        </w:rPr>
        <w:t xml:space="preserve"> proti  a </w:t>
      </w:r>
      <w:r w:rsidR="00062341">
        <w:rPr>
          <w:rFonts w:ascii="Times New Roman" w:hAnsi="Times New Roman" w:cs="Times New Roman"/>
          <w:szCs w:val="24"/>
        </w:rPr>
        <w:t>3</w:t>
      </w:r>
      <w:r w:rsidRPr="00FC6656">
        <w:rPr>
          <w:rFonts w:ascii="Times New Roman" w:hAnsi="Times New Roman" w:cs="Times New Roman"/>
          <w:szCs w:val="24"/>
        </w:rPr>
        <w:t xml:space="preserve"> sa zdržal</w:t>
      </w:r>
      <w:r w:rsidR="00062341">
        <w:rPr>
          <w:rFonts w:ascii="Times New Roman" w:hAnsi="Times New Roman" w:cs="Times New Roman"/>
          <w:szCs w:val="24"/>
        </w:rPr>
        <w:t>i</w:t>
      </w:r>
      <w:r w:rsidRPr="00FC6656">
        <w:rPr>
          <w:rFonts w:ascii="Times New Roman" w:hAnsi="Times New Roman" w:cs="Times New Roman"/>
          <w:szCs w:val="24"/>
        </w:rPr>
        <w:t xml:space="preserve"> hlasovania)</w:t>
      </w:r>
    </w:p>
    <w:p w:rsidR="005178E5" w:rsidP="005178E5">
      <w:pPr>
        <w:pStyle w:val="BodyText2"/>
        <w:rPr>
          <w:rFonts w:ascii="Times New Roman" w:hAnsi="Times New Roman" w:cs="Times New Roman"/>
        </w:rPr>
      </w:pPr>
    </w:p>
    <w:p w:rsidR="000F7A2A" w:rsidP="00B057C9">
      <w:pPr>
        <w:pStyle w:val="BodyText2"/>
        <w:rPr>
          <w:rFonts w:ascii="Times New Roman" w:hAnsi="Times New Roman" w:cs="Times New Roman"/>
        </w:rPr>
      </w:pPr>
    </w:p>
    <w:p w:rsidR="001331CC" w:rsidP="001331CC">
      <w:pPr>
        <w:pStyle w:val="BodyText2"/>
        <w:ind w:left="360" w:firstLine="348"/>
        <w:jc w:val="left"/>
        <w:rPr>
          <w:rFonts w:ascii="Times New Roman" w:hAnsi="Times New Roman" w:cs="Times New Roman"/>
        </w:rPr>
      </w:pPr>
      <w:r>
        <w:rPr>
          <w:rFonts w:ascii="Times New Roman" w:hAnsi="Times New Roman" w:cs="Times New Roman"/>
        </w:rPr>
        <w:t>Z uznesení výborov  Národnej rady Slovenskej r</w:t>
      </w:r>
      <w:r w:rsidR="00A809E6">
        <w:rPr>
          <w:rFonts w:ascii="Times New Roman" w:hAnsi="Times New Roman" w:cs="Times New Roman"/>
        </w:rPr>
        <w:t>epubliky uvedených pod bodom IV.</w:t>
      </w:r>
      <w:r>
        <w:rPr>
          <w:rFonts w:ascii="Times New Roman" w:hAnsi="Times New Roman" w:cs="Times New Roman"/>
        </w:rPr>
        <w:t xml:space="preserve"> te</w:t>
      </w:r>
      <w:r w:rsidR="00334209">
        <w:rPr>
          <w:rFonts w:ascii="Times New Roman" w:hAnsi="Times New Roman" w:cs="Times New Roman"/>
        </w:rPr>
        <w:t xml:space="preserve">jto správy </w:t>
      </w:r>
      <w:r w:rsidR="002A74E3">
        <w:rPr>
          <w:rFonts w:ascii="Times New Roman" w:hAnsi="Times New Roman" w:cs="Times New Roman"/>
        </w:rPr>
        <w:t>nevyplynuli žiadne</w:t>
      </w:r>
      <w:r w:rsidR="00A809E6">
        <w:rPr>
          <w:rFonts w:ascii="Times New Roman" w:hAnsi="Times New Roman" w:cs="Times New Roman"/>
        </w:rPr>
        <w:t xml:space="preserve"> iné </w:t>
      </w:r>
      <w:r w:rsidR="00334209">
        <w:rPr>
          <w:rFonts w:ascii="Times New Roman" w:hAnsi="Times New Roman" w:cs="Times New Roman"/>
        </w:rPr>
        <w:t>návrhy</w:t>
      </w:r>
      <w:r w:rsidR="00A809E6">
        <w:rPr>
          <w:rFonts w:ascii="Times New Roman" w:hAnsi="Times New Roman" w:cs="Times New Roman"/>
        </w:rPr>
        <w:t>.</w:t>
      </w:r>
    </w:p>
    <w:p w:rsidR="001331CC" w:rsidP="00885A23">
      <w:pPr>
        <w:pStyle w:val="prlohy"/>
        <w:spacing w:before="0" w:after="60"/>
        <w:ind w:left="720" w:hanging="363"/>
        <w:jc w:val="both"/>
        <w:rPr>
          <w:rFonts w:ascii="Times New Roman" w:hAnsi="Times New Roman" w:cs="Times New Roman"/>
          <w:color w:val="000000"/>
          <w:szCs w:val="24"/>
        </w:rPr>
      </w:pPr>
    </w:p>
    <w:p w:rsidR="00A32823" w:rsidRPr="00902E1C" w:rsidP="00885A23">
      <w:pPr>
        <w:jc w:val="both"/>
        <w:rPr>
          <w:rFonts w:ascii="Times New Roman" w:hAnsi="Times New Roman" w:cs="Times New Roman"/>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5815B1" w:rsidP="005815B1">
      <w:pPr>
        <w:pStyle w:val="BodyText2"/>
        <w:rPr>
          <w:rFonts w:ascii="Times New Roman" w:hAnsi="Times New Roman" w:cs="Times New Roman"/>
        </w:rPr>
      </w:pPr>
      <w:r w:rsidR="00A809E6">
        <w:rPr>
          <w:rFonts w:ascii="Times New Roman" w:hAnsi="Times New Roman" w:cs="Times New Roman"/>
        </w:rPr>
        <w:t xml:space="preserve">Výbor NR SR pre financie, rozpočet a menu ako gestorský výbor </w:t>
      </w:r>
      <w:r w:rsidR="00721681">
        <w:rPr>
          <w:rFonts w:ascii="Times New Roman" w:hAnsi="Times New Roman" w:cs="Times New Roman"/>
        </w:rPr>
        <w:t>ne</w:t>
      </w:r>
      <w:r w:rsidR="00A809E6">
        <w:rPr>
          <w:rFonts w:ascii="Times New Roman" w:hAnsi="Times New Roman" w:cs="Times New Roman"/>
        </w:rPr>
        <w:t>sch</w:t>
      </w:r>
      <w:r>
        <w:rPr>
          <w:rFonts w:ascii="Times New Roman" w:hAnsi="Times New Roman" w:cs="Times New Roman"/>
        </w:rPr>
        <w:t xml:space="preserve">válil spoločnú správu výborov a neprijal odporúčanie o hlasovaní k zmenám prezidenta, ktoré sú uvedené v informácií. </w:t>
      </w:r>
    </w:p>
    <w:p w:rsidR="00A809E6" w:rsidP="00A809E6">
      <w:pPr>
        <w:pStyle w:val="BodyText2"/>
        <w:spacing w:after="120"/>
        <w:rPr>
          <w:rFonts w:ascii="Times New Roman" w:hAnsi="Times New Roman" w:cs="Times New Roman"/>
        </w:rPr>
      </w:pPr>
    </w:p>
    <w:p w:rsidR="00A809E6" w:rsidP="00A809E6">
      <w:pPr>
        <w:pStyle w:val="BodyText2"/>
        <w:spacing w:after="120"/>
        <w:rPr>
          <w:rFonts w:ascii="Times New Roman" w:hAnsi="Times New Roman" w:cs="Times New Roman"/>
        </w:rPr>
      </w:pPr>
      <w:r>
        <w:rPr>
          <w:rFonts w:ascii="Times New Roman" w:hAnsi="Times New Roman" w:cs="Times New Roman"/>
        </w:rPr>
        <w:tab/>
      </w:r>
      <w:r w:rsidR="00E67D86">
        <w:rPr>
          <w:rFonts w:ascii="Times New Roman" w:hAnsi="Times New Roman" w:cs="Times New Roman"/>
        </w:rPr>
        <w:t>Preto p</w:t>
      </w:r>
      <w:r w:rsidR="00F30226">
        <w:rPr>
          <w:rFonts w:ascii="Times New Roman" w:hAnsi="Times New Roman" w:cs="Times New Roman"/>
        </w:rPr>
        <w:t>odľa § 90 ods. 5 rokovacieho poriadku NR SR treba na schôdzi NR SR hlasovať o pripomienkach prezidenta SR</w:t>
      </w:r>
      <w:r w:rsidR="00E67D86">
        <w:rPr>
          <w:rFonts w:ascii="Times New Roman" w:hAnsi="Times New Roman" w:cs="Times New Roman"/>
        </w:rPr>
        <w:t xml:space="preserve"> samostatne o jednotlivých bodoch</w:t>
      </w:r>
      <w:r w:rsidR="00F30226">
        <w:rPr>
          <w:rFonts w:ascii="Times New Roman" w:hAnsi="Times New Roman" w:cs="Times New Roman"/>
        </w:rPr>
        <w:t xml:space="preserve">, ktoré znejú : </w:t>
      </w:r>
    </w:p>
    <w:p w:rsidR="007E6BA9" w:rsidP="007E6BA9">
      <w:pPr>
        <w:pStyle w:val="BodyText2"/>
        <w:ind w:left="705"/>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 xml:space="preserve">V čl. I trinástom bode v § 9a ods. 3 sa vypúšťa druhá veta. </w:t>
      </w:r>
    </w:p>
    <w:p w:rsidR="007E6BA9" w:rsidP="007E6BA9">
      <w:pPr>
        <w:ind w:left="360"/>
        <w:jc w:val="both"/>
        <w:rPr>
          <w:rFonts w:ascii="Times New Roman" w:hAnsi="Times New Roman" w:cs="Times New Roman"/>
        </w:rPr>
      </w:pPr>
    </w:p>
    <w:p w:rsidR="002F1C62" w:rsidP="007E6BA9">
      <w:pPr>
        <w:ind w:left="360"/>
        <w:jc w:val="both"/>
        <w:rPr>
          <w:rFonts w:ascii="Times New Roman" w:hAnsi="Times New Roman" w:cs="Times New Roman"/>
        </w:rPr>
      </w:pPr>
    </w:p>
    <w:p w:rsidR="002F1C62" w:rsidP="007E6BA9">
      <w:pPr>
        <w:ind w:left="360"/>
        <w:jc w:val="both"/>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 xml:space="preserve">V čl. II deviatom bode v § 9a ods. 3 sa vypúšťa druhá veta. </w:t>
      </w:r>
    </w:p>
    <w:p w:rsidR="007E6BA9" w:rsidP="007E6BA9">
      <w:pPr>
        <w:ind w:left="3060"/>
        <w:jc w:val="both"/>
        <w:rPr>
          <w:rFonts w:ascii="Times New Roman" w:hAnsi="Times New Roman" w:cs="Times New Roman"/>
          <w:b/>
        </w:rPr>
      </w:pPr>
    </w:p>
    <w:p w:rsidR="007E6BA9" w:rsidP="007E6BA9">
      <w:pPr>
        <w:jc w:val="both"/>
        <w:rPr>
          <w:rFonts w:ascii="Times New Roman" w:hAnsi="Times New Roman" w:cs="Times New Roman"/>
        </w:rPr>
      </w:pPr>
    </w:p>
    <w:p w:rsidR="002F1C62" w:rsidP="007E6BA9">
      <w:pPr>
        <w:jc w:val="both"/>
        <w:rPr>
          <w:rFonts w:ascii="Times New Roman" w:hAnsi="Times New Roman" w:cs="Times New Roman"/>
        </w:rPr>
      </w:pPr>
    </w:p>
    <w:p w:rsidR="002F1C62" w:rsidP="007E6BA9">
      <w:pPr>
        <w:jc w:val="both"/>
        <w:rPr>
          <w:rFonts w:ascii="Times New Roman" w:hAnsi="Times New Roman" w:cs="Times New Roman"/>
        </w:rPr>
      </w:pPr>
    </w:p>
    <w:p w:rsidR="008A1798" w:rsidP="007E6BA9">
      <w:pPr>
        <w:jc w:val="both"/>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 xml:space="preserve">V čl. III štvrtom bode v nadpise pod § 85g sa slová „od 1. júna 2009“ nahrádzajú slovami „od 1. júla 2009“. </w:t>
      </w:r>
    </w:p>
    <w:p w:rsidR="007E6BA9" w:rsidP="007E6BA9">
      <w:pPr>
        <w:ind w:left="3060"/>
        <w:jc w:val="both"/>
        <w:rPr>
          <w:rFonts w:ascii="Times New Roman" w:hAnsi="Times New Roman" w:cs="Times New Roman"/>
          <w:b/>
        </w:rPr>
      </w:pPr>
    </w:p>
    <w:p w:rsidR="007E6BA9" w:rsidRPr="008A1798" w:rsidP="007E6BA9">
      <w:pPr>
        <w:ind w:left="3060"/>
        <w:jc w:val="both"/>
        <w:rPr>
          <w:rFonts w:ascii="Times New Roman" w:hAnsi="Times New Roman" w:cs="Times New Roman"/>
          <w:b/>
        </w:rPr>
      </w:pPr>
      <w:r w:rsidR="008A1798">
        <w:rPr>
          <w:rFonts w:ascii="Times New Roman" w:hAnsi="Times New Roman" w:cs="Times New Roman"/>
          <w:b/>
        </w:rPr>
        <w:t xml:space="preserve"> </w:t>
      </w:r>
      <w:r w:rsidRPr="008A1798" w:rsidR="008A1798">
        <w:rPr>
          <w:rFonts w:ascii="Times New Roman" w:hAnsi="Times New Roman" w:cs="Times New Roman"/>
          <w:b/>
        </w:rPr>
        <w:t xml:space="preserve">Ústavnoprávny výbor NR SR </w:t>
      </w:r>
      <w:r w:rsidRPr="008A1798">
        <w:rPr>
          <w:rFonts w:ascii="Times New Roman" w:hAnsi="Times New Roman" w:cs="Times New Roman"/>
          <w:b/>
        </w:rPr>
        <w:t xml:space="preserve">                  </w:t>
      </w:r>
    </w:p>
    <w:p w:rsidR="007E6BA9" w:rsidRPr="00A27E36" w:rsidP="007E6BA9">
      <w:pPr>
        <w:pStyle w:val="BodyText2"/>
        <w:jc w:val="center"/>
        <w:rPr>
          <w:rFonts w:ascii="Times New Roman" w:hAnsi="Times New Roman" w:cs="Times New Roman"/>
          <w:b/>
        </w:rPr>
      </w:pPr>
      <w:r w:rsidR="008A1798">
        <w:rPr>
          <w:rFonts w:ascii="Times New Roman" w:hAnsi="Times New Roman" w:cs="Times New Roman"/>
          <w:b/>
        </w:rPr>
        <w:t xml:space="preserve">    </w:t>
      </w:r>
      <w:r>
        <w:rPr>
          <w:rFonts w:ascii="Times New Roman" w:hAnsi="Times New Roman" w:cs="Times New Roman"/>
          <w:b/>
        </w:rPr>
        <w:t xml:space="preserve">Gestorský výbor </w:t>
      </w:r>
      <w:r w:rsidR="008A1798">
        <w:rPr>
          <w:rFonts w:ascii="Times New Roman" w:hAnsi="Times New Roman" w:cs="Times New Roman"/>
          <w:b/>
        </w:rPr>
        <w:t xml:space="preserve">neprijal </w:t>
      </w:r>
      <w:r>
        <w:rPr>
          <w:rFonts w:ascii="Times New Roman" w:hAnsi="Times New Roman" w:cs="Times New Roman"/>
          <w:b/>
        </w:rPr>
        <w:t>odporúča</w:t>
      </w:r>
      <w:r w:rsidR="008A1798">
        <w:rPr>
          <w:rFonts w:ascii="Times New Roman" w:hAnsi="Times New Roman" w:cs="Times New Roman"/>
          <w:b/>
        </w:rPr>
        <w:t>nie</w:t>
      </w:r>
      <w:r w:rsidRPr="00A27E36">
        <w:rPr>
          <w:rFonts w:ascii="Times New Roman" w:hAnsi="Times New Roman" w:cs="Times New Roman"/>
          <w:b/>
        </w:rPr>
        <w:t>.</w:t>
      </w:r>
    </w:p>
    <w:p w:rsidR="007E6BA9" w:rsidP="007E6BA9">
      <w:pPr>
        <w:jc w:val="both"/>
        <w:rPr>
          <w:rFonts w:ascii="Times New Roman" w:hAnsi="Times New Roman" w:cs="Times New Roman"/>
        </w:rPr>
      </w:pPr>
    </w:p>
    <w:p w:rsidR="007E6BA9" w:rsidP="007E6BA9">
      <w:pPr>
        <w:jc w:val="both"/>
        <w:rPr>
          <w:rFonts w:ascii="Times New Roman" w:hAnsi="Times New Roman" w:cs="Times New Roman"/>
        </w:rPr>
      </w:pPr>
    </w:p>
    <w:p w:rsidR="007E6BA9" w:rsidP="007E6BA9">
      <w:pPr>
        <w:jc w:val="both"/>
        <w:rPr>
          <w:rFonts w:ascii="Times New Roman" w:hAnsi="Times New Roman" w:cs="Times New Roman"/>
        </w:rPr>
      </w:pPr>
    </w:p>
    <w:p w:rsidR="007E6BA9" w:rsidP="007E6BA9">
      <w:pPr>
        <w:jc w:val="both"/>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 xml:space="preserve">V čl. III  štvrtom bode  v § 85g ods. 1 a 6 sa slová „do 31. mája 2009“ nahrádzajú slovami „do 30. júna 2009“. </w:t>
      </w:r>
    </w:p>
    <w:p w:rsidR="007E6BA9" w:rsidP="007E6BA9">
      <w:pPr>
        <w:pStyle w:val="BodyText2"/>
        <w:jc w:val="center"/>
        <w:rPr>
          <w:rFonts w:ascii="Times New Roman" w:hAnsi="Times New Roman" w:cs="Times New Roman"/>
          <w:b/>
        </w:rPr>
      </w:pPr>
    </w:p>
    <w:p w:rsidR="007E6BA9" w:rsidRPr="007E6BA9" w:rsidP="007E6BA9">
      <w:pPr>
        <w:ind w:left="3060"/>
        <w:jc w:val="both"/>
        <w:rPr>
          <w:rFonts w:ascii="Times New Roman" w:hAnsi="Times New Roman" w:cs="Times New Roman"/>
          <w:b/>
        </w:rPr>
      </w:pPr>
      <w:r w:rsidR="008A1798">
        <w:rPr>
          <w:rFonts w:ascii="Times New Roman" w:hAnsi="Times New Roman" w:cs="Times New Roman"/>
          <w:b/>
        </w:rPr>
        <w:t xml:space="preserve"> </w:t>
      </w:r>
      <w:r w:rsidRPr="008A1798" w:rsidR="008A1798">
        <w:rPr>
          <w:rFonts w:ascii="Times New Roman" w:hAnsi="Times New Roman" w:cs="Times New Roman"/>
          <w:b/>
        </w:rPr>
        <w:t xml:space="preserve">Ústavnoprávny výbor NR SR                   </w:t>
      </w:r>
      <w:r w:rsidRPr="007E6BA9">
        <w:rPr>
          <w:rFonts w:ascii="Times New Roman" w:hAnsi="Times New Roman" w:cs="Times New Roman"/>
          <w:b/>
        </w:rPr>
        <w:t xml:space="preserve">              </w:t>
      </w:r>
    </w:p>
    <w:p w:rsidR="008A1798" w:rsidRPr="00A27E36" w:rsidP="008A1798">
      <w:pPr>
        <w:pStyle w:val="BodyText2"/>
        <w:jc w:val="center"/>
        <w:rPr>
          <w:rFonts w:ascii="Times New Roman" w:hAnsi="Times New Roman" w:cs="Times New Roman"/>
          <w:b/>
        </w:rPr>
      </w:pPr>
      <w:r>
        <w:rPr>
          <w:rFonts w:ascii="Times New Roman" w:hAnsi="Times New Roman" w:cs="Times New Roman"/>
          <w:b/>
        </w:rPr>
        <w:t xml:space="preserve">    Gestorský výbor neprijal odporúčanie</w:t>
      </w:r>
      <w:r w:rsidRPr="00A27E36">
        <w:rPr>
          <w:rFonts w:ascii="Times New Roman" w:hAnsi="Times New Roman" w:cs="Times New Roman"/>
          <w:b/>
        </w:rPr>
        <w:t>.</w:t>
      </w:r>
    </w:p>
    <w:p w:rsidR="007E6BA9" w:rsidRPr="00A27E36" w:rsidP="007E6BA9">
      <w:pPr>
        <w:pStyle w:val="BodyText2"/>
        <w:jc w:val="center"/>
        <w:rPr>
          <w:rFonts w:ascii="Times New Roman" w:hAnsi="Times New Roman" w:cs="Times New Roman"/>
          <w:b/>
        </w:rPr>
      </w:pPr>
    </w:p>
    <w:p w:rsidR="007E6BA9" w:rsidP="007E6BA9">
      <w:pPr>
        <w:jc w:val="both"/>
        <w:rPr>
          <w:rFonts w:ascii="Times New Roman" w:hAnsi="Times New Roman" w:cs="Times New Roman"/>
        </w:rPr>
      </w:pPr>
    </w:p>
    <w:p w:rsidR="005A2895" w:rsidP="007E6BA9">
      <w:pPr>
        <w:jc w:val="both"/>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 xml:space="preserve">V čl. III  štvrtom  bode v § 85g ods. 4 sa slová „do 31. mája 2009“ nahrádzajú slovami „do 30. júna 2009, slová „od 1. júna 209“ sa nahrádzajú slovami „od 1. júla 2009“ a slová „do 15. júna 2009“ sa nahrádzajú slovami „do 15. júla 2009“. </w:t>
      </w:r>
    </w:p>
    <w:p w:rsidR="007E6BA9" w:rsidP="007E6BA9">
      <w:pPr>
        <w:ind w:left="3060"/>
        <w:jc w:val="both"/>
        <w:rPr>
          <w:rFonts w:ascii="Times New Roman" w:hAnsi="Times New Roman" w:cs="Times New Roman"/>
          <w:b/>
        </w:rPr>
      </w:pPr>
    </w:p>
    <w:p w:rsidR="007E6BA9" w:rsidRPr="007E6BA9" w:rsidP="007E6BA9">
      <w:pPr>
        <w:ind w:left="3060"/>
        <w:jc w:val="both"/>
        <w:rPr>
          <w:rFonts w:ascii="Times New Roman" w:hAnsi="Times New Roman" w:cs="Times New Roman"/>
          <w:b/>
        </w:rPr>
      </w:pPr>
      <w:r w:rsidRPr="007E6BA9">
        <w:rPr>
          <w:rFonts w:ascii="Times New Roman" w:hAnsi="Times New Roman" w:cs="Times New Roman"/>
          <w:b/>
        </w:rPr>
        <w:t xml:space="preserve"> </w:t>
      </w:r>
      <w:r w:rsidRPr="008A1798" w:rsidR="008A1798">
        <w:rPr>
          <w:rFonts w:ascii="Times New Roman" w:hAnsi="Times New Roman" w:cs="Times New Roman"/>
          <w:b/>
        </w:rPr>
        <w:t xml:space="preserve">Ústavnoprávny výbor NR SR                   </w:t>
      </w:r>
      <w:r w:rsidRPr="007E6BA9">
        <w:rPr>
          <w:rFonts w:ascii="Times New Roman" w:hAnsi="Times New Roman" w:cs="Times New Roman"/>
          <w:b/>
        </w:rPr>
        <w:t xml:space="preserve">                         </w:t>
      </w:r>
    </w:p>
    <w:p w:rsidR="008A1798" w:rsidRPr="00A27E36" w:rsidP="008A1798">
      <w:pPr>
        <w:pStyle w:val="BodyText2"/>
        <w:jc w:val="center"/>
        <w:rPr>
          <w:rFonts w:ascii="Times New Roman" w:hAnsi="Times New Roman" w:cs="Times New Roman"/>
          <w:b/>
        </w:rPr>
      </w:pPr>
      <w:r>
        <w:rPr>
          <w:rFonts w:ascii="Times New Roman" w:hAnsi="Times New Roman" w:cs="Times New Roman"/>
          <w:b/>
        </w:rPr>
        <w:t xml:space="preserve">     Gestorský výbor neprijal odporúčanie</w:t>
      </w:r>
      <w:r w:rsidRPr="00A27E36">
        <w:rPr>
          <w:rFonts w:ascii="Times New Roman" w:hAnsi="Times New Roman" w:cs="Times New Roman"/>
          <w:b/>
        </w:rPr>
        <w:t>.</w:t>
      </w:r>
    </w:p>
    <w:p w:rsidR="007E6BA9" w:rsidP="007E6BA9">
      <w:pPr>
        <w:pStyle w:val="BodyText2"/>
        <w:jc w:val="center"/>
        <w:rPr>
          <w:rFonts w:ascii="Times New Roman" w:hAnsi="Times New Roman" w:cs="Times New Roman"/>
          <w:b/>
        </w:rPr>
      </w:pPr>
    </w:p>
    <w:p w:rsidR="005A2895" w:rsidRPr="00A27E36" w:rsidP="007E6BA9">
      <w:pPr>
        <w:pStyle w:val="BodyText2"/>
        <w:jc w:val="center"/>
        <w:rPr>
          <w:rFonts w:ascii="Times New Roman" w:hAnsi="Times New Roman" w:cs="Times New Roman"/>
          <w:b/>
        </w:rPr>
      </w:pPr>
    </w:p>
    <w:p w:rsidR="007E6BA9" w:rsidP="007E6BA9">
      <w:pPr>
        <w:jc w:val="both"/>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 xml:space="preserve">V čl. III  štvrtom bode v § 85g ods. 5 sa slová „k 31. máju 2009“ nahrádzajú  slovami „k 30. júnu 2009“, slová „do 31. mája 2009“ sa nahrádzajú slovami „do 30. júna 2009“, slová „od 1. júna 2009“ sa nahrádzajú slovami „od 1. júla 2009“ a slová „do 20. júna 209“ sa nahrádzajú slovami „do 20. júla 2009“. </w:t>
      </w:r>
    </w:p>
    <w:p w:rsidR="007E6BA9" w:rsidP="007E6BA9">
      <w:pPr>
        <w:ind w:left="3060"/>
        <w:jc w:val="both"/>
        <w:rPr>
          <w:rFonts w:ascii="Times New Roman" w:hAnsi="Times New Roman" w:cs="Times New Roman"/>
          <w:b/>
        </w:rPr>
      </w:pPr>
    </w:p>
    <w:p w:rsidR="007E6BA9" w:rsidRPr="007E6BA9" w:rsidP="007E6BA9">
      <w:pPr>
        <w:ind w:left="3060"/>
        <w:jc w:val="both"/>
        <w:rPr>
          <w:rFonts w:ascii="Times New Roman" w:hAnsi="Times New Roman" w:cs="Times New Roman"/>
          <w:b/>
        </w:rPr>
      </w:pPr>
      <w:r w:rsidRPr="007E6BA9">
        <w:rPr>
          <w:rFonts w:ascii="Times New Roman" w:hAnsi="Times New Roman" w:cs="Times New Roman"/>
          <w:b/>
        </w:rPr>
        <w:t xml:space="preserve"> </w:t>
      </w:r>
      <w:r w:rsidRPr="008A1798" w:rsidR="008A1798">
        <w:rPr>
          <w:rFonts w:ascii="Times New Roman" w:hAnsi="Times New Roman" w:cs="Times New Roman"/>
          <w:b/>
        </w:rPr>
        <w:t xml:space="preserve">Ústavnoprávny výbor NR SR                   </w:t>
      </w:r>
      <w:r w:rsidRPr="007E6BA9">
        <w:rPr>
          <w:rFonts w:ascii="Times New Roman" w:hAnsi="Times New Roman" w:cs="Times New Roman"/>
          <w:b/>
        </w:rPr>
        <w:t xml:space="preserve">                         </w:t>
      </w:r>
    </w:p>
    <w:p w:rsidR="008A1798" w:rsidRPr="00A27E36" w:rsidP="008A1798">
      <w:pPr>
        <w:pStyle w:val="BodyText2"/>
        <w:jc w:val="center"/>
        <w:rPr>
          <w:rFonts w:ascii="Times New Roman" w:hAnsi="Times New Roman" w:cs="Times New Roman"/>
          <w:b/>
        </w:rPr>
      </w:pPr>
      <w:r>
        <w:rPr>
          <w:rFonts w:ascii="Times New Roman" w:hAnsi="Times New Roman" w:cs="Times New Roman"/>
          <w:b/>
        </w:rPr>
        <w:t xml:space="preserve">     Gestorský výbor neprijal odporúčanie</w:t>
      </w:r>
      <w:r w:rsidRPr="00A27E36">
        <w:rPr>
          <w:rFonts w:ascii="Times New Roman" w:hAnsi="Times New Roman" w:cs="Times New Roman"/>
          <w:b/>
        </w:rPr>
        <w:t>.</w:t>
      </w:r>
    </w:p>
    <w:p w:rsidR="007E6BA9" w:rsidP="007E6BA9">
      <w:pPr>
        <w:jc w:val="both"/>
        <w:rPr>
          <w:rFonts w:ascii="Times New Roman" w:hAnsi="Times New Roman" w:cs="Times New Roman"/>
        </w:rPr>
      </w:pPr>
    </w:p>
    <w:p w:rsidR="007E6BA9" w:rsidP="007E6BA9">
      <w:pPr>
        <w:jc w:val="both"/>
        <w:rPr>
          <w:rFonts w:ascii="Times New Roman" w:hAnsi="Times New Roman" w:cs="Times New Roman"/>
        </w:rPr>
      </w:pPr>
    </w:p>
    <w:p w:rsidR="005A2895" w:rsidP="007E6BA9">
      <w:pPr>
        <w:jc w:val="both"/>
        <w:rPr>
          <w:rFonts w:ascii="Times New Roman" w:hAnsi="Times New Roman" w:cs="Times New Roman"/>
        </w:rPr>
      </w:pPr>
    </w:p>
    <w:p w:rsidR="007E6BA9" w:rsidP="007E6BA9">
      <w:pPr>
        <w:numPr>
          <w:ilvl w:val="0"/>
          <w:numId w:val="12"/>
        </w:numPr>
        <w:tabs>
          <w:tab w:val="left" w:pos="720"/>
        </w:tabs>
        <w:jc w:val="both"/>
        <w:rPr>
          <w:rFonts w:ascii="Times New Roman" w:hAnsi="Times New Roman" w:cs="Times New Roman"/>
        </w:rPr>
      </w:pPr>
      <w:r>
        <w:rPr>
          <w:rFonts w:ascii="Times New Roman" w:hAnsi="Times New Roman" w:cs="Times New Roman"/>
        </w:rPr>
        <w:t>Čl. V znie:</w:t>
      </w:r>
    </w:p>
    <w:p w:rsidR="007E6BA9" w:rsidP="007E6BA9">
      <w:pPr>
        <w:ind w:left="360"/>
        <w:jc w:val="both"/>
        <w:rPr>
          <w:rFonts w:ascii="Times New Roman" w:hAnsi="Times New Roman" w:cs="Times New Roman"/>
        </w:rPr>
      </w:pPr>
      <w:r>
        <w:rPr>
          <w:rFonts w:ascii="Times New Roman" w:hAnsi="Times New Roman" w:cs="Times New Roman"/>
        </w:rPr>
        <w:t xml:space="preserve">                                                              „Čl. V</w:t>
      </w:r>
    </w:p>
    <w:p w:rsidR="007E6BA9" w:rsidP="007E6BA9">
      <w:pPr>
        <w:ind w:left="720"/>
        <w:rPr>
          <w:rFonts w:ascii="Times New Roman" w:hAnsi="Times New Roman" w:cs="Times New Roman"/>
        </w:rPr>
      </w:pPr>
      <w:r>
        <w:rPr>
          <w:rFonts w:ascii="Times New Roman" w:hAnsi="Times New Roman" w:cs="Times New Roman"/>
        </w:rPr>
        <w:t xml:space="preserve"> </w:t>
        <w:tab/>
        <w:tab/>
        <w:t>Tento zákon nadobúda účinnosť 1. júla 2009.“.</w:t>
      </w:r>
    </w:p>
    <w:p w:rsidR="007E6BA9" w:rsidP="007E6BA9">
      <w:pPr>
        <w:ind w:left="3060"/>
        <w:jc w:val="both"/>
        <w:rPr>
          <w:rFonts w:ascii="Times New Roman" w:hAnsi="Times New Roman" w:cs="Times New Roman"/>
          <w:b/>
        </w:rPr>
      </w:pPr>
    </w:p>
    <w:p w:rsidR="007E6BA9" w:rsidRPr="007E6BA9" w:rsidP="007E6BA9">
      <w:pPr>
        <w:ind w:left="3060"/>
        <w:jc w:val="both"/>
        <w:rPr>
          <w:rFonts w:ascii="Times New Roman" w:hAnsi="Times New Roman" w:cs="Times New Roman"/>
          <w:b/>
        </w:rPr>
      </w:pPr>
      <w:r w:rsidRPr="007E6BA9">
        <w:rPr>
          <w:rFonts w:ascii="Times New Roman" w:hAnsi="Times New Roman" w:cs="Times New Roman"/>
          <w:b/>
        </w:rPr>
        <w:t xml:space="preserve"> </w:t>
      </w:r>
      <w:r w:rsidRPr="008A1798" w:rsidR="008A1798">
        <w:rPr>
          <w:rFonts w:ascii="Times New Roman" w:hAnsi="Times New Roman" w:cs="Times New Roman"/>
          <w:b/>
        </w:rPr>
        <w:t xml:space="preserve">Ústavnoprávny výbor NR SR                   </w:t>
      </w:r>
      <w:r w:rsidRPr="007E6BA9">
        <w:rPr>
          <w:rFonts w:ascii="Times New Roman" w:hAnsi="Times New Roman" w:cs="Times New Roman"/>
          <w:b/>
        </w:rPr>
        <w:t xml:space="preserve">                        </w:t>
      </w:r>
    </w:p>
    <w:p w:rsidR="008A1798" w:rsidRPr="00A27E36" w:rsidP="008A1798">
      <w:pPr>
        <w:pStyle w:val="BodyText2"/>
        <w:jc w:val="center"/>
        <w:rPr>
          <w:rFonts w:ascii="Times New Roman" w:hAnsi="Times New Roman" w:cs="Times New Roman"/>
          <w:b/>
        </w:rPr>
      </w:pPr>
      <w:r>
        <w:rPr>
          <w:rFonts w:ascii="Times New Roman" w:hAnsi="Times New Roman" w:cs="Times New Roman"/>
          <w:b/>
        </w:rPr>
        <w:t xml:space="preserve">     Gestorský výbor neprijal odporúčanie</w:t>
      </w:r>
      <w:r w:rsidRPr="00A27E36">
        <w:rPr>
          <w:rFonts w:ascii="Times New Roman" w:hAnsi="Times New Roman" w:cs="Times New Roman"/>
          <w:b/>
        </w:rPr>
        <w:t>.</w:t>
      </w:r>
    </w:p>
    <w:p w:rsidR="007E6BA9" w:rsidP="00F30226">
      <w:pPr>
        <w:pStyle w:val="BodyText2"/>
        <w:ind w:left="705"/>
        <w:rPr>
          <w:rFonts w:ascii="Times New Roman" w:hAnsi="Times New Roman" w:cs="Times New Roman"/>
          <w:b/>
        </w:rPr>
      </w:pPr>
    </w:p>
    <w:p w:rsidR="009603AD" w:rsidP="00F30226">
      <w:pPr>
        <w:pStyle w:val="BodyText2"/>
        <w:ind w:left="705"/>
        <w:rPr>
          <w:rFonts w:ascii="Times New Roman" w:hAnsi="Times New Roman" w:cs="Times New Roman"/>
          <w:b/>
        </w:rPr>
      </w:pPr>
    </w:p>
    <w:p w:rsidR="005A2895" w:rsidP="00F30226">
      <w:pPr>
        <w:pStyle w:val="BodyText2"/>
        <w:ind w:left="705"/>
        <w:rPr>
          <w:rFonts w:ascii="Times New Roman" w:hAnsi="Times New Roman" w:cs="Times New Roman"/>
          <w:b/>
        </w:rPr>
      </w:pPr>
    </w:p>
    <w:p w:rsidR="00F30226" w:rsidP="00A809E6">
      <w:pPr>
        <w:pStyle w:val="BodyText2"/>
        <w:spacing w:after="120"/>
        <w:rPr>
          <w:rFonts w:ascii="Times New Roman" w:hAnsi="Times New Roman" w:cs="Times New Roman"/>
        </w:rPr>
      </w:pPr>
    </w:p>
    <w:p w:rsidR="005A2895" w:rsidP="00A809E6">
      <w:pPr>
        <w:pStyle w:val="BodyText2"/>
        <w:spacing w:after="120"/>
        <w:rPr>
          <w:rFonts w:ascii="Times New Roman" w:hAnsi="Times New Roman" w:cs="Times New Roman"/>
        </w:rPr>
      </w:pPr>
    </w:p>
    <w:p w:rsidR="005A2895" w:rsidP="00A809E6">
      <w:pPr>
        <w:pStyle w:val="BodyText2"/>
        <w:spacing w:after="120"/>
        <w:rPr>
          <w:rFonts w:ascii="Times New Roman" w:hAnsi="Times New Roman" w:cs="Times New Roman"/>
        </w:rPr>
      </w:pPr>
    </w:p>
    <w:p w:rsidR="005A2895" w:rsidP="00A809E6">
      <w:pPr>
        <w:pStyle w:val="BodyText2"/>
        <w:spacing w:after="120"/>
        <w:rPr>
          <w:rFonts w:ascii="Times New Roman" w:hAnsi="Times New Roman" w:cs="Times New Roman"/>
        </w:rPr>
      </w:pPr>
    </w:p>
    <w:p w:rsidR="005A2895" w:rsidP="00A809E6">
      <w:pPr>
        <w:pStyle w:val="BodyText2"/>
        <w:spacing w:after="120"/>
        <w:rPr>
          <w:rFonts w:ascii="Times New Roman" w:hAnsi="Times New Roman" w:cs="Times New Roman"/>
        </w:rPr>
      </w:pPr>
    </w:p>
    <w:p w:rsidR="005A2895" w:rsidP="00A809E6">
      <w:pPr>
        <w:pStyle w:val="BodyText2"/>
        <w:spacing w:after="120"/>
        <w:rPr>
          <w:rFonts w:ascii="Times New Roman" w:hAnsi="Times New Roman" w:cs="Times New Roman"/>
        </w:rPr>
      </w:pPr>
    </w:p>
    <w:p w:rsidR="005A2895" w:rsidP="00A809E6">
      <w:pPr>
        <w:pStyle w:val="BodyText2"/>
        <w:spacing w:after="120"/>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Gestorský výbor na základe stanovísk výborov k </w:t>
      </w:r>
      <w:r w:rsidR="000F7A2A">
        <w:rPr>
          <w:rFonts w:ascii="Times New Roman" w:hAnsi="Times New Roman" w:cs="Times New Roman"/>
          <w:bCs/>
        </w:rPr>
        <w:t xml:space="preserve">zákonu z 29. apríla 2009, ktorým sa mení a dopĺňa zákon Slovenskej národnej rady č. 138/1991 Zb. o majetku obcí v znení neskorších predpisov a o zmene a doplnení niektorých zákonov, vrátený prezidentom Slovenskej republiky na opätovné prerokovanie Národnou radou Slovenskej republiky (tlač 1092) </w:t>
      </w:r>
      <w:r>
        <w:rPr>
          <w:rFonts w:ascii="Times New Roman" w:hAnsi="Times New Roman" w:cs="Times New Roman"/>
        </w:rPr>
        <w:t>vyjadrených v uzn</w:t>
      </w:r>
      <w:r w:rsidR="00A809E6">
        <w:rPr>
          <w:rFonts w:ascii="Times New Roman" w:hAnsi="Times New Roman" w:cs="Times New Roman"/>
        </w:rPr>
        <w:t>eseniach uvedených pod bodom IV</w:t>
      </w:r>
      <w:r>
        <w:rPr>
          <w:rFonts w:ascii="Times New Roman" w:hAnsi="Times New Roman" w:cs="Times New Roman"/>
        </w:rPr>
        <w:t xml:space="preserve">. tejto </w:t>
      </w:r>
      <w:r w:rsidR="002B1116">
        <w:rPr>
          <w:rFonts w:ascii="Times New Roman" w:hAnsi="Times New Roman" w:cs="Times New Roman"/>
        </w:rPr>
        <w:t>informácie</w:t>
      </w:r>
      <w:r w:rsidR="007B175A">
        <w:rPr>
          <w:rFonts w:ascii="Times New Roman" w:hAnsi="Times New Roman" w:cs="Times New Roman"/>
        </w:rPr>
        <w:t xml:space="preserve"> a </w:t>
      </w:r>
      <w:r>
        <w:rPr>
          <w:rFonts w:ascii="Times New Roman" w:hAnsi="Times New Roman" w:cs="Times New Roman"/>
        </w:rPr>
        <w:t>stanov</w:t>
      </w:r>
      <w:r w:rsidR="007B175A">
        <w:rPr>
          <w:rFonts w:ascii="Times New Roman" w:hAnsi="Times New Roman" w:cs="Times New Roman"/>
        </w:rPr>
        <w:t>ísk</w:t>
      </w:r>
      <w:r>
        <w:rPr>
          <w:rFonts w:ascii="Times New Roman" w:hAnsi="Times New Roman" w:cs="Times New Roman"/>
        </w:rPr>
        <w:t xml:space="preserve"> poslancov gestorského výboru vyjadrených v rozprave k tomuto </w:t>
      </w:r>
      <w:r w:rsidR="00E45865">
        <w:rPr>
          <w:rFonts w:ascii="Times New Roman" w:hAnsi="Times New Roman" w:cs="Times New Roman"/>
        </w:rPr>
        <w:t>zákonu</w:t>
      </w:r>
      <w:r>
        <w:rPr>
          <w:rFonts w:ascii="Times New Roman" w:hAnsi="Times New Roman" w:cs="Times New Roman"/>
        </w:rPr>
        <w:t xml:space="preserve"> v súlade s § 79 ods. 4 a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9603AD"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sidRPr="002B1116">
        <w:rPr>
          <w:rFonts w:ascii="Times New Roman" w:hAnsi="Times New Roman" w:cs="Times New Roman"/>
          <w:b/>
        </w:rPr>
        <w:t xml:space="preserve"> </w:t>
      </w:r>
      <w:r w:rsidRPr="002B1116" w:rsidR="002B1116">
        <w:rPr>
          <w:rFonts w:ascii="Times New Roman" w:hAnsi="Times New Roman" w:cs="Times New Roman"/>
          <w:b/>
        </w:rPr>
        <w:t>neprijal</w:t>
      </w:r>
      <w:r w:rsidR="002B1116">
        <w:rPr>
          <w:rFonts w:ascii="Times New Roman" w:hAnsi="Times New Roman" w:cs="Times New Roman"/>
        </w:rPr>
        <w:t xml:space="preserve"> </w:t>
      </w:r>
      <w:r>
        <w:rPr>
          <w:rFonts w:ascii="Times New Roman" w:hAnsi="Times New Roman" w:cs="Times New Roman"/>
          <w:b/>
          <w:bCs/>
        </w:rPr>
        <w:t>odporúča</w:t>
      </w:r>
      <w:r w:rsidR="002B1116">
        <w:rPr>
          <w:rFonts w:ascii="Times New Roman" w:hAnsi="Times New Roman" w:cs="Times New Roman"/>
          <w:b/>
          <w:bCs/>
        </w:rPr>
        <w:t>nie o hlasovaní pre Národnú radu</w:t>
      </w:r>
      <w:r>
        <w:rPr>
          <w:rFonts w:ascii="Times New Roman" w:hAnsi="Times New Roman" w:cs="Times New Roman"/>
          <w:b/>
          <w:bCs/>
        </w:rPr>
        <w:t xml:space="preserve"> Slovenskej republiky</w:t>
      </w:r>
    </w:p>
    <w:p w:rsidR="004B677A">
      <w:pPr>
        <w:pStyle w:val="BodyText2"/>
        <w:rPr>
          <w:rFonts w:ascii="Times New Roman" w:hAnsi="Times New Roman" w:cs="Times New Roman"/>
        </w:rPr>
      </w:pPr>
      <w:r w:rsidR="00C339FD">
        <w:rPr>
          <w:rFonts w:ascii="Times New Roman" w:hAnsi="Times New Roman" w:cs="Times New Roman"/>
        </w:rPr>
        <w:t xml:space="preserve"> </w:t>
      </w:r>
    </w:p>
    <w:p w:rsidR="00233A93" w:rsidP="00741E32">
      <w:pPr>
        <w:ind w:firstLine="708"/>
        <w:jc w:val="both"/>
        <w:rPr>
          <w:rFonts w:ascii="Times New Roman" w:hAnsi="Times New Roman" w:cs="Times New Roman"/>
          <w:b/>
          <w:bCs/>
        </w:rPr>
      </w:pPr>
      <w:r w:rsidR="002B1116">
        <w:rPr>
          <w:rFonts w:ascii="Times New Roman" w:hAnsi="Times New Roman" w:cs="Times New Roman"/>
          <w:bCs/>
        </w:rPr>
        <w:t xml:space="preserve">k </w:t>
      </w:r>
      <w:r w:rsidR="000F7A2A">
        <w:rPr>
          <w:rFonts w:ascii="Times New Roman" w:hAnsi="Times New Roman" w:cs="Times New Roman"/>
          <w:bCs/>
        </w:rPr>
        <w:t>zákon</w:t>
      </w:r>
      <w:r w:rsidR="002B1116">
        <w:rPr>
          <w:rFonts w:ascii="Times New Roman" w:hAnsi="Times New Roman" w:cs="Times New Roman"/>
          <w:bCs/>
        </w:rPr>
        <w:t>u</w:t>
      </w:r>
      <w:r w:rsidR="000F7A2A">
        <w:rPr>
          <w:rFonts w:ascii="Times New Roman" w:hAnsi="Times New Roman" w:cs="Times New Roman"/>
          <w:bCs/>
        </w:rPr>
        <w:t xml:space="preserve"> z 29. apríla 2009, ktorým sa mení a dopĺňa zákon Slovenskej národnej rady č. 138/1991 Zb. o majetku obcí v znení neskorších predpisov a o zmene a doplnení niektorých zákonov, vrátený prezidentom Slovenskej republiky na opätovné prerokovanie Národnou radou </w:t>
      </w:r>
      <w:r w:rsidR="002B1116">
        <w:rPr>
          <w:rFonts w:ascii="Times New Roman" w:hAnsi="Times New Roman" w:cs="Times New Roman"/>
          <w:bCs/>
        </w:rPr>
        <w:t>Slovenskej republiky (tlač 1092).</w:t>
      </w:r>
      <w:r>
        <w:rPr>
          <w:rFonts w:ascii="Times New Roman" w:hAnsi="Times New Roman" w:cs="Times New Roman"/>
          <w:b/>
          <w:bCs/>
        </w:rPr>
        <w:t xml:space="preserve">      </w:t>
      </w:r>
    </w:p>
    <w:p w:rsidR="00A27E36">
      <w:pPr>
        <w:pStyle w:val="BodyText2"/>
        <w:rPr>
          <w:rFonts w:ascii="Times New Roman" w:hAnsi="Times New Roman" w:cs="Times New Roman"/>
        </w:rPr>
      </w:pPr>
    </w:p>
    <w:p w:rsidR="000F7A2A" w:rsidP="00741E32">
      <w:pPr>
        <w:jc w:val="both"/>
        <w:rPr>
          <w:rFonts w:ascii="Times New Roman" w:hAnsi="Times New Roman" w:cs="Times New Roman"/>
        </w:rPr>
      </w:pPr>
      <w:r w:rsidR="00233A93">
        <w:rPr>
          <w:rFonts w:ascii="Times New Roman" w:hAnsi="Times New Roman" w:cs="Times New Roman"/>
        </w:rPr>
        <w:tab/>
        <w:t xml:space="preserve">Predmetná </w:t>
      </w:r>
      <w:r w:rsidR="00F30226">
        <w:rPr>
          <w:rFonts w:ascii="Times New Roman" w:hAnsi="Times New Roman" w:cs="Times New Roman"/>
        </w:rPr>
        <w:t xml:space="preserve">spoločná </w:t>
      </w:r>
      <w:r w:rsidR="00233A93">
        <w:rPr>
          <w:rFonts w:ascii="Times New Roman" w:hAnsi="Times New Roman" w:cs="Times New Roman"/>
        </w:rPr>
        <w:t xml:space="preserve">správa výborov Národnej rady Slovenskej republiky o </w:t>
      </w:r>
      <w:r>
        <w:rPr>
          <w:rFonts w:ascii="Times New Roman" w:hAnsi="Times New Roman" w:cs="Times New Roman"/>
          <w:bCs/>
        </w:rPr>
        <w:t>zákone z 29. apríla 2009, ktorým sa mení a dopĺňa zákon Slovenskej národnej rady č. 138/1991 Zb. o majetku obcí v znení neskorších predpisov a o zmene a doplnení niektorých zákonov, vrátený prezidentom Slovenskej republiky na opätovné prerokovanie Národnou radou Slovenskej republiky (tlač 1092a)</w:t>
      </w:r>
    </w:p>
    <w:p w:rsidR="00233A93" w:rsidP="00741E32">
      <w:pPr>
        <w:jc w:val="both"/>
        <w:rPr>
          <w:rFonts w:ascii="Times New Roman" w:hAnsi="Times New Roman" w:cs="Times New Roman"/>
        </w:rPr>
      </w:pPr>
      <w:r w:rsidRPr="003A7D00" w:rsidR="002B1116">
        <w:rPr>
          <w:rFonts w:ascii="Times New Roman" w:hAnsi="Times New Roman" w:cs="Times New Roman"/>
          <w:b/>
        </w:rPr>
        <w:t>ne</w:t>
      </w:r>
      <w:r w:rsidRPr="003A7D00">
        <w:rPr>
          <w:rFonts w:ascii="Times New Roman" w:hAnsi="Times New Roman" w:cs="Times New Roman"/>
          <w:b/>
        </w:rPr>
        <w:t>bola schválená</w:t>
      </w:r>
      <w:r w:rsidR="002B1116">
        <w:rPr>
          <w:rFonts w:ascii="Times New Roman" w:hAnsi="Times New Roman" w:cs="Times New Roman"/>
        </w:rPr>
        <w:t xml:space="preserve"> uznesením gestorského výboru č. 538 </w:t>
      </w:r>
      <w:r>
        <w:rPr>
          <w:rFonts w:ascii="Times New Roman" w:hAnsi="Times New Roman" w:cs="Times New Roman"/>
        </w:rPr>
        <w:t xml:space="preserve">z </w:t>
      </w:r>
      <w:r w:rsidR="00736B57">
        <w:rPr>
          <w:rFonts w:ascii="Times New Roman" w:hAnsi="Times New Roman" w:cs="Times New Roman"/>
        </w:rPr>
        <w:t>10</w:t>
      </w:r>
      <w:r w:rsidR="00D365D2">
        <w:rPr>
          <w:rFonts w:ascii="Times New Roman" w:hAnsi="Times New Roman" w:cs="Times New Roman"/>
        </w:rPr>
        <w:t xml:space="preserve">. </w:t>
      </w:r>
      <w:r w:rsidR="000F7A2A">
        <w:rPr>
          <w:rFonts w:ascii="Times New Roman" w:hAnsi="Times New Roman" w:cs="Times New Roman"/>
        </w:rPr>
        <w:t>júna</w:t>
      </w:r>
      <w:r w:rsidR="00D365D2">
        <w:rPr>
          <w:rFonts w:ascii="Times New Roman" w:hAnsi="Times New Roman" w:cs="Times New Roman"/>
        </w:rPr>
        <w:t xml:space="preserve"> 200</w:t>
      </w:r>
      <w:r w:rsidR="00E45865">
        <w:rPr>
          <w:rFonts w:ascii="Times New Roman" w:hAnsi="Times New Roman" w:cs="Times New Roman"/>
        </w:rPr>
        <w:t>9</w:t>
      </w:r>
      <w:r w:rsidR="00D4034B">
        <w:rPr>
          <w:rFonts w:ascii="Times New Roman" w:hAnsi="Times New Roman" w:cs="Times New Roman"/>
        </w:rPr>
        <w:t>.</w:t>
      </w:r>
      <w:r w:rsidR="00004D70">
        <w:rPr>
          <w:rFonts w:ascii="Times New Roman" w:hAnsi="Times New Roman" w:cs="Times New Roman"/>
        </w:rPr>
        <w:t xml:space="preserve"> Výbor určil </w:t>
      </w:r>
      <w:r w:rsidR="00D4034B">
        <w:rPr>
          <w:rFonts w:ascii="Times New Roman" w:hAnsi="Times New Roman" w:cs="Times New Roman"/>
        </w:rPr>
        <w:t xml:space="preserve">len </w:t>
      </w:r>
      <w:r w:rsidR="00004D70">
        <w:rPr>
          <w:rFonts w:ascii="Times New Roman" w:hAnsi="Times New Roman" w:cs="Times New Roman"/>
        </w:rPr>
        <w:t xml:space="preserve">poslanca </w:t>
      </w:r>
      <w:r w:rsidR="000F7A2A">
        <w:rPr>
          <w:rFonts w:ascii="Times New Roman" w:hAnsi="Times New Roman" w:cs="Times New Roman"/>
          <w:b/>
        </w:rPr>
        <w:t>Tibor</w:t>
      </w:r>
      <w:r w:rsidR="00736B57">
        <w:rPr>
          <w:rFonts w:ascii="Times New Roman" w:hAnsi="Times New Roman" w:cs="Times New Roman"/>
          <w:b/>
        </w:rPr>
        <w:t>a</w:t>
      </w:r>
      <w:r w:rsidR="000F7A2A">
        <w:rPr>
          <w:rFonts w:ascii="Times New Roman" w:hAnsi="Times New Roman" w:cs="Times New Roman"/>
          <w:b/>
        </w:rPr>
        <w:t xml:space="preserve"> Mikuš</w:t>
      </w:r>
      <w:r w:rsidR="00736B57">
        <w:rPr>
          <w:rFonts w:ascii="Times New Roman" w:hAnsi="Times New Roman" w:cs="Times New Roman"/>
          <w:b/>
        </w:rPr>
        <w:t>a</w:t>
      </w:r>
      <w:r w:rsidR="00CA4492">
        <w:rPr>
          <w:rFonts w:ascii="Times New Roman" w:hAnsi="Times New Roman" w:cs="Times New Roman"/>
        </w:rPr>
        <w:t xml:space="preserve"> </w:t>
      </w:r>
      <w:r w:rsidR="0079485A">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2A74E3">
      <w:pPr>
        <w:pStyle w:val="BodyText2"/>
        <w:rPr>
          <w:rFonts w:ascii="Times New Roman" w:hAnsi="Times New Roman" w:cs="Times New Roman"/>
        </w:rPr>
      </w:pPr>
    </w:p>
    <w:p w:rsidR="00233A93" w:rsidP="003708DF">
      <w:pPr>
        <w:pStyle w:val="BodyText2"/>
        <w:ind w:firstLine="708"/>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r w:rsidR="00F30226">
        <w:rPr>
          <w:rFonts w:ascii="Times New Roman" w:hAnsi="Times New Roman" w:cs="Times New Roman"/>
        </w:rPr>
        <w:t xml:space="preserve"> podľa § 80 ods. 2 zákona</w:t>
      </w:r>
      <w:r w:rsidR="003708DF">
        <w:rPr>
          <w:rFonts w:ascii="Times New Roman" w:hAnsi="Times New Roman" w:cs="Times New Roman"/>
        </w:rPr>
        <w:t xml:space="preserve"> NR SR</w:t>
      </w:r>
      <w:r w:rsidR="00F30226">
        <w:rPr>
          <w:rFonts w:ascii="Times New Roman" w:hAnsi="Times New Roman" w:cs="Times New Roman"/>
        </w:rPr>
        <w:t xml:space="preserve"> č. 350/1996 Z. z. o rokovacom poriadku NR SR  v znení neskorších predpisov </w:t>
      </w:r>
      <w:r w:rsidR="003708DF">
        <w:rPr>
          <w:rFonts w:ascii="Times New Roman" w:hAnsi="Times New Roman" w:cs="Times New Roman"/>
        </w:rPr>
        <w:t>informovať NR SR o výsledku rokovania výborov a </w:t>
      </w:r>
      <w:r w:rsidR="007117B6">
        <w:rPr>
          <w:rFonts w:ascii="Times New Roman" w:hAnsi="Times New Roman" w:cs="Times New Roman"/>
        </w:rPr>
        <w:t>stanovisku</w:t>
      </w:r>
      <w:r w:rsidR="003708DF">
        <w:rPr>
          <w:rFonts w:ascii="Times New Roman" w:hAnsi="Times New Roman" w:cs="Times New Roman"/>
        </w:rPr>
        <w:t xml:space="preserve"> gestorského výboru.</w:t>
      </w:r>
    </w:p>
    <w:p w:rsidR="009F6443" w:rsidP="003708DF">
      <w:pPr>
        <w:pStyle w:val="BodyText3"/>
        <w:ind w:left="708"/>
        <w:rPr>
          <w:rFonts w:ascii="Times New Roman" w:hAnsi="Times New Roman" w:cs="Times New Roman"/>
        </w:rPr>
      </w:pPr>
    </w:p>
    <w:p w:rsidR="00AE3981">
      <w:pPr>
        <w:pStyle w:val="BodyText2"/>
        <w:rPr>
          <w:rFonts w:ascii="Times New Roman" w:hAnsi="Times New Roman" w:cs="Times New Roman"/>
        </w:rPr>
      </w:pPr>
    </w:p>
    <w:p w:rsidR="00425959">
      <w:pPr>
        <w:pStyle w:val="BodyText2"/>
        <w:rPr>
          <w:rFonts w:ascii="Times New Roman" w:hAnsi="Times New Roman" w:cs="Times New Roman"/>
        </w:rPr>
      </w:pPr>
      <w:r w:rsidR="003708DF">
        <w:rPr>
          <w:rFonts w:ascii="Times New Roman" w:hAnsi="Times New Roman" w:cs="Times New Roman"/>
        </w:rPr>
        <w:t xml:space="preserve"> </w:t>
      </w: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736B57">
        <w:rPr>
          <w:rFonts w:ascii="Times New Roman" w:hAnsi="Times New Roman" w:cs="Times New Roman"/>
        </w:rPr>
        <w:t>10</w:t>
      </w:r>
      <w:r w:rsidR="000F7A2A">
        <w:rPr>
          <w:rFonts w:ascii="Times New Roman" w:hAnsi="Times New Roman" w:cs="Times New Roman"/>
        </w:rPr>
        <w:t>.</w:t>
      </w:r>
      <w:r w:rsidR="00736B57">
        <w:rPr>
          <w:rFonts w:ascii="Times New Roman" w:hAnsi="Times New Roman" w:cs="Times New Roman"/>
        </w:rPr>
        <w:t xml:space="preserve"> </w:t>
      </w:r>
      <w:r w:rsidR="000F7A2A">
        <w:rPr>
          <w:rFonts w:ascii="Times New Roman" w:hAnsi="Times New Roman" w:cs="Times New Roman"/>
        </w:rPr>
        <w:t>júna</w:t>
      </w:r>
      <w:r w:rsidR="00E45865">
        <w:rPr>
          <w:rFonts w:ascii="Times New Roman" w:hAnsi="Times New Roman" w:cs="Times New Roman"/>
        </w:rPr>
        <w:t xml:space="preserve"> 2009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8661D0">
        <w:rPr>
          <w:rFonts w:ascii="Times New Roman" w:hAnsi="Times New Roman" w:cs="Times New Roman"/>
          <w:b/>
          <w:bCs/>
        </w:rPr>
        <w:t> </w:t>
      </w:r>
      <w:r w:rsidR="004B0B57">
        <w:rPr>
          <w:rFonts w:ascii="Times New Roman" w:hAnsi="Times New Roman" w:cs="Times New Roman"/>
          <w:b/>
          <w:bCs/>
        </w:rPr>
        <w:t>n</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74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F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F6CF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F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rsidR="008F6CFF">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8A5"/>
    <w:multiLevelType w:val="hybridMultilevel"/>
    <w:tmpl w:val="72665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AE17D4"/>
    <w:multiLevelType w:val="hybridMultilevel"/>
    <w:tmpl w:val="B4A0D704"/>
    <w:lvl w:ilvl="0">
      <w:start w:val="1"/>
      <w:numFmt w:val="bullet"/>
      <w:lvlText w:val=""/>
      <w:lvlJc w:val="left"/>
      <w:pPr>
        <w:tabs>
          <w:tab w:val="num" w:pos="417"/>
        </w:tabs>
        <w:ind w:left="0" w:firstLine="57"/>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6">
    <w:nsid w:val="52AD6D07"/>
    <w:multiLevelType w:val="singleLevel"/>
    <w:tmpl w:val="C2D892C6"/>
    <w:lvl w:ilvl="0">
      <w:start w:val="2"/>
      <w:numFmt w:val="decimal"/>
      <w:lvlText w:val="%1."/>
      <w:lvlJc w:val="left"/>
      <w:pPr>
        <w:tabs>
          <w:tab w:val="num" w:pos="1068"/>
        </w:tabs>
        <w:ind w:left="1068" w:hanging="360"/>
      </w:pPr>
    </w:lvl>
  </w:abstractNum>
  <w:abstractNum w:abstractNumId="7">
    <w:nsid w:val="55AF5C1F"/>
    <w:multiLevelType w:val="hybridMultilevel"/>
    <w:tmpl w:val="BB8C5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B9D6BD9"/>
    <w:multiLevelType w:val="hybridMultilevel"/>
    <w:tmpl w:val="9314FA3A"/>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32D0216"/>
    <w:multiLevelType w:val="hybridMultilevel"/>
    <w:tmpl w:val="277ACE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645E330D"/>
    <w:multiLevelType w:val="hybridMultilevel"/>
    <w:tmpl w:val="0AB62B7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5CA13A7"/>
    <w:multiLevelType w:val="hybridMultilevel"/>
    <w:tmpl w:val="A32ECC56"/>
    <w:lvl w:ilvl="0">
      <w:start w:val="1"/>
      <w:numFmt w:val="decimal"/>
      <w:lvlText w:val="%1."/>
      <w:lvlJc w:val="left"/>
      <w:pPr>
        <w:tabs>
          <w:tab w:val="num" w:pos="1080"/>
        </w:tabs>
        <w:ind w:left="1080" w:hanging="360"/>
      </w:pPr>
      <w:rPr>
        <w:b w:val="0"/>
        <w:rtl w:val="0"/>
      </w:rPr>
    </w:lvl>
    <w:lvl w:ilvl="1">
      <w:start w:val="1"/>
      <w:numFmt w:val="decimal"/>
      <w:lvlText w:val="%2."/>
      <w:lvlJc w:val="left"/>
      <w:pPr>
        <w:tabs>
          <w:tab w:val="num" w:pos="1800"/>
        </w:tabs>
        <w:ind w:left="1800" w:hanging="360"/>
      </w:pPr>
      <w:rPr>
        <w:b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lvlOverride w:ilvl="0"/>
  </w:num>
  <w:num w:numId="2">
    <w:abstractNumId w:val="6"/>
    <w:lvlOverride w:ilvl="0">
      <w:startOverride w:val="2"/>
    </w:lvlOverride>
  </w:num>
  <w:num w:numId="3">
    <w:abstractNumId w:val="5"/>
    <w:lvlOverride w:ilvl="0">
      <w:startOverride w:val="1"/>
    </w:lvlOverride>
  </w:num>
  <w:num w:numId="4">
    <w:abstractNumId w:val="9"/>
  </w:num>
  <w:num w:numId="5">
    <w:abstractNumId w:val="2"/>
  </w:num>
  <w:num w:numId="6">
    <w:abstractNumId w:val="4"/>
  </w:num>
  <w:num w:numId="7">
    <w:abstractNumId w:val="8"/>
  </w:num>
  <w:num w:numId="8">
    <w:abstractNumId w:val="10"/>
  </w:num>
  <w:num w:numId="9">
    <w:abstractNumId w:val="3"/>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20746"/>
    <w:rsid w:val="00057E33"/>
    <w:rsid w:val="00062341"/>
    <w:rsid w:val="000965A1"/>
    <w:rsid w:val="000C17F3"/>
    <w:rsid w:val="000F7A2A"/>
    <w:rsid w:val="001331CC"/>
    <w:rsid w:val="00173451"/>
    <w:rsid w:val="0017621D"/>
    <w:rsid w:val="00194A2B"/>
    <w:rsid w:val="001D37AD"/>
    <w:rsid w:val="001D62BD"/>
    <w:rsid w:val="001F071C"/>
    <w:rsid w:val="00227BF3"/>
    <w:rsid w:val="00233A93"/>
    <w:rsid w:val="00240797"/>
    <w:rsid w:val="00257131"/>
    <w:rsid w:val="002A74E3"/>
    <w:rsid w:val="002B1116"/>
    <w:rsid w:val="002B2710"/>
    <w:rsid w:val="002C508A"/>
    <w:rsid w:val="002F1C62"/>
    <w:rsid w:val="00324934"/>
    <w:rsid w:val="00334209"/>
    <w:rsid w:val="003708DF"/>
    <w:rsid w:val="00393DD5"/>
    <w:rsid w:val="003A7D00"/>
    <w:rsid w:val="003B7F8C"/>
    <w:rsid w:val="003D6EDC"/>
    <w:rsid w:val="00425959"/>
    <w:rsid w:val="0045228D"/>
    <w:rsid w:val="004B0B57"/>
    <w:rsid w:val="004B677A"/>
    <w:rsid w:val="00501B42"/>
    <w:rsid w:val="005178E5"/>
    <w:rsid w:val="005815B1"/>
    <w:rsid w:val="005A2895"/>
    <w:rsid w:val="005C1211"/>
    <w:rsid w:val="00680EDA"/>
    <w:rsid w:val="006A6610"/>
    <w:rsid w:val="007117B6"/>
    <w:rsid w:val="00721681"/>
    <w:rsid w:val="00736B57"/>
    <w:rsid w:val="00741E32"/>
    <w:rsid w:val="0079485A"/>
    <w:rsid w:val="007B175A"/>
    <w:rsid w:val="007E6BA9"/>
    <w:rsid w:val="008435E6"/>
    <w:rsid w:val="00846B8E"/>
    <w:rsid w:val="008661D0"/>
    <w:rsid w:val="00873586"/>
    <w:rsid w:val="00885A23"/>
    <w:rsid w:val="00893F40"/>
    <w:rsid w:val="00894DD7"/>
    <w:rsid w:val="008A1798"/>
    <w:rsid w:val="008F6CFF"/>
    <w:rsid w:val="00902E1C"/>
    <w:rsid w:val="009603AD"/>
    <w:rsid w:val="00994521"/>
    <w:rsid w:val="009F1034"/>
    <w:rsid w:val="009F6443"/>
    <w:rsid w:val="009F77AE"/>
    <w:rsid w:val="00A27E36"/>
    <w:rsid w:val="00A32823"/>
    <w:rsid w:val="00A809E6"/>
    <w:rsid w:val="00AE3981"/>
    <w:rsid w:val="00AE614A"/>
    <w:rsid w:val="00AF0941"/>
    <w:rsid w:val="00AF1636"/>
    <w:rsid w:val="00B057B4"/>
    <w:rsid w:val="00B057C9"/>
    <w:rsid w:val="00B70E77"/>
    <w:rsid w:val="00B744D2"/>
    <w:rsid w:val="00B94345"/>
    <w:rsid w:val="00BA3622"/>
    <w:rsid w:val="00BB31E0"/>
    <w:rsid w:val="00BB535A"/>
    <w:rsid w:val="00BE1F90"/>
    <w:rsid w:val="00BF3C60"/>
    <w:rsid w:val="00C32F2A"/>
    <w:rsid w:val="00C339FD"/>
    <w:rsid w:val="00C4162D"/>
    <w:rsid w:val="00C8535D"/>
    <w:rsid w:val="00C900D1"/>
    <w:rsid w:val="00CA4492"/>
    <w:rsid w:val="00CE5AB9"/>
    <w:rsid w:val="00D365D2"/>
    <w:rsid w:val="00D4034B"/>
    <w:rsid w:val="00D4105B"/>
    <w:rsid w:val="00DD2CAB"/>
    <w:rsid w:val="00E345F9"/>
    <w:rsid w:val="00E45865"/>
    <w:rsid w:val="00E67D86"/>
    <w:rsid w:val="00E8554A"/>
    <w:rsid w:val="00EA71B8"/>
    <w:rsid w:val="00EF66FE"/>
    <w:rsid w:val="00F30226"/>
    <w:rsid w:val="00F35587"/>
    <w:rsid w:val="00F44B60"/>
    <w:rsid w:val="00FC6656"/>
    <w:rsid w:val="00FF3FF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1803</TotalTime>
  <Pages>1</Pages>
  <Words>1477</Words>
  <Characters>8423</Characters>
  <Application>Microsoft Office Word</Application>
  <DocSecurity>0</DocSecurity>
  <Lines>0</Lines>
  <Paragraphs>0</Paragraphs>
  <ScaleCrop>false</ScaleCrop>
  <Company>Kancelária NR SR</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609</cp:revision>
  <cp:lastPrinted>2009-04-09T07:22:00Z</cp:lastPrinted>
  <dcterms:created xsi:type="dcterms:W3CDTF">2002-11-04T12:16:00Z</dcterms:created>
  <dcterms:modified xsi:type="dcterms:W3CDTF">2009-06-12T11:52:00Z</dcterms:modified>
</cp:coreProperties>
</file>