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567648" w:rsidP="007831E6">
      <w:pPr>
        <w:jc w:val="both"/>
        <w:rPr>
          <w:rFonts w:ascii="Times New Roman" w:hAnsi="Times New Roman" w:cs="Times New Roman"/>
          <w:b/>
          <w:i/>
        </w:rPr>
      </w:pPr>
      <w:r w:rsidRPr="00567648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567648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567648" w:rsidR="00BC35CA">
        <w:rPr>
          <w:rFonts w:ascii="Times New Roman" w:hAnsi="Times New Roman" w:cs="Times New Roman"/>
          <w:b/>
          <w:i/>
        </w:rPr>
        <w:t xml:space="preserve">      </w:t>
      </w:r>
      <w:r w:rsidRPr="00567648">
        <w:rPr>
          <w:rFonts w:ascii="Times New Roman" w:hAnsi="Times New Roman" w:cs="Times New Roman"/>
          <w:b/>
          <w:i/>
        </w:rPr>
        <w:t xml:space="preserve"> pre kultúru a médiá</w:t>
      </w:r>
    </w:p>
    <w:p w:rsidR="00C1338C" w:rsidRPr="00567648">
      <w:pPr>
        <w:rPr>
          <w:rFonts w:ascii="Times New Roman" w:hAnsi="Times New Roman" w:cs="Times New Roman"/>
          <w:b/>
          <w:i/>
        </w:rPr>
      </w:pPr>
    </w:p>
    <w:p w:rsidR="00CE6C28" w:rsidRPr="00567648">
      <w:pPr>
        <w:rPr>
          <w:rFonts w:ascii="Times New Roman" w:hAnsi="Times New Roman" w:cs="Times New Roman"/>
          <w:b/>
          <w:i/>
        </w:rPr>
      </w:pPr>
    </w:p>
    <w:p w:rsidR="00C1338C" w:rsidRPr="00567648">
      <w:pPr>
        <w:rPr>
          <w:rFonts w:ascii="Times New Roman" w:hAnsi="Times New Roman" w:cs="Times New Roman"/>
        </w:rPr>
      </w:pPr>
      <w:r w:rsidRPr="00567648" w:rsidR="00820D44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1A19EA">
        <w:rPr>
          <w:rFonts w:ascii="Times New Roman" w:hAnsi="Times New Roman" w:cs="Times New Roman"/>
        </w:rPr>
        <w:t>50</w:t>
      </w:r>
      <w:r w:rsidRPr="00567648">
        <w:rPr>
          <w:rFonts w:ascii="Times New Roman" w:hAnsi="Times New Roman" w:cs="Times New Roman"/>
        </w:rPr>
        <w:t>. schôdza výboru</w:t>
      </w:r>
    </w:p>
    <w:p w:rsidR="000040BD" w:rsidRPr="007103BC" w:rsidP="00C133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045" w:rsidRPr="00567648" w:rsidP="00C13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338C" w:rsidRPr="00567648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780B1E">
        <w:rPr>
          <w:rFonts w:ascii="Times New Roman" w:hAnsi="Times New Roman" w:cs="Times New Roman"/>
          <w:b/>
          <w:sz w:val="28"/>
          <w:szCs w:val="28"/>
        </w:rPr>
        <w:t>200</w:t>
      </w:r>
    </w:p>
    <w:p w:rsidR="00C1338C" w:rsidRPr="00567648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8E" w:rsidRPr="00567648" w:rsidP="005B418E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 w:rsidR="00C1338C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C1338C" w:rsidRPr="00567648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8C" w:rsidRPr="00567648" w:rsidP="00C1338C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C1338C" w:rsidRPr="00567648" w:rsidP="00C1338C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1A19EA">
        <w:rPr>
          <w:rFonts w:ascii="Times New Roman" w:hAnsi="Times New Roman" w:cs="Times New Roman"/>
          <w:b/>
        </w:rPr>
        <w:t xml:space="preserve">  9. júna</w:t>
      </w:r>
      <w:r w:rsidRPr="00567648" w:rsidR="00820D44">
        <w:rPr>
          <w:rFonts w:ascii="Times New Roman" w:hAnsi="Times New Roman" w:cs="Times New Roman"/>
          <w:b/>
        </w:rPr>
        <w:t xml:space="preserve">  200</w:t>
      </w:r>
      <w:r w:rsidR="00747566">
        <w:rPr>
          <w:rFonts w:ascii="Times New Roman" w:hAnsi="Times New Roman" w:cs="Times New Roman"/>
          <w:b/>
        </w:rPr>
        <w:t>9</w:t>
      </w:r>
      <w:r w:rsidRPr="00567648" w:rsidR="00820D44">
        <w:rPr>
          <w:rFonts w:ascii="Times New Roman" w:hAnsi="Times New Roman" w:cs="Times New Roman"/>
          <w:b/>
        </w:rPr>
        <w:t xml:space="preserve"> </w:t>
      </w:r>
      <w:r w:rsidRPr="00567648">
        <w:rPr>
          <w:rFonts w:ascii="Times New Roman" w:hAnsi="Times New Roman" w:cs="Times New Roman"/>
          <w:b/>
        </w:rPr>
        <w:t xml:space="preserve"> </w:t>
      </w:r>
    </w:p>
    <w:p w:rsidR="008F189A" w:rsidP="008F189A">
      <w:pPr>
        <w:rPr>
          <w:rFonts w:ascii="Times New Roman" w:hAnsi="Times New Roman" w:cs="Times New Roman"/>
        </w:rPr>
      </w:pPr>
    </w:p>
    <w:p w:rsidR="008F189A" w:rsidP="008F18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8F18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F02424">
        <w:rPr>
          <w:rFonts w:ascii="Times New Roman" w:hAnsi="Times New Roman" w:cs="Times New Roman"/>
          <w:bCs/>
        </w:rPr>
        <w:t>ládn</w:t>
      </w:r>
      <w:r>
        <w:rPr>
          <w:rFonts w:ascii="Times New Roman" w:hAnsi="Times New Roman" w:cs="Times New Roman"/>
          <w:bCs/>
        </w:rPr>
        <w:t>emu</w:t>
      </w:r>
      <w:r w:rsidRPr="00F02424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u</w:t>
      </w:r>
      <w:r w:rsidRPr="00F02424">
        <w:rPr>
          <w:rFonts w:ascii="Times New Roman" w:hAnsi="Times New Roman" w:cs="Times New Roman"/>
          <w:bCs/>
        </w:rPr>
        <w:t xml:space="preserve"> zákona</w:t>
      </w:r>
      <w:r w:rsidRPr="009916E9" w:rsidR="00780B1E">
        <w:rPr>
          <w:rFonts w:ascii="Times New Roman" w:hAnsi="Times New Roman" w:cs="Times New Roman"/>
          <w:bCs/>
        </w:rPr>
        <w:t>, ktorým sa mení a dopĺňa zákon Národnej rady Slovenskej republiky č. 270/1995 Z. z. o štátnom jazyku Slovenskej republiky v znení neskorších predpisov a o zmene a doplnení niektorých zákonov</w:t>
      </w:r>
      <w:r w:rsidR="00780B1E">
        <w:rPr>
          <w:rFonts w:ascii="Times New Roman" w:hAnsi="Times New Roman" w:cs="Times New Roman"/>
          <w:bCs/>
        </w:rPr>
        <w:t xml:space="preserve"> </w:t>
      </w:r>
      <w:r w:rsidRPr="009916E9" w:rsidR="00780B1E">
        <w:rPr>
          <w:rFonts w:ascii="Times New Roman" w:hAnsi="Times New Roman" w:cs="Times New Roman"/>
          <w:b/>
          <w:bCs/>
        </w:rPr>
        <w:t>(tlač 982)</w:t>
      </w:r>
      <w:r>
        <w:rPr>
          <w:rFonts w:ascii="Times New Roman" w:hAnsi="Times New Roman" w:cs="Times New Roman"/>
          <w:b/>
        </w:rPr>
        <w:t>.</w:t>
      </w:r>
    </w:p>
    <w:p w:rsidR="008F189A" w:rsidP="008F189A">
      <w:pPr>
        <w:rPr>
          <w:rFonts w:ascii="Times New Roman" w:hAnsi="Times New Roman" w:cs="Times New Roman"/>
        </w:rPr>
      </w:pPr>
    </w:p>
    <w:p w:rsidR="008F189A" w:rsidP="008F189A">
      <w:pPr>
        <w:ind w:firstLine="708"/>
        <w:jc w:val="both"/>
        <w:rPr>
          <w:rFonts w:ascii="Times New Roman" w:hAnsi="Times New Roman" w:cs="Times New Roman"/>
        </w:rPr>
      </w:pPr>
      <w:r w:rsidRPr="00DE57A8">
        <w:rPr>
          <w:rFonts w:ascii="Times New Roman" w:hAnsi="Times New Roman" w:cs="Times New Roman"/>
        </w:rPr>
        <w:t>Výbor Národnej rady Slovenskej republiky pre kultúru a médiá</w:t>
      </w:r>
      <w:r>
        <w:rPr>
          <w:rFonts w:ascii="Times New Roman" w:hAnsi="Times New Roman" w:cs="Times New Roman"/>
        </w:rPr>
        <w:t xml:space="preserve"> </w:t>
      </w:r>
      <w:r w:rsidRPr="00DE57A8">
        <w:rPr>
          <w:rFonts w:ascii="Times New Roman" w:hAnsi="Times New Roman" w:cs="Times New Roman"/>
        </w:rPr>
        <w:t xml:space="preserve"> </w:t>
      </w:r>
      <w:r w:rsidRPr="00B11CB3">
        <w:rPr>
          <w:rFonts w:ascii="Times New Roman" w:hAnsi="Times New Roman" w:cs="Times New Roman"/>
          <w:b/>
          <w:spacing w:val="20"/>
        </w:rPr>
        <w:t>prerokoval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v</w:t>
      </w:r>
      <w:r w:rsidRPr="00F02424">
        <w:rPr>
          <w:rFonts w:ascii="Times New Roman" w:hAnsi="Times New Roman" w:cs="Times New Roman"/>
          <w:bCs/>
        </w:rPr>
        <w:t xml:space="preserve">ládny návrh </w:t>
      </w:r>
      <w:r w:rsidR="00780B1E">
        <w:rPr>
          <w:rFonts w:ascii="Times New Roman" w:hAnsi="Times New Roman" w:cs="Times New Roman"/>
          <w:bCs/>
        </w:rPr>
        <w:t>zákona</w:t>
      </w:r>
      <w:r w:rsidRPr="009916E9" w:rsidR="00780B1E">
        <w:rPr>
          <w:rFonts w:ascii="Times New Roman" w:hAnsi="Times New Roman" w:cs="Times New Roman"/>
          <w:bCs/>
        </w:rPr>
        <w:t>, ktorým sa mení a dopĺňa zákon Národnej rady Slovenskej republiky č. 270/1995 Z. z. o štátnom jazyku Slovenskej republiky v znení neskorších predpisov a o zmene a doplnení niektorých zákonov</w:t>
      </w:r>
      <w:r w:rsidR="00780B1E">
        <w:rPr>
          <w:rFonts w:ascii="Times New Roman" w:hAnsi="Times New Roman" w:cs="Times New Roman"/>
          <w:bCs/>
        </w:rPr>
        <w:t xml:space="preserve"> </w:t>
      </w:r>
      <w:r w:rsidRPr="009916E9" w:rsidR="00780B1E">
        <w:rPr>
          <w:rFonts w:ascii="Times New Roman" w:hAnsi="Times New Roman" w:cs="Times New Roman"/>
          <w:b/>
          <w:bCs/>
        </w:rPr>
        <w:t>(tlač 982)</w:t>
      </w: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8F189A" w:rsidP="008F189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 v</w:t>
      </w:r>
      <w:r w:rsidRPr="00F02424">
        <w:rPr>
          <w:rFonts w:ascii="Times New Roman" w:hAnsi="Times New Roman" w:cs="Times New Roman"/>
          <w:bCs/>
        </w:rPr>
        <w:t>ládny</w:t>
      </w:r>
      <w:r>
        <w:rPr>
          <w:rFonts w:ascii="Times New Roman" w:hAnsi="Times New Roman" w:cs="Times New Roman"/>
          <w:bCs/>
        </w:rPr>
        <w:t>m</w:t>
      </w:r>
      <w:r w:rsidRPr="00F02424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om</w:t>
      </w:r>
      <w:r w:rsidRPr="00F02424">
        <w:rPr>
          <w:rFonts w:ascii="Times New Roman" w:hAnsi="Times New Roman" w:cs="Times New Roman"/>
          <w:bCs/>
        </w:rPr>
        <w:t xml:space="preserve"> zákona</w:t>
      </w:r>
      <w:r w:rsidRPr="009916E9" w:rsidR="00780B1E">
        <w:rPr>
          <w:rFonts w:ascii="Times New Roman" w:hAnsi="Times New Roman" w:cs="Times New Roman"/>
          <w:bCs/>
        </w:rPr>
        <w:t>, ktorým sa mení a dopĺňa zákon Národnej rady Slovenskej republiky č. 270/1995 Z. z. o štátnom jazyku Slovenskej republiky v znení neskorších predpisov a o zmene a doplnení niektorých zákonov</w:t>
      </w:r>
      <w:r w:rsidR="00780B1E">
        <w:rPr>
          <w:rFonts w:ascii="Times New Roman" w:hAnsi="Times New Roman" w:cs="Times New Roman"/>
          <w:bCs/>
        </w:rPr>
        <w:t xml:space="preserve"> </w:t>
      </w:r>
      <w:r w:rsidRPr="009916E9" w:rsidR="00780B1E">
        <w:rPr>
          <w:rFonts w:ascii="Times New Roman" w:hAnsi="Times New Roman" w:cs="Times New Roman"/>
          <w:b/>
          <w:bCs/>
        </w:rPr>
        <w:t>(tlač 982)</w:t>
      </w:r>
    </w:p>
    <w:p w:rsidR="008F189A" w:rsidP="008F189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8F189A" w:rsidP="008F189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8F189A" w:rsidRPr="00795673" w:rsidP="008F189A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8F189A" w:rsidP="008F189A">
      <w:pPr>
        <w:jc w:val="both"/>
        <w:rPr>
          <w:rFonts w:ascii="Times New Roman" w:hAnsi="Times New Roman" w:cs="Times New Roman"/>
        </w:rPr>
      </w:pPr>
    </w:p>
    <w:p w:rsidR="008F189A" w:rsidP="008F18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</w:t>
      </w:r>
      <w:r w:rsidRPr="00F02424">
        <w:rPr>
          <w:rFonts w:ascii="Times New Roman" w:hAnsi="Times New Roman" w:cs="Times New Roman"/>
          <w:bCs/>
        </w:rPr>
        <w:t>ládny návrh zákona</w:t>
      </w:r>
      <w:r w:rsidRPr="009916E9" w:rsidR="00780B1E">
        <w:rPr>
          <w:rFonts w:ascii="Times New Roman" w:hAnsi="Times New Roman" w:cs="Times New Roman"/>
          <w:bCs/>
        </w:rPr>
        <w:t>, ktorým sa mení a dopĺňa zákon Národnej rady Slovenskej republiky č. 270/1995 Z. z. o štátnom jazyku Slovenskej republiky v znení neskorších predpisov a o zmene a doplnení niektorých zákonov</w:t>
      </w:r>
      <w:r w:rsidR="00780B1E">
        <w:rPr>
          <w:rFonts w:ascii="Times New Roman" w:hAnsi="Times New Roman" w:cs="Times New Roman"/>
          <w:bCs/>
        </w:rPr>
        <w:t xml:space="preserve"> </w:t>
      </w:r>
      <w:r w:rsidRPr="009916E9" w:rsidR="00780B1E">
        <w:rPr>
          <w:rFonts w:ascii="Times New Roman" w:hAnsi="Times New Roman" w:cs="Times New Roman"/>
          <w:b/>
          <w:bCs/>
        </w:rPr>
        <w:t>(tlač 982)</w:t>
      </w:r>
      <w:r w:rsidR="00780B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so zmenami a pripomienkami uvedenými v prílo</w:t>
      </w:r>
      <w:r>
        <w:rPr>
          <w:rFonts w:ascii="Times New Roman" w:hAnsi="Times New Roman" w:cs="Times New Roman"/>
        </w:rPr>
        <w:t>he uznesenia</w:t>
      </w:r>
    </w:p>
    <w:p w:rsidR="008F189A" w:rsidP="008F189A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8F189A" w:rsidP="008F189A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8F189A" w:rsidRPr="00795673" w:rsidP="008F189A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8F189A" w:rsidP="008F189A">
      <w:pPr>
        <w:jc w:val="both"/>
        <w:rPr>
          <w:rFonts w:ascii="Times New Roman" w:hAnsi="Times New Roman" w:cs="Times New Roman"/>
        </w:rPr>
      </w:pPr>
    </w:p>
    <w:p w:rsidR="008F189A" w:rsidP="008F189A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zapracovať stanovisko výboru do spoločnej správy výborov o výsledku prerokovania návrhu zákona vo výboroch v druhom čítaní. </w:t>
      </w:r>
    </w:p>
    <w:p w:rsidR="008F189A" w:rsidP="008F189A">
      <w:pPr>
        <w:rPr>
          <w:rFonts w:ascii="Times New Roman" w:hAnsi="Times New Roman" w:cs="Times New Roman"/>
          <w:b/>
        </w:rPr>
      </w:pPr>
    </w:p>
    <w:p w:rsidR="00EA7045" w:rsidP="00A042A8">
      <w:pPr>
        <w:rPr>
          <w:rFonts w:ascii="Times New Roman" w:hAnsi="Times New Roman" w:cs="Times New Roman"/>
        </w:rPr>
      </w:pPr>
    </w:p>
    <w:p w:rsidR="004D00CE" w:rsidRPr="00567648" w:rsidP="00820D44">
      <w:pPr>
        <w:rPr>
          <w:rFonts w:ascii="Times New Roman" w:hAnsi="Times New Roman" w:cs="Times New Roman"/>
        </w:rPr>
      </w:pPr>
    </w:p>
    <w:p w:rsidR="008341ED" w:rsidP="0083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 xml:space="preserve">Bárdos, </w:t>
      </w:r>
      <w:r w:rsidRPr="00186E66">
        <w:rPr>
          <w:rFonts w:ascii="Times New Roman" w:hAnsi="Times New Roman" w:cs="Times New Roman"/>
          <w:spacing w:val="20"/>
        </w:rPr>
        <w:t>v. r.</w:t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Pavol   </w:t>
      </w:r>
      <w:r>
        <w:rPr>
          <w:rFonts w:ascii="Times New Roman" w:hAnsi="Times New Roman" w:cs="Times New Roman"/>
          <w:b/>
          <w:bCs/>
          <w:spacing w:val="40"/>
        </w:rPr>
        <w:t>Abrhan</w:t>
      </w:r>
      <w:r>
        <w:rPr>
          <w:rFonts w:ascii="Times New Roman" w:hAnsi="Times New Roman" w:cs="Times New Roman"/>
        </w:rPr>
        <w:t>, v. r.</w:t>
      </w:r>
    </w:p>
    <w:p w:rsidR="008341ED" w:rsidP="0083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 w:cs="Times New Roman"/>
        </w:rPr>
        <w:t xml:space="preserve">   predseda výboru</w:t>
      </w:r>
    </w:p>
    <w:p w:rsidR="004A7B2C" w:rsidP="004A7B2C">
      <w:pPr>
        <w:rPr>
          <w:rFonts w:ascii="Times New Roman" w:hAnsi="Times New Roman" w:cs="Times New Roman"/>
        </w:rPr>
      </w:pPr>
    </w:p>
    <w:p w:rsidR="00E54ADA" w:rsidP="004A7B2C">
      <w:pPr>
        <w:rPr>
          <w:rFonts w:ascii="Times New Roman" w:hAnsi="Times New Roman" w:cs="Times New Roman"/>
        </w:rPr>
      </w:pPr>
    </w:p>
    <w:p w:rsidR="00E54ADA" w:rsidP="00E54ADA">
      <w:pPr>
        <w:ind w:left="6372"/>
        <w:jc w:val="both"/>
        <w:rPr>
          <w:rFonts w:ascii="Times New Roman" w:hAnsi="Times New Roman" w:cs="Times New Roman"/>
          <w:b/>
        </w:rPr>
      </w:pPr>
      <w:r w:rsidR="00780B1E">
        <w:rPr>
          <w:rFonts w:ascii="Times New Roman" w:hAnsi="Times New Roman" w:cs="Times New Roman"/>
          <w:b/>
        </w:rPr>
        <w:t>Príloha k uzneseniu č. 200</w:t>
      </w:r>
    </w:p>
    <w:p w:rsidR="00E54ADA" w:rsidRPr="00C824DA" w:rsidP="00E54ADA">
      <w:pPr>
        <w:ind w:left="6372"/>
        <w:jc w:val="both"/>
        <w:rPr>
          <w:rFonts w:ascii="Times New Roman" w:hAnsi="Times New Roman" w:cs="Times New Roman"/>
          <w:b/>
        </w:rPr>
      </w:pPr>
      <w:r w:rsidR="00780B1E">
        <w:rPr>
          <w:rFonts w:ascii="Times New Roman" w:hAnsi="Times New Roman" w:cs="Times New Roman"/>
          <w:b/>
        </w:rPr>
        <w:t>zo dňa 9</w:t>
      </w:r>
      <w:r>
        <w:rPr>
          <w:rFonts w:ascii="Times New Roman" w:hAnsi="Times New Roman" w:cs="Times New Roman"/>
          <w:b/>
        </w:rPr>
        <w:t xml:space="preserve">. </w:t>
      </w:r>
      <w:r w:rsidR="00780B1E">
        <w:rPr>
          <w:rFonts w:ascii="Times New Roman" w:hAnsi="Times New Roman" w:cs="Times New Roman"/>
          <w:b/>
        </w:rPr>
        <w:t>júna</w:t>
      </w:r>
      <w:r>
        <w:rPr>
          <w:rFonts w:ascii="Times New Roman" w:hAnsi="Times New Roman" w:cs="Times New Roman"/>
          <w:b/>
        </w:rPr>
        <w:t xml:space="preserve">  200</w:t>
      </w:r>
      <w:r w:rsidR="005B7F10">
        <w:rPr>
          <w:rFonts w:ascii="Times New Roman" w:hAnsi="Times New Roman" w:cs="Times New Roman"/>
          <w:b/>
        </w:rPr>
        <w:t>9</w:t>
      </w:r>
    </w:p>
    <w:p w:rsidR="00E54ADA" w:rsidP="004A7B2C">
      <w:pPr>
        <w:rPr>
          <w:rFonts w:ascii="Times New Roman" w:hAnsi="Times New Roman" w:cs="Times New Roman"/>
        </w:rPr>
      </w:pPr>
    </w:p>
    <w:p w:rsidR="00E54ADA" w:rsidRPr="00567648" w:rsidP="00E54AD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567648">
        <w:rPr>
          <w:rFonts w:ascii="Times New Roman" w:hAnsi="Times New Roman" w:cs="Times New Roman"/>
          <w:sz w:val="24"/>
          <w:szCs w:val="24"/>
        </w:rPr>
        <w:t>Pozmeňujúce a doplňujúce návrhy</w:t>
      </w:r>
    </w:p>
    <w:p w:rsidR="00E54ADA" w:rsidP="00E54ADA">
      <w:pPr>
        <w:jc w:val="both"/>
        <w:rPr>
          <w:rFonts w:ascii="Times New Roman" w:hAnsi="Times New Roman" w:cs="Times New Roman"/>
          <w:b/>
        </w:rPr>
      </w:pPr>
    </w:p>
    <w:p w:rsidR="00E54ADA" w:rsidRPr="00E54ADA" w:rsidP="00E54ADA">
      <w:pPr>
        <w:jc w:val="both"/>
        <w:rPr>
          <w:rFonts w:ascii="Times New Roman" w:hAnsi="Times New Roman" w:cs="Times New Roman"/>
          <w:b/>
        </w:rPr>
      </w:pPr>
      <w:r w:rsidRPr="00E54ADA">
        <w:rPr>
          <w:rFonts w:ascii="Times New Roman" w:hAnsi="Times New Roman" w:cs="Times New Roman"/>
          <w:b/>
          <w:bCs/>
        </w:rPr>
        <w:t xml:space="preserve">vládnemu návrhu </w:t>
      </w:r>
      <w:r w:rsidRPr="00780B1E" w:rsidR="00780B1E">
        <w:rPr>
          <w:rFonts w:ascii="Times New Roman" w:hAnsi="Times New Roman" w:cs="Times New Roman"/>
          <w:b/>
          <w:bCs/>
        </w:rPr>
        <w:t>zákona, ktorým sa mení a dopĺňa zákon Národnej rady Slovenskej republiky č. 270/1995 Z. z. o štátnom jazyku Slovenskej republiky v znení neskorších predpisov a o zmene a doplnení niektorých zákonov (tlač 982)</w:t>
      </w:r>
    </w:p>
    <w:p w:rsidR="00E54ADA" w:rsidP="00E54ADA">
      <w:pPr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3038E2">
        <w:rPr>
          <w:rFonts w:ascii="Times New Roman" w:hAnsi="Times New Roman" w:cs="Times New Roman"/>
          <w:b/>
          <w:u w:val="single"/>
        </w:rPr>
        <w:t>K čl. 1</w:t>
      </w:r>
    </w:p>
    <w:p w:rsidR="00D31575" w:rsidP="00D31575">
      <w:pPr>
        <w:jc w:val="both"/>
        <w:rPr>
          <w:rFonts w:ascii="Times New Roman" w:hAnsi="Times New Roman" w:cs="Times New Roman"/>
        </w:rPr>
      </w:pPr>
    </w:p>
    <w:p w:rsidR="00883969" w:rsidRPr="005715D5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4. bodu </w:t>
      </w:r>
    </w:p>
    <w:p w:rsidR="00883969" w:rsidP="008839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2 sa slová „ozbrojených zborov“ nahrádzajú slovami „iných ozbrojených zborov“.</w:t>
      </w:r>
    </w:p>
    <w:p w:rsidR="00883969" w:rsidP="00883969">
      <w:pPr>
        <w:ind w:left="4800"/>
        <w:jc w:val="both"/>
        <w:rPr>
          <w:rFonts w:ascii="Times New Roman" w:hAnsi="Times New Roman" w:cs="Times New Roman"/>
        </w:rPr>
      </w:pPr>
    </w:p>
    <w:p w:rsidR="00883969" w:rsidP="00883969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 zosúlaďuje použitý pojem s pojmom v § 6 ods. 2 (čl. I</w:t>
      </w:r>
      <w:r>
        <w:rPr>
          <w:rFonts w:ascii="Times New Roman" w:hAnsi="Times New Roman" w:cs="Times New Roman"/>
        </w:rPr>
        <w:t xml:space="preserve">, 18. bod návrhu zákona). </w:t>
      </w:r>
    </w:p>
    <w:p w:rsidR="00883969" w:rsidRPr="005715D5" w:rsidP="00883969">
      <w:pPr>
        <w:ind w:left="360"/>
        <w:jc w:val="both"/>
        <w:rPr>
          <w:rFonts w:ascii="Times New Roman" w:hAnsi="Times New Roman" w:cs="Times New Roman"/>
          <w:b/>
        </w:rPr>
      </w:pPr>
    </w:p>
    <w:p w:rsidR="00883969" w:rsidRPr="00892C9D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10. bodu </w:t>
      </w:r>
    </w:p>
    <w:p w:rsidR="00883969" w:rsidP="008839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10. bode úvodná veta znie: „V § 3 odsek 5 znie:“.</w:t>
      </w:r>
    </w:p>
    <w:p w:rsidR="00883969" w:rsidP="00883969">
      <w:pPr>
        <w:ind w:left="360"/>
        <w:jc w:val="both"/>
        <w:rPr>
          <w:rFonts w:ascii="Times New Roman" w:hAnsi="Times New Roman" w:cs="Times New Roman"/>
        </w:rPr>
      </w:pPr>
    </w:p>
    <w:p w:rsidR="00883969" w:rsidP="00883969">
      <w:pPr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Legislatívno-technická pripomienka. </w:t>
      </w:r>
    </w:p>
    <w:p w:rsidR="00D31575" w:rsidRPr="00883969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3038E2">
        <w:rPr>
          <w:rFonts w:ascii="Times New Roman" w:hAnsi="Times New Roman" w:cs="Times New Roman"/>
        </w:rPr>
        <w:t xml:space="preserve">13. bod znie: „V § 4 odsek 3 znie: 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„(3) Celá pedagogická dokumentácia a ďalšia dokumentácia sa vedie v štátnom jazyku okrem pedagogickej dokumentácie a ďalšej dokumentácie, ktorá s</w:t>
      </w:r>
      <w:r>
        <w:rPr>
          <w:rFonts w:ascii="Times New Roman" w:hAnsi="Times New Roman" w:cs="Times New Roman"/>
        </w:rPr>
        <w:t>a</w:t>
      </w:r>
      <w:r w:rsidRPr="003038E2">
        <w:rPr>
          <w:rFonts w:ascii="Times New Roman" w:hAnsi="Times New Roman" w:cs="Times New Roman"/>
        </w:rPr>
        <w:t xml:space="preserve"> vedie v školách a školských zariadeniach podľa osobitného predpisu,</w:t>
      </w:r>
      <w:r w:rsidRPr="003038E2">
        <w:rPr>
          <w:rFonts w:ascii="Times New Roman" w:hAnsi="Times New Roman" w:cs="Times New Roman"/>
          <w:vertAlign w:val="superscript"/>
        </w:rPr>
        <w:t>8a</w:t>
      </w:r>
      <w:r w:rsidRPr="003038E2">
        <w:rPr>
          <w:rFonts w:ascii="Times New Roman" w:hAnsi="Times New Roman" w:cs="Times New Roman"/>
        </w:rPr>
        <w:t>) v ktorých sa uskutočňuje výchova a vzdelávanie v jazyku národnostných menšín. Spôsob vedenia pedagogickej dokumentácie v školách a školských zariadeniach, v ktorých sa uskutočňuje výchova a vzdelávanie v jazyku národnostných menšín, ustanovujú osobitné predpisy.</w:t>
      </w:r>
      <w:r w:rsidRPr="003038E2">
        <w:rPr>
          <w:rFonts w:ascii="Times New Roman" w:hAnsi="Times New Roman" w:cs="Times New Roman"/>
          <w:vertAlign w:val="superscript"/>
        </w:rPr>
        <w:t>8b</w:t>
      </w:r>
      <w:r w:rsidRPr="003038E2">
        <w:rPr>
          <w:rFonts w:ascii="Times New Roman" w:hAnsi="Times New Roman" w:cs="Times New Roman"/>
        </w:rPr>
        <w:t>) V školách a v školských zariadeniach, v ktorých sa uskutočňuje výchova a vzdelávanie v jazyku národnostných menšín, sa ďalšia dokumentácia školy vedie dvojjazyčne, a to v štátnom jazyku a v jazyku príslušnej národnostnej menšiny.“.“.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Navrhuje sa odstrániť legislatívno-technickú nepresnosť v platnom znení zákona o štátnom jazyku v § 4 ods. 3 pri vymedzení výnimky pre vedenie pedagogickej dokumentácie v jazyku národnostnej menšiny. Zároveň sa vypĺňa legislatívna medzera pri jazykovom režime ďalšej dokumentácie pri jeho absencii v zákone č. 245/2008 Z. z. o výchove a vzdelávaní (školský zákon) a o zmene a</w:t>
      </w:r>
      <w:r w:rsidRPr="003038E2">
        <w:rPr>
          <w:rFonts w:ascii="Times New Roman" w:hAnsi="Times New Roman" w:cs="Times New Roman"/>
        </w:rPr>
        <w:t xml:space="preserve"> doplnení niektorých zákonov. 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 w:rsidRPr="003038E2">
        <w:rPr>
          <w:rFonts w:ascii="Times New Roman" w:hAnsi="Times New Roman" w:cs="Times New Roman"/>
          <w:bCs/>
        </w:rPr>
        <w:t>V 17. bode v navrhovanom § 5 ods. 1 písm. b) sa na konci vypúšťa čiarka a pripájajú sa tieto slová: „a rozhlasových relácií v regionálnom vysielaní alebo lokálnom vysielaní určených pre príslušníkov národnostnej menšiny vrá</w:t>
      </w:r>
      <w:r w:rsidRPr="003038E2">
        <w:rPr>
          <w:rFonts w:ascii="Times New Roman" w:hAnsi="Times New Roman" w:cs="Times New Roman"/>
          <w:bCs/>
        </w:rPr>
        <w:t>tane podujatí v priamom prenose,“.</w:t>
      </w:r>
    </w:p>
    <w:p w:rsidR="00D31575" w:rsidRPr="003038E2" w:rsidP="00D31575">
      <w:pPr>
        <w:jc w:val="both"/>
        <w:rPr>
          <w:rFonts w:ascii="Times New Roman" w:hAnsi="Times New Roman" w:cs="Times New Roman"/>
          <w:b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  <w:bCs/>
        </w:rPr>
      </w:pPr>
      <w:r w:rsidRPr="003038E2">
        <w:rPr>
          <w:rFonts w:ascii="Times New Roman" w:hAnsi="Times New Roman" w:cs="Times New Roman"/>
          <w:bCs/>
        </w:rPr>
        <w:t>Navrhuje sa upustiť pri vysielaní rozhlasovej relácie lokálneho a regionálneho vysielania v jazyku národnostnej menšiny vrátane vysielaní podujatí v priamom prenose od povinnosti vysielať slovenské znenie týchto relácií.  Uvedený návrh je splnením záväzku Slovenskej republiky uľahčiť rozhlasové vysielanie v jazykoch národnostných menšín na územiach, kde žijú príslušníci národnostnej menšiny v dostatočnom počte podľa čl. 11 ods. 1 písm. b) bod ii. Európskej charty regionál</w:t>
      </w:r>
      <w:r w:rsidRPr="003038E2">
        <w:rPr>
          <w:rFonts w:ascii="Times New Roman" w:hAnsi="Times New Roman" w:cs="Times New Roman"/>
          <w:bCs/>
        </w:rPr>
        <w:t>nych alebo menšinových jazykov.</w:t>
      </w:r>
    </w:p>
    <w:p w:rsidR="00D31575" w:rsidRPr="003038E2" w:rsidP="00D31575">
      <w:pPr>
        <w:jc w:val="both"/>
        <w:rPr>
          <w:rFonts w:ascii="Times New Roman" w:hAnsi="Times New Roman" w:cs="Times New Roman"/>
          <w:bCs/>
        </w:rPr>
      </w:pPr>
    </w:p>
    <w:p w:rsidR="00D31575" w:rsidRPr="003038E2" w:rsidP="00D31575">
      <w:pPr>
        <w:jc w:val="both"/>
        <w:rPr>
          <w:rFonts w:ascii="Times New Roman" w:hAnsi="Times New Roman" w:cs="Times New Roman"/>
          <w:bCs/>
        </w:rPr>
      </w:pPr>
    </w:p>
    <w:p w:rsidR="00D31575" w:rsidRPr="003038E2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  <w:bCs/>
        </w:rPr>
        <w:t xml:space="preserve">V 17. bode v navrhovanom § 5 ods. 1 písm. f) sa vypúšťajú slová „a Slovenskej televízii“ vrátane odkazu 11a a poznámky pod čiarou k odkazu 11a. </w:t>
      </w:r>
    </w:p>
    <w:p w:rsidR="00D31575" w:rsidRPr="003038E2" w:rsidP="00D31575">
      <w:pPr>
        <w:ind w:left="720"/>
        <w:jc w:val="both"/>
        <w:rPr>
          <w:rFonts w:ascii="Times New Roman" w:hAnsi="Times New Roman" w:cs="Times New Roman"/>
          <w:bCs/>
        </w:rPr>
      </w:pPr>
    </w:p>
    <w:p w:rsidR="00D31575" w:rsidRPr="003038E2" w:rsidP="00D31575">
      <w:pPr>
        <w:ind w:left="360"/>
        <w:jc w:val="both"/>
        <w:outlineLvl w:val="0"/>
        <w:rPr>
          <w:rFonts w:ascii="Times New Roman" w:hAnsi="Times New Roman" w:cs="Times New Roman"/>
          <w:bCs/>
        </w:rPr>
      </w:pPr>
      <w:r w:rsidRPr="003038E2">
        <w:rPr>
          <w:rFonts w:ascii="Times New Roman" w:hAnsi="Times New Roman" w:cs="Times New Roman"/>
          <w:bCs/>
        </w:rPr>
        <w:t xml:space="preserve">Doterajšie odkazy 11b až 11g sa označujú ako odkazy 11a až 11f. </w:t>
      </w:r>
    </w:p>
    <w:p w:rsidR="00D31575" w:rsidRPr="003038E2" w:rsidP="00D31575">
      <w:pPr>
        <w:ind w:left="360" w:firstLine="348"/>
        <w:jc w:val="both"/>
        <w:rPr>
          <w:rFonts w:ascii="Times New Roman" w:hAnsi="Times New Roman" w:cs="Times New Roman"/>
          <w:bCs/>
        </w:rPr>
      </w:pPr>
      <w:r w:rsidRPr="003038E2">
        <w:rPr>
          <w:rFonts w:ascii="Times New Roman" w:hAnsi="Times New Roman" w:cs="Times New Roman"/>
          <w:bCs/>
        </w:rPr>
        <w:t xml:space="preserve"> </w:t>
      </w:r>
    </w:p>
    <w:p w:rsidR="00D31575" w:rsidRPr="003038E2" w:rsidP="00D31575">
      <w:pPr>
        <w:ind w:firstLine="360"/>
        <w:jc w:val="both"/>
        <w:rPr>
          <w:rFonts w:ascii="Times New Roman" w:hAnsi="Times New Roman" w:cs="Times New Roman"/>
          <w:bCs/>
        </w:rPr>
      </w:pPr>
      <w:r w:rsidRPr="003038E2">
        <w:rPr>
          <w:rFonts w:ascii="Times New Roman" w:hAnsi="Times New Roman" w:cs="Times New Roman"/>
          <w:bCs/>
        </w:rPr>
        <w:t>Poznámky pod čiarou k odkazom 11a až 11f znejú: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  <w:bCs/>
        </w:rPr>
        <w:t>„</w:t>
      </w:r>
      <w:r w:rsidRPr="003038E2">
        <w:rPr>
          <w:rFonts w:ascii="Times New Roman" w:hAnsi="Times New Roman" w:cs="Times New Roman"/>
          <w:vertAlign w:val="superscript"/>
        </w:rPr>
        <w:t>11a</w:t>
      </w:r>
      <w:r w:rsidRPr="003038E2">
        <w:rPr>
          <w:rFonts w:ascii="Times New Roman" w:hAnsi="Times New Roman" w:cs="Times New Roman"/>
        </w:rPr>
        <w:t>) § 17 ods. 5 zákona č. 343/2007 Z. z. o podmienkach evidencie, verejného šírenia a uchovávania audiovizuálnych diel, multimediálnych diel a zvukových záznamov umeleckých výkonov a o zmene a doplnení niektorých zá</w:t>
      </w:r>
      <w:r w:rsidRPr="003038E2">
        <w:rPr>
          <w:rFonts w:ascii="Times New Roman" w:hAnsi="Times New Roman" w:cs="Times New Roman"/>
        </w:rPr>
        <w:t xml:space="preserve">konov (audiovizuálny zákon). </w:t>
      </w:r>
    </w:p>
    <w:p w:rsidR="00D31575" w:rsidRPr="003038E2" w:rsidP="00D31575">
      <w:pPr>
        <w:ind w:firstLine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  <w:vertAlign w:val="superscript"/>
        </w:rPr>
        <w:t>11b</w:t>
      </w:r>
      <w:r w:rsidRPr="003038E2">
        <w:rPr>
          <w:rFonts w:ascii="Times New Roman" w:hAnsi="Times New Roman" w:cs="Times New Roman"/>
        </w:rPr>
        <w:t xml:space="preserve">) § 46 ods. 6 zákona č. 343/2007 Z. z. 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  <w:vertAlign w:val="superscript"/>
        </w:rPr>
        <w:t>11c</w:t>
      </w:r>
      <w:r w:rsidRPr="003038E2">
        <w:rPr>
          <w:rFonts w:ascii="Times New Roman" w:hAnsi="Times New Roman" w:cs="Times New Roman"/>
        </w:rPr>
        <w:t>) § 2 ods. 8 zákona č. 212/1997 Z. z. o povinných výtlačkoch periodických publikácií, neperiodických publikácií a rozmnoženín audiovizuálnych diel.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  <w:vertAlign w:val="superscript"/>
        </w:rPr>
        <w:t>11d</w:t>
      </w:r>
      <w:r w:rsidRPr="003038E2">
        <w:rPr>
          <w:rFonts w:ascii="Times New Roman" w:hAnsi="Times New Roman" w:cs="Times New Roman"/>
        </w:rPr>
        <w:t>) § 2 ods. 1 a  4 zákona č. 167/2008 Z. z. o periodickej tlači a agentúrnom spravodajstve a o zmene a doplnení niektorých zákonov (tlačový zákon).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  <w:vertAlign w:val="superscript"/>
        </w:rPr>
        <w:t>11e</w:t>
      </w:r>
      <w:r w:rsidRPr="003038E2">
        <w:rPr>
          <w:rFonts w:ascii="Times New Roman" w:hAnsi="Times New Roman" w:cs="Times New Roman"/>
        </w:rPr>
        <w:t xml:space="preserve">) § 2 ods. 3 zákona č. 212/1997 Z. z. 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  <w:vertAlign w:val="superscript"/>
        </w:rPr>
        <w:t>11f</w:t>
      </w:r>
      <w:r w:rsidRPr="003038E2">
        <w:rPr>
          <w:rFonts w:ascii="Times New Roman" w:hAnsi="Times New Roman" w:cs="Times New Roman"/>
        </w:rPr>
        <w:t>) Zákon č.  49/2002 o ochrane pamiatkového fondu v znení zákona č. 479/2005 Z. z.“.</w:t>
      </w:r>
    </w:p>
    <w:p w:rsidR="00D31575" w:rsidRPr="003038E2" w:rsidP="00D31575">
      <w:pPr>
        <w:jc w:val="both"/>
        <w:rPr>
          <w:rFonts w:ascii="Times New Roman" w:hAnsi="Times New Roman" w:cs="Times New Roman"/>
          <w:bCs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Navrhuje sa zosúladiť vysielanie v jazykoch národnostných menšín a etnických skupín v Slovenskej televízii so všeobecnými požiadavkami na vysielanie televíznych relácií v inom ako štátnom jazyku podľa § 5 ods. 1 písm. a) návrhu zákona s prihliadnutím na zaužívanú prax titulkovania relácií v jazykoch národnostných menšín v Slovenskej televízii a na konštatovanie v bode 38. uznesenia Európskeho parlamentu z 24. marca 2009 o viacjazyčnosti: devíza pre Európu a spoločný záväzok (2008/2225(INI)) o význame použív</w:t>
      </w:r>
      <w:r w:rsidRPr="003038E2">
        <w:rPr>
          <w:rFonts w:ascii="Times New Roman" w:hAnsi="Times New Roman" w:cs="Times New Roman"/>
        </w:rPr>
        <w:t xml:space="preserve">ania titulkov v televíznych programoch na uľahčenie výučby a používania jazykov Európskej únie a lepšie porozumenie kultúrneho pozadia audiovizuálnych produkcií. Používanie titulkov pomáha rozvíjať ducha tolerancie a pochopenie medzi jazykovými skupinami, ako to vyplýva z výkladovej správy, ako aj z hodnotiacej správy pre Slovenskú republiku (bod 261.) k Európskej charte regionálnych alebo menšinových jazykov (čl. 7 ods. 3). 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V 17. bode navrhovaný § 5 ods. 5 znie: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 xml:space="preserve">„(5) Príležitostné tlačoviny určené pre verejnosť na kultúrne účely, katalógy galérií, múzeí, knižníc, programy kín, divadiel, koncertov a ostatných kultúrnych podujatí sa vydávajú v  štátnom jazyku okrem tých, ktoré sa vydávajú v jazyku národnostných menšín; taká tlačovina, katalóg alebo program vydaný v jazyku národnostnej menšiny musí obsahovať aj obsahovo totožné znenie v štátnom jazyku. Tlačoviny, katalógy a programy podľa predchádzajúcej vety vydané v štátnom jazyku môžu obsahovať aj znenia v iných jazykoch v potrebnom rozsahu, ktoré sú v zásade obsahovo totožné so znením v štátnom jazyku a nasledujú až po znení v štátnom jazyku.“.    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Navrhuje sa v navrhovanom znení § 5 ods. 5 jednoznačne odstrániť pochybnosti Poradného výboru pre Rámcový dohovor o ochrane národnostných menšín z prvého posudku o Slovenskej republike z roku 2000 nahradením „prekladania“ textov v štátnom jazyku tlačovín, katalógov a programov v kultúrnej oblasti do jazyka národnostných menšín zásadou obsahovo totožných „znení“. Zároveň sa jednoznačne určuje, že znenie v jazyku národnostnej menšiny môže byť na prvom mieste oproti zneniu v štátnom jazyku. To sa však netýka cudzích jazykov, ktoré sa použijú na tlačovinách vydaných v štátnom jazyku a musia nasledovať až po znení v štátnom jazyku.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V 17. bode v navrhovanom § 5 ods. 7 v druhej vete sa slová „Ak sú preložené do iných jazykov“ nahrádzajú slovami „Ak obsahujú text v iných jazykoch“.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Navrhuje sa v navrhovanom § 5 ods. 7 umožniť pôvodnú tvorbu inojazyčných textov na pamätníkoch, pomníkoch a pamätných tabuliach.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V 24. bode v navrhovanom § 8 ods. 6 v druhej vete sa slová „Ak sú preložené do iných jazykov“ nahrádzajú slovami „Ak obsahujú text v iných jazykoch“.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Navrhuje sa v navrhovanom § 8 ods. 6 umožniť pôvodnú tvorbu inojazyčných textov na nápisoch, reklamách a oznamoch určených na informovanie verejnosti.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V 25. bode v navrhovanom § 9 ods. 1 v prvej vete sa slová „okrem reklamy podľa osobitného predpisu</w:t>
      </w:r>
      <w:r w:rsidRPr="003038E2">
        <w:rPr>
          <w:rFonts w:ascii="Times New Roman" w:hAnsi="Times New Roman" w:cs="Times New Roman"/>
          <w:vertAlign w:val="superscript"/>
        </w:rPr>
        <w:t>16</w:t>
      </w:r>
      <w:r w:rsidRPr="003038E2">
        <w:rPr>
          <w:rFonts w:ascii="Times New Roman" w:hAnsi="Times New Roman" w:cs="Times New Roman"/>
        </w:rPr>
        <w:t>)“ nahrádzajú slovami „okrem komunikácie personálu zdravotníckych zariadení a zariadení sociálnych služieb s pacientmi a klientmi a okrem reklamy, nad ktorou vykonávajú dohľad orgány podľa osobitného predpisu,</w:t>
      </w:r>
      <w:r w:rsidRPr="003038E2">
        <w:rPr>
          <w:rFonts w:ascii="Times New Roman" w:hAnsi="Times New Roman" w:cs="Times New Roman"/>
          <w:vertAlign w:val="superscript"/>
        </w:rPr>
        <w:t>16</w:t>
      </w:r>
      <w:r w:rsidRPr="003038E2">
        <w:rPr>
          <w:rFonts w:ascii="Times New Roman" w:hAnsi="Times New Roman" w:cs="Times New Roman"/>
        </w:rPr>
        <w:t>)“.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Navrhovaná poznámka pod čiarou k odkazu 16 znie: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„</w:t>
      </w:r>
      <w:r w:rsidRPr="003038E2">
        <w:rPr>
          <w:rFonts w:ascii="Times New Roman" w:hAnsi="Times New Roman" w:cs="Times New Roman"/>
          <w:vertAlign w:val="superscript"/>
        </w:rPr>
        <w:t>16</w:t>
      </w:r>
      <w:r w:rsidRPr="003038E2">
        <w:rPr>
          <w:rFonts w:ascii="Times New Roman" w:hAnsi="Times New Roman" w:cs="Times New Roman"/>
        </w:rPr>
        <w:t xml:space="preserve">) § 3 ods. 6 a § 11 ods. 3 písm. b) zákona č. 147/2001 Z. z. o reklame a o zmene a doplnení niektorých zákonov v znení neskorších predpisov. 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§ 16 písm. g) a § 67 ods. 2 písm. m) zákona č. 308/2000 Z. z. v znení neskorších predpisov.“.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V navrhovanom znení § 9  ods. 1 sa navrhuje výslovne vyňať spod dohľadu Ministerstva kultúry reklamu šírenú vysielaním, nad ktorou vykonáva dohľad Rada pre vysielanie a retransmisiu, ako aj upustiť od vykonávania dohľadu nad komunikáciou personálu zdravotníckych zariadení a zariadení sociálnych služieb s pacientmi a klientmi.</w:t>
      </w:r>
    </w:p>
    <w:p w:rsidR="00D31575" w:rsidRPr="003038E2" w:rsidP="00D31575">
      <w:pPr>
        <w:ind w:left="360"/>
        <w:jc w:val="both"/>
        <w:rPr>
          <w:rFonts w:ascii="Times New Roman" w:hAnsi="Times New Roman" w:cs="Times New Roman"/>
        </w:rPr>
      </w:pPr>
    </w:p>
    <w:p w:rsidR="00883969" w:rsidRPr="00892C9D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27. bodu </w:t>
      </w:r>
    </w:p>
    <w:p w:rsidR="00883969" w:rsidP="008839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1 sa za slovo „vláde“ vkladajú slová „Slovenskej republiky“.</w:t>
      </w:r>
    </w:p>
    <w:p w:rsidR="00883969" w:rsidP="00883969">
      <w:pPr>
        <w:ind w:left="360"/>
        <w:jc w:val="both"/>
        <w:rPr>
          <w:rFonts w:ascii="Times New Roman" w:hAnsi="Times New Roman" w:cs="Times New Roman"/>
        </w:rPr>
      </w:pPr>
    </w:p>
    <w:p w:rsidR="00883969" w:rsidP="00883969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zohľadňuje skutočnosť, že v zákone nebola zavedená legislatívna skratka „vláda“, preto je nevyhnutné používať jej plný názov. 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V 29. bode v navrhovanom § 11a sa na konci pripája táto veta: „ Ak ide o nápis na pamätníku, pomníku alebo pamätnej tabuli s textom v jazyku národnostnej menšiny, ktorý bol umiestnený na pamätníku, pomníku alebo pamätnej tabuli pred 1. septembrom 2009, a nasleduje po ňom obsahovo totožný text v štátnom jazyku s rovnakým alebo väčším písmom ako text v jazyku národnostnej menšiny, nevzťahuje sa na taký nápis povinnosť uvedená v predchádzajúcej vete.“.</w:t>
      </w:r>
    </w:p>
    <w:p w:rsidR="00D31575" w:rsidRPr="003038E2" w:rsidP="00D31575">
      <w:pPr>
        <w:jc w:val="both"/>
        <w:rPr>
          <w:rFonts w:ascii="Times New Roman" w:hAnsi="Times New Roman" w:cs="Times New Roman"/>
        </w:rPr>
      </w:pPr>
    </w:p>
    <w:p w:rsidR="00D31575" w:rsidRPr="003038E2" w:rsidP="00D31575">
      <w:pPr>
        <w:jc w:val="both"/>
        <w:rPr>
          <w:rFonts w:ascii="Times New Roman" w:hAnsi="Times New Roman" w:cs="Times New Roman"/>
          <w:b/>
        </w:rPr>
      </w:pPr>
    </w:p>
    <w:p w:rsidR="00D31575" w:rsidRPr="003038E2" w:rsidP="00D31575">
      <w:pPr>
        <w:ind w:left="2832"/>
        <w:jc w:val="both"/>
        <w:rPr>
          <w:rFonts w:ascii="Times New Roman" w:hAnsi="Times New Roman" w:cs="Times New Roman"/>
        </w:rPr>
      </w:pPr>
      <w:r w:rsidRPr="003038E2">
        <w:rPr>
          <w:rFonts w:ascii="Times New Roman" w:hAnsi="Times New Roman" w:cs="Times New Roman"/>
        </w:rPr>
        <w:t>Takéto znenie vyníma stavebníkov, ktorí pri inštalácií nápisov na pamätníkoch, pomníkoch a pamätných tabuliach, ktoré boli umiestnené do 1. septembra 2009, rešpektovali požiadavku uplatnenia štátneho jazyka formou dvojjazyčného nápisu, z požiadavky zosúladenia takých nápisov s navrhovaným znením § 5 ods. 7 zákona.</w:t>
      </w:r>
    </w:p>
    <w:p w:rsidR="00D31575" w:rsidRPr="003038E2" w:rsidP="00D31575">
      <w:pPr>
        <w:rPr>
          <w:rFonts w:ascii="Times New Roman" w:hAnsi="Times New Roman" w:cs="Times New Roman"/>
        </w:rPr>
      </w:pPr>
    </w:p>
    <w:p w:rsidR="00883969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 článok </w:t>
      </w:r>
    </w:p>
    <w:p w:rsidR="00883969" w:rsidP="008839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 čl. V sa vkladá nový čl. VI, ktorý znie:</w:t>
      </w:r>
    </w:p>
    <w:p w:rsidR="00883969" w:rsidP="00883969">
      <w:pPr>
        <w:ind w:left="360"/>
        <w:jc w:val="center"/>
        <w:rPr>
          <w:rFonts w:ascii="Times New Roman" w:hAnsi="Times New Roman" w:cs="Times New Roman"/>
        </w:rPr>
      </w:pPr>
    </w:p>
    <w:p w:rsidR="00883969" w:rsidP="00883969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VI</w:t>
      </w:r>
    </w:p>
    <w:p w:rsidR="00883969" w:rsidP="00883969">
      <w:pPr>
        <w:pStyle w:val="BodyText"/>
        <w:ind w:left="360"/>
        <w:rPr>
          <w:rFonts w:ascii="Times New Roman" w:hAnsi="Times New Roman" w:cs="Times New Roman"/>
        </w:rPr>
      </w:pPr>
      <w:r w:rsidRPr="003976A1">
        <w:rPr>
          <w:rFonts w:ascii="Times New Roman" w:hAnsi="Times New Roman" w:cs="Times New Roman"/>
        </w:rPr>
        <w:t xml:space="preserve">Predseda Národnej rady Slovenskej republiky sa splnomocňuje, aby v Zbierke zákonov Slovenskej republiky vyhlásil úplné znenie zákona </w:t>
      </w:r>
      <w:r>
        <w:rPr>
          <w:rFonts w:ascii="Times New Roman" w:hAnsi="Times New Roman" w:cs="Times New Roman"/>
        </w:rPr>
        <w:t>Národnej rady Slovenskej republiky č. 270/1995 Z. z. o štátnom jazyku Slovenskej republiky</w:t>
      </w:r>
      <w:r w:rsidRPr="003976A1">
        <w:rPr>
          <w:rFonts w:ascii="Times New Roman" w:hAnsi="Times New Roman" w:cs="Times New Roman"/>
        </w:rPr>
        <w:t xml:space="preserve">, ako vyplýva zo zmien a doplnení vykonaných </w:t>
      </w:r>
      <w:r w:rsidRPr="000D747F">
        <w:rPr>
          <w:rFonts w:ascii="Times New Roman" w:hAnsi="Times New Roman" w:cs="Times New Roman"/>
        </w:rPr>
        <w:t>nález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Ústavného súdu Slovenskej republiky č. 260/1997 Z. z., zákon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č. 5/1999 Z. z., zákon</w:t>
      </w:r>
      <w:r>
        <w:rPr>
          <w:rFonts w:ascii="Times New Roman" w:hAnsi="Times New Roman" w:cs="Times New Roman"/>
        </w:rPr>
        <w:t xml:space="preserve">om č. 184/1999 Z. z., </w:t>
      </w:r>
      <w:r w:rsidRPr="000D747F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č. 24/2007 Z. z. </w:t>
      </w:r>
      <w:r w:rsidRPr="003976A1">
        <w:rPr>
          <w:rFonts w:ascii="Times New Roman" w:hAnsi="Times New Roman" w:cs="Times New Roman"/>
        </w:rPr>
        <w:t>a týmto zákonom.</w:t>
      </w:r>
      <w:r>
        <w:rPr>
          <w:rFonts w:ascii="Times New Roman" w:hAnsi="Times New Roman" w:cs="Times New Roman"/>
        </w:rPr>
        <w:t xml:space="preserve">“. </w:t>
      </w:r>
    </w:p>
    <w:p w:rsidR="00883969" w:rsidP="00883969">
      <w:pPr>
        <w:pStyle w:val="BodyText"/>
        <w:ind w:left="360"/>
        <w:rPr>
          <w:rFonts w:ascii="Times New Roman" w:hAnsi="Times New Roman" w:cs="Times New Roman"/>
        </w:rPr>
      </w:pPr>
    </w:p>
    <w:p w:rsidR="00883969" w:rsidP="00883969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čl. VI sa označuje ako čl. VII. </w:t>
      </w:r>
    </w:p>
    <w:p w:rsidR="00883969" w:rsidP="00883969">
      <w:pPr>
        <w:pStyle w:val="BodyText"/>
        <w:ind w:left="360"/>
        <w:rPr>
          <w:rFonts w:ascii="Times New Roman" w:hAnsi="Times New Roman" w:cs="Times New Roman"/>
        </w:rPr>
      </w:pPr>
    </w:p>
    <w:p w:rsidR="00883969" w:rsidRPr="005A1564" w:rsidP="00883969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rozsiahlosť navrhovaných zmien je vhodné ustanoviť splnomocnenie na vydanie úplného znenia zákona. </w:t>
      </w:r>
    </w:p>
    <w:p w:rsidR="00883969" w:rsidRPr="003976A1" w:rsidP="00883969">
      <w:pPr>
        <w:pStyle w:val="BodyText"/>
        <w:rPr>
          <w:rFonts w:ascii="Times New Roman" w:hAnsi="Times New Roman" w:cs="Times New Roman"/>
        </w:rPr>
      </w:pPr>
    </w:p>
    <w:p w:rsidR="00883969" w:rsidRPr="00A84149" w:rsidP="00883969">
      <w:pPr>
        <w:numPr>
          <w:ilvl w:val="0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84149">
        <w:rPr>
          <w:rFonts w:ascii="Times New Roman" w:hAnsi="Times New Roman" w:cs="Times New Roman"/>
        </w:rPr>
        <w:t>K čl. I a</w:t>
      </w:r>
      <w:r>
        <w:rPr>
          <w:rFonts w:ascii="Times New Roman" w:hAnsi="Times New Roman" w:cs="Times New Roman"/>
        </w:rPr>
        <w:t xml:space="preserve"> novooznačenému </w:t>
      </w:r>
      <w:r w:rsidRPr="00A84149">
        <w:rPr>
          <w:rFonts w:ascii="Times New Roman" w:hAnsi="Times New Roman" w:cs="Times New Roman"/>
        </w:rPr>
        <w:t>čl. VI</w:t>
      </w:r>
      <w:r>
        <w:rPr>
          <w:rFonts w:ascii="Times New Roman" w:hAnsi="Times New Roman" w:cs="Times New Roman"/>
        </w:rPr>
        <w:t>I</w:t>
      </w:r>
      <w:r w:rsidRPr="00A84149">
        <w:rPr>
          <w:rFonts w:ascii="Times New Roman" w:hAnsi="Times New Roman" w:cs="Times New Roman"/>
        </w:rPr>
        <w:t xml:space="preserve"> </w:t>
      </w:r>
    </w:p>
    <w:p w:rsidR="00883969" w:rsidRPr="0021382A" w:rsidP="008839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29. bode, nadpis § 11a znie: „Prechodné ustanovenia k úpravám účinným od 1. septembra 2009“</w:t>
      </w:r>
      <w:r w:rsidRPr="0021382A">
        <w:rPr>
          <w:rFonts w:ascii="Times New Roman" w:hAnsi="Times New Roman" w:cs="Times New Roman"/>
        </w:rPr>
        <w:t xml:space="preserve"> a v čl. VI</w:t>
      </w:r>
      <w:r>
        <w:rPr>
          <w:rFonts w:ascii="Times New Roman" w:hAnsi="Times New Roman" w:cs="Times New Roman"/>
        </w:rPr>
        <w:t>I</w:t>
      </w:r>
      <w:r w:rsidRPr="0021382A">
        <w:rPr>
          <w:rFonts w:ascii="Times New Roman" w:hAnsi="Times New Roman" w:cs="Times New Roman"/>
        </w:rPr>
        <w:t xml:space="preserve"> sa slová „1. augusta 2009“ nahrádzajú slovami „1. septembra 2009“.</w:t>
      </w:r>
    </w:p>
    <w:p w:rsidR="00883969" w:rsidP="00883969">
      <w:pPr>
        <w:ind w:left="360"/>
        <w:jc w:val="both"/>
        <w:rPr>
          <w:rFonts w:ascii="Times New Roman" w:hAnsi="Times New Roman" w:cs="Times New Roman"/>
          <w:b/>
        </w:rPr>
      </w:pPr>
    </w:p>
    <w:p w:rsidR="00883969" w:rsidP="00883969">
      <w:pPr>
        <w:pStyle w:val="BodyText"/>
        <w:ind w:left="4248"/>
        <w:rPr>
          <w:rFonts w:ascii="Times New Roman" w:hAnsi="Times New Roman" w:cs="Times New Roman"/>
        </w:rPr>
      </w:pPr>
      <w:r w:rsidRPr="00073216">
        <w:rPr>
          <w:rFonts w:ascii="Times New Roman" w:hAnsi="Times New Roman" w:cs="Times New Roman"/>
        </w:rPr>
        <w:t xml:space="preserve">Posunutie účinnosti návrhu zákona vyplýva z </w:t>
      </w:r>
      <w:r w:rsidRPr="00073216">
        <w:rPr>
          <w:rFonts w:ascii="Times New Roman" w:hAnsi="Times New Roman" w:cs="Times New Roman"/>
        </w:rPr>
        <w:t>predpokladaného termínu prerokovania návrhu zákona v  Národnej rade Slovenskej republiky a dodržania lehôt stanovený</w:t>
      </w:r>
      <w:r>
        <w:rPr>
          <w:rFonts w:ascii="Times New Roman" w:hAnsi="Times New Roman" w:cs="Times New Roman"/>
        </w:rPr>
        <w:t>ch Ústavou Slovenskej republiky, ako aj z potreby zabezpečenia primeranej legisvakancie.</w:t>
      </w:r>
    </w:p>
    <w:p w:rsidR="004C6533" w:rsidP="00E54ADA"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69" w:rsidP="00AC3F6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83969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69" w:rsidP="00AC3F6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A4D66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883969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2D"/>
    <w:multiLevelType w:val="hybridMultilevel"/>
    <w:tmpl w:val="7C88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4A47A9"/>
    <w:multiLevelType w:val="hybridMultilevel"/>
    <w:tmpl w:val="0C743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18DF"/>
    <w:multiLevelType w:val="hybridMultilevel"/>
    <w:tmpl w:val="3A1CC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5">
    <w:nsid w:val="1F507728"/>
    <w:multiLevelType w:val="hybridMultilevel"/>
    <w:tmpl w:val="293E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216D91"/>
    <w:multiLevelType w:val="hybridMultilevel"/>
    <w:tmpl w:val="EF1A7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73071"/>
    <w:multiLevelType w:val="hybridMultilevel"/>
    <w:tmpl w:val="442A7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8B051F"/>
    <w:multiLevelType w:val="hybridMultilevel"/>
    <w:tmpl w:val="3710C3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31A72"/>
    <w:multiLevelType w:val="hybridMultilevel"/>
    <w:tmpl w:val="8C147B74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A1F22"/>
    <w:multiLevelType w:val="multilevel"/>
    <w:tmpl w:val="66E25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08E6833"/>
    <w:multiLevelType w:val="hybridMultilevel"/>
    <w:tmpl w:val="7F18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366D8"/>
    <w:multiLevelType w:val="hybridMultilevel"/>
    <w:tmpl w:val="4014A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76206"/>
    <w:multiLevelType w:val="hybridMultilevel"/>
    <w:tmpl w:val="66E25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7A2079"/>
    <w:multiLevelType w:val="hybridMultilevel"/>
    <w:tmpl w:val="16E0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8F429C"/>
    <w:multiLevelType w:val="hybridMultilevel"/>
    <w:tmpl w:val="FA82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7076D1"/>
    <w:multiLevelType w:val="hybridMultilevel"/>
    <w:tmpl w:val="06F8A9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BC59EA"/>
    <w:multiLevelType w:val="hybridMultilevel"/>
    <w:tmpl w:val="8194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374B50"/>
    <w:multiLevelType w:val="hybridMultilevel"/>
    <w:tmpl w:val="625CC9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45EA3"/>
    <w:multiLevelType w:val="multilevel"/>
    <w:tmpl w:val="66E25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20"/>
  </w:num>
  <w:num w:numId="13">
    <w:abstractNumId w:val="2"/>
  </w:num>
  <w:num w:numId="14">
    <w:abstractNumId w:val="18"/>
  </w:num>
  <w:num w:numId="15">
    <w:abstractNumId w:val="22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24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8"/>
  </w:num>
  <w:num w:numId="26">
    <w:abstractNumId w:val="23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0BD"/>
    <w:rsid w:val="00073216"/>
    <w:rsid w:val="000D747F"/>
    <w:rsid w:val="00186E66"/>
    <w:rsid w:val="001A19EA"/>
    <w:rsid w:val="0021382A"/>
    <w:rsid w:val="003038E2"/>
    <w:rsid w:val="00345591"/>
    <w:rsid w:val="003976A1"/>
    <w:rsid w:val="003A4D66"/>
    <w:rsid w:val="004A7B2C"/>
    <w:rsid w:val="004C6533"/>
    <w:rsid w:val="004D00CE"/>
    <w:rsid w:val="00567648"/>
    <w:rsid w:val="005715D5"/>
    <w:rsid w:val="005A1564"/>
    <w:rsid w:val="005B418E"/>
    <w:rsid w:val="005B7F10"/>
    <w:rsid w:val="006718EE"/>
    <w:rsid w:val="007103BC"/>
    <w:rsid w:val="00747566"/>
    <w:rsid w:val="00780B1E"/>
    <w:rsid w:val="007831E6"/>
    <w:rsid w:val="00795673"/>
    <w:rsid w:val="00820D44"/>
    <w:rsid w:val="008341ED"/>
    <w:rsid w:val="00883969"/>
    <w:rsid w:val="00892C9D"/>
    <w:rsid w:val="008F189A"/>
    <w:rsid w:val="009916E9"/>
    <w:rsid w:val="00A042A8"/>
    <w:rsid w:val="00A84149"/>
    <w:rsid w:val="00AC3F68"/>
    <w:rsid w:val="00B11CB3"/>
    <w:rsid w:val="00BC35CA"/>
    <w:rsid w:val="00C1338C"/>
    <w:rsid w:val="00C824DA"/>
    <w:rsid w:val="00CE6C28"/>
    <w:rsid w:val="00D31575"/>
    <w:rsid w:val="00DE57A8"/>
    <w:rsid w:val="00E54ADA"/>
    <w:rsid w:val="00EA7045"/>
    <w:rsid w:val="00F0242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7B2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8F189A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customStyle="1" w:styleId="CharChar">
    <w:name w:val="Char Char"/>
    <w:basedOn w:val="Normal"/>
    <w:rsid w:val="00283D15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1645</Words>
  <Characters>9378</Characters>
  <Application>Microsoft Office Word</Application>
  <DocSecurity>0</DocSecurity>
  <Lines>0</Lines>
  <Paragraphs>0</Paragraphs>
  <ScaleCrop>false</ScaleCrop>
  <Company>Kancelaria NRSR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Vládny návrh zákona, ktorým sa mení a dopĺňa zákon Národnej rady Slovenskej republiky č. 270/1995 Z. z. o štátnom jazyku Slovenskej republiky v znení neskorších predpisov a o zmene a doplnení niektorých zákonov (tlač 982)</dc:title>
  <dc:creator>Krištofová Jana</dc:creator>
  <cp:lastModifiedBy>krisjana</cp:lastModifiedBy>
  <cp:revision>7</cp:revision>
  <cp:lastPrinted>2009-04-14T07:31:00Z</cp:lastPrinted>
  <dcterms:created xsi:type="dcterms:W3CDTF">2009-05-27T10:27:00Z</dcterms:created>
  <dcterms:modified xsi:type="dcterms:W3CDTF">2009-06-10T12:43:00Z</dcterms:modified>
</cp:coreProperties>
</file>