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spacing w:before="0"/>
      </w:pPr>
      <w:r>
        <w:t>PREDSEDA NÁRODNEJ RADY SLOVENSKEJ REPUBLIKY</w:t>
      </w:r>
    </w:p>
    <w:p w:rsidR="007351A5">
      <w:pPr>
        <w:pStyle w:val="Protokoln"/>
        <w:rPr>
          <w:rFonts w:cs="Times New Roman"/>
        </w:rPr>
      </w:pPr>
      <w:r>
        <w:rPr>
          <w:rFonts w:cs="Times New Roman"/>
        </w:rPr>
        <w:t xml:space="preserve">Číslo: </w:t>
      </w:r>
      <w:r w:rsidR="00BB293C">
        <w:rPr>
          <w:rFonts w:cs="Times New Roman"/>
        </w:rPr>
        <w:t>1072</w:t>
      </w:r>
      <w:r>
        <w:rPr>
          <w:rFonts w:cs="Times New Roman"/>
        </w:rPr>
        <w:t>/200</w:t>
      </w:r>
      <w:r w:rsidR="00DC6113">
        <w:rPr>
          <w:rFonts w:cs="Times New Roman"/>
        </w:rPr>
        <w:t>9</w:t>
      </w:r>
    </w:p>
    <w:p w:rsidR="007351A5">
      <w:pPr>
        <w:jc w:val="center"/>
        <w:rPr>
          <w:rFonts w:ascii="Times New Roman" w:hAnsi="Times New Roman" w:cs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7351A5">
      <w:pPr>
        <w:pStyle w:val="rozhodnutia"/>
        <w:rPr>
          <w:rFonts w:cs="Times New Roman"/>
        </w:rPr>
      </w:pPr>
      <w:r w:rsidR="00563AC6">
        <w:rPr>
          <w:rFonts w:cs="Times New Roman"/>
        </w:rPr>
        <w:t>1137</w:t>
      </w:r>
    </w:p>
    <w:p w:rsidR="007351A5">
      <w:pPr>
        <w:pStyle w:val="Heading1"/>
      </w:pPr>
      <w:r>
        <w:t>ROZHODNUTIE</w:t>
      </w:r>
    </w:p>
    <w:p w:rsidR="007351A5">
      <w:pPr>
        <w:pStyle w:val="Heading1"/>
      </w:pPr>
      <w:r>
        <w:t>PREDSEDU NÁRODNEJ RADY SLOVENSKEJ REPUBLIKY</w:t>
      </w:r>
    </w:p>
    <w:p w:rsidR="007351A5">
      <w:pPr>
        <w:rPr>
          <w:rFonts w:ascii="Arial" w:hAnsi="Arial" w:cs="Arial"/>
        </w:rPr>
      </w:pPr>
    </w:p>
    <w:p w:rsidR="007351A5" w:rsidRPr="00E66789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F46EEF">
        <w:rPr>
          <w:rFonts w:ascii="Arial" w:hAnsi="Arial" w:cs="Arial"/>
          <w:sz w:val="22"/>
          <w:szCs w:val="22"/>
        </w:rPr>
        <w:t xml:space="preserve"> </w:t>
      </w:r>
      <w:r w:rsidR="00BB293C">
        <w:rPr>
          <w:rFonts w:ascii="Arial" w:hAnsi="Arial" w:cs="Arial"/>
          <w:sz w:val="22"/>
          <w:szCs w:val="22"/>
        </w:rPr>
        <w:t>1</w:t>
      </w:r>
      <w:r w:rsidR="00DA0846">
        <w:rPr>
          <w:rFonts w:ascii="Arial" w:hAnsi="Arial" w:cs="Arial"/>
          <w:sz w:val="22"/>
          <w:szCs w:val="22"/>
        </w:rPr>
        <w:t>.</w:t>
      </w:r>
      <w:r w:rsidR="00BB293C">
        <w:rPr>
          <w:rFonts w:ascii="Arial" w:hAnsi="Arial" w:cs="Arial"/>
          <w:sz w:val="22"/>
          <w:szCs w:val="22"/>
        </w:rPr>
        <w:t xml:space="preserve"> júna</w:t>
      </w:r>
      <w:r w:rsidRPr="00E66789">
        <w:rPr>
          <w:rFonts w:ascii="Arial" w:hAnsi="Arial" w:cs="Arial"/>
          <w:sz w:val="22"/>
          <w:szCs w:val="22"/>
        </w:rPr>
        <w:t xml:space="preserve"> 200</w:t>
      </w:r>
      <w:r w:rsidR="00DC6113">
        <w:rPr>
          <w:rFonts w:ascii="Arial" w:hAnsi="Arial" w:cs="Arial"/>
          <w:sz w:val="22"/>
          <w:szCs w:val="22"/>
        </w:rPr>
        <w:t>9</w:t>
      </w:r>
    </w:p>
    <w:p w:rsidR="007351A5" w:rsidRPr="00E66789">
      <w:pPr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 xml:space="preserve">o návrhu pridelenia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BB293C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</w:t>
      </w:r>
      <w:r w:rsidRPr="00E66789">
        <w:rPr>
          <w:rFonts w:cs="Arial"/>
          <w:sz w:val="22"/>
          <w:szCs w:val="22"/>
          <w:lang w:val="sk-SK"/>
        </w:rPr>
        <w:t>árodnej rady Slovenskej republiky</w:t>
      </w: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>. p r i d e l i ť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 xml:space="preserve">návrh </w:t>
      </w:r>
      <w:r w:rsidR="00DA0846">
        <w:rPr>
          <w:rFonts w:cs="Arial"/>
          <w:szCs w:val="22"/>
        </w:rPr>
        <w:t>poslancov</w:t>
      </w:r>
      <w:r w:rsidRPr="00E66789">
        <w:rPr>
          <w:rFonts w:cs="Arial"/>
          <w:szCs w:val="22"/>
        </w:rPr>
        <w:t xml:space="preserve"> Národnej rady Slovenskej republiky </w:t>
      </w:r>
      <w:r w:rsidR="00BB293C">
        <w:rPr>
          <w:rFonts w:cs="Arial"/>
          <w:szCs w:val="22"/>
        </w:rPr>
        <w:t xml:space="preserve">Lucie ŽITŇANSKEJ, Pavla FREŠA a Tomáša GALBAVÉHO </w:t>
      </w:r>
      <w:r w:rsidRPr="00E66789">
        <w:rPr>
          <w:rFonts w:cs="Arial"/>
          <w:szCs w:val="22"/>
        </w:rPr>
        <w:t>na vydanie zákona</w:t>
      </w:r>
      <w:r w:rsidR="00BB293C">
        <w:rPr>
          <w:rFonts w:cs="Arial"/>
          <w:szCs w:val="22"/>
        </w:rPr>
        <w:t>, ktorým sa dopĺňa zákon č. 40/1964 Zb. Ob</w:t>
      </w:r>
      <w:r w:rsidR="00DD13D4">
        <w:rPr>
          <w:rFonts w:cs="Arial"/>
          <w:szCs w:val="22"/>
        </w:rPr>
        <w:t>čiansky</w:t>
      </w:r>
      <w:r w:rsidR="00BB293C">
        <w:rPr>
          <w:rFonts w:cs="Arial"/>
          <w:szCs w:val="22"/>
        </w:rPr>
        <w:t xml:space="preserve"> zákonník v znení neskorších predpisov</w:t>
      </w:r>
      <w:r w:rsidRPr="00E66789" w:rsidR="008B1A45">
        <w:rPr>
          <w:rFonts w:cs="Arial"/>
          <w:szCs w:val="22"/>
        </w:rPr>
        <w:t xml:space="preserve"> (tlač </w:t>
      </w:r>
      <w:r w:rsidR="00BB293C">
        <w:rPr>
          <w:rFonts w:cs="Arial"/>
          <w:szCs w:val="22"/>
        </w:rPr>
        <w:t>1116</w:t>
      </w:r>
      <w:r w:rsidR="00F91B80">
        <w:rPr>
          <w:rFonts w:cs="Arial"/>
          <w:szCs w:val="22"/>
        </w:rPr>
        <w:t xml:space="preserve">), doručený </w:t>
      </w:r>
      <w:r w:rsidR="00BB293C">
        <w:rPr>
          <w:rFonts w:cs="Arial"/>
          <w:szCs w:val="22"/>
        </w:rPr>
        <w:t>29</w:t>
      </w:r>
      <w:r w:rsidR="00F91B80">
        <w:rPr>
          <w:rFonts w:cs="Arial"/>
          <w:szCs w:val="22"/>
        </w:rPr>
        <w:t>.</w:t>
      </w:r>
      <w:r w:rsidR="00BB293C">
        <w:rPr>
          <w:rFonts w:cs="Arial"/>
          <w:szCs w:val="22"/>
        </w:rPr>
        <w:t xml:space="preserve"> mája</w:t>
      </w:r>
      <w:r w:rsidR="00F91B80">
        <w:rPr>
          <w:rFonts w:cs="Arial"/>
          <w:szCs w:val="22"/>
        </w:rPr>
        <w:t xml:space="preserve"> 200</w:t>
      </w:r>
      <w:r w:rsidR="00DC6113">
        <w:rPr>
          <w:rFonts w:cs="Arial"/>
          <w:szCs w:val="22"/>
        </w:rPr>
        <w:t>9</w:t>
      </w:r>
    </w:p>
    <w:p w:rsidR="007351A5" w:rsidRPr="00E66789">
      <w:pPr>
        <w:pStyle w:val="BodyText2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BB293C" w:rsidRPr="00E66789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a</w:t>
      </w:r>
    </w:p>
    <w:p w:rsidR="00E66789" w:rsidRPr="00E66789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BB293C">
        <w:rPr>
          <w:rFonts w:ascii="Arial" w:hAnsi="Arial" w:cs="Arial"/>
          <w:sz w:val="22"/>
          <w:szCs w:val="22"/>
        </w:rPr>
        <w:t>hospodársku politiku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>. u r č i ť</w:t>
      </w:r>
    </w:p>
    <w:p w:rsidR="007351A5" w:rsidRPr="00E66789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BB293C">
        <w:rPr>
          <w:rFonts w:ascii="Arial" w:hAnsi="Arial" w:cs="Arial"/>
          <w:sz w:val="22"/>
          <w:szCs w:val="22"/>
        </w:rPr>
        <w:t>Ústavnoprávny v</w:t>
      </w:r>
      <w:r w:rsidRPr="00E66789">
        <w:rPr>
          <w:rFonts w:ascii="Arial" w:hAnsi="Arial" w:cs="Arial"/>
          <w:sz w:val="22"/>
          <w:szCs w:val="22"/>
        </w:rPr>
        <w:t>ýbor Národnej rady Slovenskej republiky,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P="00370627">
      <w:pPr>
        <w:tabs>
          <w:tab w:val="left" w:pos="-162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b) lehotu na prerokovanie návrhu zákona v druhom čítaní vo výbor</w:t>
      </w:r>
      <w:r w:rsidR="00BB293C">
        <w:rPr>
          <w:rFonts w:ascii="Arial" w:hAnsi="Arial" w:cs="Arial"/>
          <w:sz w:val="22"/>
          <w:szCs w:val="22"/>
        </w:rPr>
        <w:t>e</w:t>
      </w:r>
      <w:r w:rsidRPr="00E66789">
        <w:rPr>
          <w:rFonts w:ascii="Arial" w:hAnsi="Arial" w:cs="Arial"/>
          <w:sz w:val="22"/>
          <w:szCs w:val="22"/>
        </w:rPr>
        <w:t xml:space="preserve"> </w:t>
      </w:r>
      <w:r w:rsidR="00BE56B2">
        <w:rPr>
          <w:rFonts w:ascii="Arial" w:hAnsi="Arial" w:cs="Arial"/>
          <w:sz w:val="22"/>
          <w:szCs w:val="22"/>
        </w:rPr>
        <w:br/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do </w:t>
      </w:r>
      <w:r w:rsidR="00BB293C">
        <w:rPr>
          <w:rFonts w:ascii="Arial" w:hAnsi="Arial" w:cs="Arial"/>
          <w:b/>
          <w:sz w:val="22"/>
          <w:szCs w:val="22"/>
          <w:u w:val="single"/>
        </w:rPr>
        <w:t>2</w:t>
      </w:r>
      <w:r w:rsidR="00DA0846">
        <w:rPr>
          <w:rFonts w:ascii="Arial" w:hAnsi="Arial" w:cs="Arial"/>
          <w:b/>
          <w:sz w:val="22"/>
          <w:szCs w:val="22"/>
          <w:u w:val="single"/>
        </w:rPr>
        <w:t>.</w:t>
      </w:r>
      <w:r w:rsidR="00BB293C">
        <w:rPr>
          <w:rFonts w:ascii="Arial" w:hAnsi="Arial" w:cs="Arial"/>
          <w:b/>
          <w:sz w:val="22"/>
          <w:szCs w:val="22"/>
          <w:u w:val="single"/>
        </w:rPr>
        <w:t xml:space="preserve"> septembra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 200</w:t>
      </w:r>
      <w:r w:rsidR="00370627">
        <w:rPr>
          <w:rFonts w:ascii="Arial" w:hAnsi="Arial" w:cs="Arial"/>
          <w:b/>
          <w:sz w:val="22"/>
          <w:szCs w:val="22"/>
          <w:u w:val="single"/>
        </w:rPr>
        <w:t>9</w:t>
      </w:r>
      <w:r w:rsidRPr="00E66789" w:rsidR="0054739D">
        <w:rPr>
          <w:rFonts w:ascii="Arial" w:hAnsi="Arial" w:cs="Arial"/>
          <w:b/>
          <w:sz w:val="22"/>
          <w:szCs w:val="22"/>
        </w:rPr>
        <w:t xml:space="preserve"> </w:t>
      </w:r>
      <w:r w:rsidRPr="00E66789">
        <w:rPr>
          <w:rFonts w:ascii="Arial" w:hAnsi="Arial" w:cs="Arial"/>
          <w:sz w:val="22"/>
          <w:szCs w:val="22"/>
        </w:rPr>
        <w:t xml:space="preserve">a v gestorskom výbore 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do </w:t>
      </w:r>
      <w:r w:rsidR="00BB293C">
        <w:rPr>
          <w:rFonts w:ascii="Arial" w:hAnsi="Arial" w:cs="Arial"/>
          <w:b/>
          <w:sz w:val="22"/>
          <w:szCs w:val="22"/>
          <w:u w:val="single"/>
        </w:rPr>
        <w:t>4</w:t>
      </w:r>
      <w:r w:rsidR="00DA0846">
        <w:rPr>
          <w:rFonts w:ascii="Arial" w:hAnsi="Arial" w:cs="Arial"/>
          <w:b/>
          <w:sz w:val="22"/>
          <w:szCs w:val="22"/>
          <w:u w:val="single"/>
        </w:rPr>
        <w:t>.</w:t>
      </w:r>
      <w:r w:rsidR="00BB293C">
        <w:rPr>
          <w:rFonts w:ascii="Arial" w:hAnsi="Arial" w:cs="Arial"/>
          <w:b/>
          <w:sz w:val="22"/>
          <w:szCs w:val="22"/>
          <w:u w:val="single"/>
        </w:rPr>
        <w:t xml:space="preserve"> septembra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 200</w:t>
      </w:r>
      <w:r w:rsidR="00370627">
        <w:rPr>
          <w:rFonts w:ascii="Arial" w:hAnsi="Arial" w:cs="Arial"/>
          <w:b/>
          <w:sz w:val="22"/>
          <w:szCs w:val="22"/>
          <w:u w:val="single"/>
        </w:rPr>
        <w:t>9</w:t>
      </w:r>
      <w:r w:rsidRPr="00E66789">
        <w:rPr>
          <w:rFonts w:ascii="Arial" w:hAnsi="Arial" w:cs="Arial"/>
          <w:sz w:val="22"/>
          <w:szCs w:val="22"/>
        </w:rPr>
        <w:t>.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pStyle w:val="Protokoln"/>
        <w:spacing w:before="0"/>
        <w:rPr>
          <w:rFonts w:cs="Arial"/>
          <w:spacing w:val="0"/>
          <w:sz w:val="22"/>
          <w:szCs w:val="22"/>
        </w:rPr>
      </w:pPr>
    </w:p>
    <w:p w:rsidR="007351A5" w:rsidP="00E66789">
      <w:pPr>
        <w:pStyle w:val="Protokoln"/>
        <w:spacing w:before="0"/>
        <w:jc w:val="center"/>
        <w:rPr>
          <w:rFonts w:cs="Arial"/>
          <w:spacing w:val="0"/>
          <w:sz w:val="22"/>
          <w:szCs w:val="22"/>
        </w:rPr>
      </w:pPr>
      <w:r w:rsidRPr="00E66789">
        <w:rPr>
          <w:rFonts w:cs="Arial"/>
          <w:spacing w:val="0"/>
          <w:sz w:val="22"/>
          <w:szCs w:val="22"/>
        </w:rPr>
        <w:t xml:space="preserve">Pavol   </w:t>
      </w:r>
      <w:r w:rsidR="00244D40">
        <w:rPr>
          <w:rFonts w:cs="Arial"/>
          <w:spacing w:val="0"/>
          <w:sz w:val="22"/>
          <w:szCs w:val="22"/>
        </w:rPr>
        <w:t>P a š k a</w:t>
      </w:r>
      <w:r w:rsidRPr="00E66789">
        <w:rPr>
          <w:rFonts w:cs="Arial"/>
          <w:spacing w:val="0"/>
          <w:sz w:val="22"/>
          <w:szCs w:val="22"/>
        </w:rPr>
        <w:t xml:space="preserve">   v. r.</w:t>
      </w:r>
    </w:p>
    <w:p w:rsid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244D40"/>
    <w:rsid w:val="00370627"/>
    <w:rsid w:val="0054739D"/>
    <w:rsid w:val="00563AC6"/>
    <w:rsid w:val="005F3F76"/>
    <w:rsid w:val="007351A5"/>
    <w:rsid w:val="008B1A45"/>
    <w:rsid w:val="00BB293C"/>
    <w:rsid w:val="00BE56B2"/>
    <w:rsid w:val="00DA0846"/>
    <w:rsid w:val="00DC6113"/>
    <w:rsid w:val="00DD13D4"/>
    <w:rsid w:val="00E66789"/>
    <w:rsid w:val="00F46EEF"/>
    <w:rsid w:val="00F91B8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pPr>
      <w:tabs>
        <w:tab w:val="left" w:pos="1080"/>
      </w:tabs>
      <w:autoSpaceDE/>
      <w:autoSpaceDN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Pages>1</Pages>
  <Words>154</Words>
  <Characters>879</Characters>
  <Application>Microsoft Office Word</Application>
  <DocSecurity>0</DocSecurity>
  <Lines>0</Lines>
  <Paragraphs>0</Paragraphs>
  <ScaleCrop>false</ScaleCrop>
  <Company>Kancelária NR SR</Company>
  <LinksUpToDate>false</LinksUpToDate>
  <CharactersWithSpaces>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cechveva</cp:lastModifiedBy>
  <cp:revision>4</cp:revision>
  <dcterms:created xsi:type="dcterms:W3CDTF">2009-06-01T07:45:00Z</dcterms:created>
  <dcterms:modified xsi:type="dcterms:W3CDTF">2009-06-01T11:56:00Z</dcterms:modified>
</cp:coreProperties>
</file>