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337FC">
      <w:pPr>
        <w:pStyle w:val="Footer"/>
        <w:tabs>
          <w:tab w:val="clear" w:pos="4536"/>
          <w:tab w:val="clear" w:pos="9072"/>
        </w:tabs>
        <w:rPr>
          <w:rFonts w:ascii="Times New Roman" w:hAnsi="Times New Roman" w:cs="Times New Roman"/>
        </w:rPr>
      </w:pPr>
      <w:r>
        <w:rPr>
          <w:rFonts w:ascii="Times New Roman" w:hAnsi="Times New Roman" w:cs="Times New Roman"/>
        </w:rPr>
        <w:t xml:space="preserve"> </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191"/>
        <w:gridCol w:w="3969"/>
        <w:gridCol w:w="567"/>
        <w:gridCol w:w="1134"/>
        <w:gridCol w:w="1134"/>
        <w:gridCol w:w="4675"/>
        <w:gridCol w:w="900"/>
        <w:gridCol w:w="1229"/>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4799" w:type="dxa"/>
            <w:gridSpan w:val="8"/>
            <w:tcBorders>
              <w:top w:val="nil"/>
              <w:left w:val="nil"/>
              <w:bottom w:val="single" w:sz="4" w:space="0" w:color="auto"/>
              <w:right w:val="nil"/>
              <w:tl2br w:val="nil"/>
              <w:tr2bl w:val="nil"/>
            </w:tcBorders>
            <w:textDirection w:val="lrTb"/>
            <w:vAlign w:val="top"/>
          </w:tcPr>
          <w:p w:rsidR="00A337FC" w:rsidRPr="00F05535">
            <w:pPr>
              <w:jc w:val="center"/>
              <w:rPr>
                <w:rFonts w:ascii="Times New Roman" w:hAnsi="Times New Roman" w:cs="Times New Roman"/>
                <w:b/>
                <w:i w:val="0"/>
                <w:sz w:val="16"/>
              </w:rPr>
            </w:pPr>
            <w:r w:rsidRPr="00F05535">
              <w:rPr>
                <w:rFonts w:ascii="Times New Roman" w:hAnsi="Times New Roman" w:cs="Times New Roman"/>
                <w:b/>
                <w:i w:val="0"/>
                <w:sz w:val="16"/>
              </w:rPr>
              <w:t>TABUĽKA ZHODY</w:t>
            </w:r>
          </w:p>
          <w:p w:rsidR="00A337FC" w:rsidRPr="00F05535">
            <w:pPr>
              <w:jc w:val="center"/>
              <w:rPr>
                <w:rFonts w:ascii="Times New Roman" w:hAnsi="Times New Roman" w:cs="Times New Roman"/>
                <w:b/>
                <w:i w:val="0"/>
                <w:sz w:val="16"/>
              </w:rPr>
            </w:pPr>
            <w:r w:rsidRPr="00F05535">
              <w:rPr>
                <w:rFonts w:ascii="Times New Roman" w:hAnsi="Times New Roman" w:cs="Times New Roman"/>
                <w:b/>
                <w:i w:val="0"/>
                <w:sz w:val="16"/>
              </w:rPr>
              <w:t xml:space="preserve">právneho predpisu </w:t>
            </w:r>
          </w:p>
          <w:p w:rsidR="00A337FC" w:rsidRPr="00F05535">
            <w:pPr>
              <w:jc w:val="center"/>
              <w:rPr>
                <w:rFonts w:ascii="Times New Roman" w:hAnsi="Times New Roman" w:cs="Times New Roman"/>
                <w:b/>
                <w:sz w:val="16"/>
              </w:rPr>
            </w:pPr>
            <w:r w:rsidRPr="00F05535">
              <w:rPr>
                <w:rFonts w:ascii="Times New Roman" w:hAnsi="Times New Roman" w:cs="Times New Roman"/>
                <w:b/>
                <w:i w:val="0"/>
                <w:sz w:val="16"/>
              </w:rPr>
              <w:t>s právom Európskych spoločenstiev a právom Európskej únie</w:t>
            </w:r>
          </w:p>
          <w:p w:rsidR="00A337FC" w:rsidRPr="00F05535">
            <w:pPr>
              <w:rPr>
                <w:rFonts w:ascii="Times New Roman" w:hAnsi="Times New Roman" w:cs="Times New Roman"/>
                <w:sz w:val="16"/>
              </w:rPr>
            </w:pPr>
          </w:p>
        </w:tc>
      </w:tr>
      <w:tr>
        <w:tblPrEx>
          <w:tblW w:w="14799" w:type="dxa"/>
          <w:tblLayout w:type="fixed"/>
          <w:tblCellMar>
            <w:top w:w="0" w:type="dxa"/>
            <w:left w:w="70" w:type="dxa"/>
            <w:bottom w:w="0" w:type="dxa"/>
            <w:right w:w="70" w:type="dxa"/>
          </w:tblCellMar>
        </w:tblPrEx>
        <w:trPr>
          <w:cantSplit/>
          <w:trHeight w:hRule="auto" w:val="0"/>
        </w:trPr>
        <w:tc>
          <w:tcPr>
            <w:tcW w:w="5727"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top"/>
          </w:tcPr>
          <w:p w:rsidR="00A337FC" w:rsidRPr="00F05535">
            <w:pPr>
              <w:jc w:val="both"/>
              <w:rPr>
                <w:rFonts w:ascii="Times New Roman" w:hAnsi="Times New Roman" w:cs="Times New Roman"/>
                <w:b/>
                <w:i w:val="0"/>
                <w:sz w:val="16"/>
              </w:rPr>
            </w:pPr>
            <w:r w:rsidRPr="00F05535">
              <w:rPr>
                <w:rFonts w:ascii="Times New Roman" w:hAnsi="Times New Roman" w:cs="Times New Roman"/>
                <w:b/>
                <w:i w:val="0"/>
                <w:sz w:val="16"/>
              </w:rPr>
              <w:t>SMERNICA RADY  2003/88/ES zo 4. novembra 2003</w:t>
            </w:r>
          </w:p>
          <w:p w:rsidR="00A337FC" w:rsidRPr="00F05535">
            <w:pPr>
              <w:jc w:val="both"/>
              <w:rPr>
                <w:rFonts w:ascii="Times New Roman" w:hAnsi="Times New Roman" w:cs="Times New Roman"/>
                <w:bCs/>
                <w:i w:val="0"/>
                <w:sz w:val="16"/>
              </w:rPr>
            </w:pPr>
            <w:r w:rsidRPr="00F05535">
              <w:rPr>
                <w:rFonts w:ascii="Times New Roman" w:hAnsi="Times New Roman" w:cs="Times New Roman"/>
                <w:bCs/>
                <w:i w:val="0"/>
                <w:sz w:val="16"/>
              </w:rPr>
              <w:t>o niektorých aspektoch organizácie pracovného času</w:t>
            </w:r>
          </w:p>
          <w:p w:rsidR="00A337FC" w:rsidRPr="00F05535">
            <w:pPr>
              <w:jc w:val="both"/>
              <w:rPr>
                <w:rFonts w:ascii="Times New Roman" w:hAnsi="Times New Roman" w:cs="Times New Roman"/>
                <w:i w:val="0"/>
                <w:sz w:val="16"/>
              </w:rPr>
            </w:pPr>
          </w:p>
        </w:tc>
        <w:tc>
          <w:tcPr>
            <w:tcW w:w="9072"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top"/>
          </w:tcPr>
          <w:p w:rsidR="00A337FC" w:rsidRPr="00F05535" w:rsidP="00237E6A">
            <w:pPr>
              <w:pStyle w:val="Header"/>
              <w:numPr>
                <w:ilvl w:val="0"/>
                <w:numId w:val="33"/>
              </w:numPr>
              <w:tabs>
                <w:tab w:val="left" w:pos="720"/>
              </w:tabs>
              <w:jc w:val="both"/>
              <w:rPr>
                <w:rFonts w:ascii="Times New Roman" w:hAnsi="Times New Roman" w:cs="Times New Roman"/>
                <w:b/>
                <w:bCs/>
                <w:sz w:val="16"/>
              </w:rPr>
            </w:pPr>
            <w:r w:rsidRPr="00F05535">
              <w:rPr>
                <w:rFonts w:ascii="Times New Roman" w:hAnsi="Times New Roman" w:cs="Times New Roman"/>
                <w:b/>
                <w:bCs/>
                <w:sz w:val="16"/>
              </w:rPr>
              <w:t>zákon č. 311/2001 Z. z.  Zákonník práce v znení  neskorších pre</w:t>
            </w:r>
            <w:r w:rsidRPr="00F05535">
              <w:rPr>
                <w:rFonts w:ascii="Times New Roman" w:hAnsi="Times New Roman" w:cs="Times New Roman"/>
                <w:b/>
                <w:bCs/>
                <w:sz w:val="16"/>
              </w:rPr>
              <w:t xml:space="preserve">dpisov </w:t>
            </w:r>
            <w:r w:rsidRPr="00F05535" w:rsidR="00237E6A">
              <w:rPr>
                <w:rFonts w:ascii="Times New Roman" w:hAnsi="Times New Roman" w:cs="Times New Roman"/>
                <w:sz w:val="16"/>
              </w:rPr>
              <w:t>(dátum prijatia 02.07.2001, dátum nadobudnutia účinnosti 01.04.2002)</w:t>
            </w:r>
          </w:p>
          <w:p w:rsidR="00A337FC" w:rsidRPr="00F05535" w:rsidP="008F227A">
            <w:pPr>
              <w:pStyle w:val="Header"/>
              <w:numPr>
                <w:ilvl w:val="0"/>
                <w:numId w:val="33"/>
              </w:numPr>
              <w:tabs>
                <w:tab w:val="left" w:pos="720"/>
              </w:tabs>
              <w:jc w:val="both"/>
              <w:rPr>
                <w:rFonts w:ascii="Times New Roman" w:hAnsi="Times New Roman" w:cs="Times New Roman"/>
                <w:b/>
                <w:bCs/>
                <w:sz w:val="16"/>
              </w:rPr>
            </w:pPr>
            <w:r w:rsidRPr="00F05535">
              <w:rPr>
                <w:rFonts w:ascii="Times New Roman" w:hAnsi="Times New Roman" w:cs="Times New Roman"/>
                <w:b/>
                <w:bCs/>
                <w:sz w:val="16"/>
              </w:rPr>
              <w:t>zákon č. 365/2004 Z. z. o rovnakom zaobchádzaní v niektorých oblastiach a o ochrane pred diskrimináciou</w:t>
              <w:br/>
              <w:t xml:space="preserve">a o zmene a doplnení niektorých zákonov (antidiskriminačný zákon) </w:t>
            </w:r>
            <w:r w:rsidRPr="00F05535" w:rsidR="008F227A">
              <w:rPr>
                <w:rFonts w:ascii="Times New Roman" w:hAnsi="Times New Roman" w:cs="Times New Roman"/>
                <w:b/>
                <w:bCs/>
                <w:sz w:val="16"/>
              </w:rPr>
              <w:t>v znení ne</w:t>
            </w:r>
            <w:r w:rsidRPr="00F05535" w:rsidR="008F227A">
              <w:rPr>
                <w:rFonts w:ascii="Times New Roman" w:hAnsi="Times New Roman" w:cs="Times New Roman"/>
                <w:b/>
                <w:bCs/>
                <w:sz w:val="16"/>
              </w:rPr>
              <w:t>skorších predpisov</w:t>
            </w:r>
            <w:r w:rsidRPr="00F05535" w:rsidR="00237E6A">
              <w:rPr>
                <w:rFonts w:ascii="Times New Roman" w:hAnsi="Times New Roman" w:cs="Times New Roman"/>
                <w:b/>
                <w:bCs/>
                <w:sz w:val="16"/>
              </w:rPr>
              <w:t xml:space="preserve"> </w:t>
            </w:r>
            <w:r w:rsidRPr="00F05535" w:rsidR="00237E6A">
              <w:rPr>
                <w:rFonts w:ascii="Times New Roman" w:hAnsi="Times New Roman" w:cs="Times New Roman"/>
                <w:sz w:val="16"/>
              </w:rPr>
              <w:t>(dátum prijatia 20.05.2004, dátum nadobudnutia účinnosti 01.07.2004)</w:t>
            </w:r>
          </w:p>
          <w:p w:rsidR="00A337FC" w:rsidRPr="00F05535" w:rsidP="008F227A">
            <w:pPr>
              <w:pStyle w:val="Header"/>
              <w:numPr>
                <w:ilvl w:val="0"/>
                <w:numId w:val="33"/>
              </w:numPr>
              <w:tabs>
                <w:tab w:val="left" w:pos="720"/>
              </w:tabs>
              <w:jc w:val="both"/>
              <w:rPr>
                <w:rFonts w:ascii="Times New Roman" w:hAnsi="Times New Roman" w:cs="Times New Roman"/>
                <w:b/>
                <w:bCs/>
                <w:sz w:val="16"/>
              </w:rPr>
            </w:pPr>
            <w:r w:rsidRPr="00F05535">
              <w:rPr>
                <w:rFonts w:ascii="Times New Roman" w:hAnsi="Times New Roman" w:cs="Times New Roman"/>
                <w:b/>
                <w:bCs/>
                <w:sz w:val="16"/>
              </w:rPr>
              <w:t>zákon č. 124/2006 Z. z. o bezpečnosti a ochrane zdravia pri práci v znení neskorších predpisov</w:t>
            </w:r>
            <w:r w:rsidRPr="00F05535" w:rsidR="008F227A">
              <w:rPr>
                <w:rFonts w:ascii="Times New Roman" w:hAnsi="Times New Roman" w:cs="Times New Roman"/>
                <w:b/>
                <w:bCs/>
                <w:sz w:val="16"/>
              </w:rPr>
              <w:t xml:space="preserve"> v znení zákona č. 309/2007 Z. z.</w:t>
            </w:r>
            <w:r w:rsidRPr="00F05535" w:rsidR="00237E6A">
              <w:rPr>
                <w:rFonts w:ascii="Times New Roman" w:hAnsi="Times New Roman" w:cs="Times New Roman"/>
                <w:b/>
                <w:bCs/>
                <w:sz w:val="16"/>
              </w:rPr>
              <w:t xml:space="preserve"> </w:t>
            </w:r>
            <w:r w:rsidRPr="00F05535" w:rsidR="00237E6A">
              <w:rPr>
                <w:rFonts w:ascii="Times New Roman" w:hAnsi="Times New Roman" w:cs="Times New Roman"/>
                <w:sz w:val="16"/>
              </w:rPr>
              <w:t>(dátum prijatia 02.02.2006, dátum nadobudnutia účinnosti 01.07.2006)</w:t>
            </w:r>
          </w:p>
          <w:p w:rsidR="00A337FC" w:rsidRPr="00F05535" w:rsidP="00237E6A">
            <w:pPr>
              <w:pStyle w:val="Header"/>
              <w:numPr>
                <w:ilvl w:val="0"/>
                <w:numId w:val="33"/>
              </w:numPr>
              <w:tabs>
                <w:tab w:val="left" w:pos="720"/>
              </w:tabs>
              <w:jc w:val="both"/>
              <w:rPr>
                <w:rFonts w:ascii="Times New Roman" w:hAnsi="Times New Roman" w:cs="Times New Roman"/>
                <w:b/>
                <w:bCs/>
                <w:sz w:val="16"/>
              </w:rPr>
            </w:pPr>
            <w:r w:rsidRPr="00F05535">
              <w:rPr>
                <w:rFonts w:ascii="Times New Roman" w:hAnsi="Times New Roman" w:cs="Times New Roman"/>
                <w:b/>
                <w:bCs/>
                <w:sz w:val="16"/>
              </w:rPr>
              <w:t>zákon č. 435/2000 Z. z. o námornej plavbe</w:t>
            </w:r>
            <w:r w:rsidRPr="00F05535" w:rsidR="00DF5E67">
              <w:rPr>
                <w:rFonts w:ascii="Times New Roman" w:hAnsi="Times New Roman" w:cs="Times New Roman"/>
                <w:b/>
                <w:bCs/>
                <w:sz w:val="16"/>
              </w:rPr>
              <w:t xml:space="preserve"> v znení neskorších predpisov </w:t>
            </w:r>
            <w:r w:rsidRPr="00F05535" w:rsidR="00DF5E67">
              <w:rPr>
                <w:rFonts w:ascii="Times New Roman" w:hAnsi="Times New Roman" w:cs="Times New Roman"/>
                <w:sz w:val="16"/>
              </w:rPr>
              <w:t>(dátum prijatia 30.10.2000, dátum nadobudnutia účinnosti 01.01.2001)</w:t>
            </w:r>
          </w:p>
          <w:p w:rsidR="00A337FC" w:rsidRPr="00F05535">
            <w:pPr>
              <w:pStyle w:val="Header"/>
              <w:numPr>
                <w:ilvl w:val="0"/>
                <w:numId w:val="33"/>
              </w:numPr>
              <w:tabs>
                <w:tab w:val="left" w:pos="720"/>
              </w:tabs>
              <w:rPr>
                <w:rFonts w:ascii="Times New Roman" w:hAnsi="Times New Roman" w:cs="Times New Roman"/>
                <w:b/>
                <w:bCs/>
                <w:sz w:val="16"/>
              </w:rPr>
            </w:pPr>
            <w:r w:rsidRPr="00F05535">
              <w:rPr>
                <w:rFonts w:ascii="Times New Roman" w:hAnsi="Times New Roman" w:cs="Times New Roman"/>
                <w:b/>
                <w:bCs/>
                <w:sz w:val="16"/>
              </w:rPr>
              <w:t>zákon č. 575/2001 Z. z. o organizácii činnosti vlády a organizácii ústrednej štátnej sp</w:t>
            </w:r>
            <w:r w:rsidRPr="00F05535">
              <w:rPr>
                <w:rFonts w:ascii="Times New Roman" w:hAnsi="Times New Roman" w:cs="Times New Roman"/>
                <w:b/>
                <w:bCs/>
                <w:sz w:val="16"/>
              </w:rPr>
              <w:t>rávy  v znení neskorších predpisov</w:t>
            </w:r>
            <w:r w:rsidRPr="00F05535" w:rsidR="00237E6A">
              <w:rPr>
                <w:rFonts w:ascii="Times New Roman" w:hAnsi="Times New Roman" w:cs="Times New Roman"/>
                <w:b/>
                <w:bCs/>
                <w:sz w:val="16"/>
              </w:rPr>
              <w:t xml:space="preserve"> </w:t>
            </w:r>
            <w:r w:rsidRPr="00F05535" w:rsidR="00237E6A">
              <w:rPr>
                <w:rFonts w:ascii="Times New Roman" w:hAnsi="Times New Roman" w:cs="Times New Roman"/>
                <w:sz w:val="16"/>
              </w:rPr>
              <w:t>(dátum prijatia 12.12.2001, dátum nadobudnutia účinnosti 01.01.2002)</w:t>
            </w:r>
          </w:p>
          <w:p w:rsidR="008A3666" w:rsidRPr="00F05535">
            <w:pPr>
              <w:pStyle w:val="Header"/>
              <w:numPr>
                <w:ilvl w:val="0"/>
                <w:numId w:val="33"/>
              </w:numPr>
              <w:tabs>
                <w:tab w:val="left" w:pos="720"/>
              </w:tabs>
              <w:rPr>
                <w:rFonts w:ascii="Times New Roman" w:hAnsi="Times New Roman" w:cs="Times New Roman"/>
                <w:b/>
                <w:bCs/>
                <w:sz w:val="16"/>
              </w:rPr>
            </w:pPr>
            <w:r w:rsidRPr="00F05535">
              <w:rPr>
                <w:rFonts w:ascii="Times New Roman" w:hAnsi="Times New Roman" w:cs="Times New Roman"/>
                <w:b/>
                <w:bCs/>
                <w:sz w:val="16"/>
              </w:rPr>
              <w:t>návrh zákona o štátnej službe a o zmene a doplnení niektorých zákonov (ďalej len „návrh zákona“)</w:t>
            </w:r>
          </w:p>
          <w:p w:rsidR="00A337FC" w:rsidRPr="00F05535">
            <w:pPr>
              <w:pStyle w:val="Header"/>
              <w:ind w:left="360"/>
              <w:rPr>
                <w:rFonts w:ascii="Times New Roman" w:hAnsi="Times New Roman" w:cs="Times New Roman"/>
                <w:b/>
                <w:bCs/>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sz w:val="16"/>
              </w:rPr>
            </w:pPr>
            <w:r w:rsidRPr="00F05535">
              <w:rPr>
                <w:rFonts w:ascii="Times New Roman" w:hAnsi="Times New Roman" w:cs="Times New Roman"/>
                <w:sz w:val="16"/>
              </w:rPr>
              <w:t>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sz w:val="16"/>
              </w:rPr>
            </w:pPr>
            <w:r w:rsidRPr="00F05535">
              <w:rPr>
                <w:rFonts w:ascii="Times New Roman" w:hAnsi="Times New Roman" w:cs="Times New Roman"/>
                <w:sz w:val="16"/>
              </w:rPr>
              <w:t>2</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sz w:val="16"/>
              </w:rPr>
            </w:pPr>
            <w:r w:rsidRPr="00F05535">
              <w:rPr>
                <w:rFonts w:ascii="Times New Roman" w:hAnsi="Times New Roman" w:cs="Times New Roman"/>
                <w:sz w:val="16"/>
              </w:rPr>
              <w:t>3</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sz w:val="16"/>
              </w:rPr>
            </w:pPr>
            <w:r w:rsidRPr="00F05535">
              <w:rPr>
                <w:rFonts w:ascii="Times New Roman" w:hAnsi="Times New Roman" w:cs="Times New Roman"/>
                <w:sz w:val="16"/>
              </w:rPr>
              <w:t>4</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sz w:val="16"/>
              </w:rPr>
            </w:pPr>
            <w:r w:rsidRPr="00F05535">
              <w:rPr>
                <w:rFonts w:ascii="Times New Roman" w:hAnsi="Times New Roman" w:cs="Times New Roman"/>
                <w:sz w:val="16"/>
              </w:rPr>
              <w:t>5</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sz w:val="16"/>
              </w:rPr>
            </w:pPr>
            <w:r w:rsidRPr="00F05535">
              <w:rPr>
                <w:rFonts w:ascii="Times New Roman" w:hAnsi="Times New Roman" w:cs="Times New Roman"/>
                <w:sz w:val="16"/>
              </w:rPr>
              <w:t>6</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sz w:val="16"/>
              </w:rPr>
            </w:pPr>
            <w:r w:rsidRPr="00F05535">
              <w:rPr>
                <w:rFonts w:ascii="Times New Roman" w:hAnsi="Times New Roman" w:cs="Times New Roman"/>
                <w:sz w:val="16"/>
              </w:rPr>
              <w:t>7</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sz w:val="16"/>
              </w:rPr>
            </w:pPr>
            <w:r w:rsidRPr="00F05535">
              <w:rPr>
                <w:rFonts w:ascii="Times New Roman" w:hAnsi="Times New Roman" w:cs="Times New Roman"/>
                <w:sz w:val="16"/>
              </w:rPr>
              <w:t>8</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r w:rsidRPr="00F05535">
              <w:rPr>
                <w:rFonts w:ascii="Times New Roman" w:hAnsi="Times New Roman" w:cs="Times New Roman"/>
                <w:b/>
                <w:i w:val="0"/>
                <w:sz w:val="16"/>
              </w:rPr>
              <w:t>Č: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Účel a rozsah pôsobnosti</w:t>
            </w:r>
          </w:p>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1.Táto smernica ustanovuje minimálne požiadavky na bezpečnosť a ochranu zdravia pre organizáciu pracovného času.</w:t>
            </w:r>
          </w:p>
          <w:p w:rsidR="000820D1"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pStyle w:val="BodyText"/>
              <w:jc w:val="both"/>
              <w:rPr>
                <w:rFonts w:ascii="Times New Roman" w:hAnsi="Times New Roman" w:cs="Times New Roman"/>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pStyle w:val="Heading4"/>
              <w:rPr>
                <w:rFonts w:ascii="Times New Roman" w:hAnsi="Times New Roman" w:cs="Times New Roman"/>
                <w:sz w:val="16"/>
              </w:rPr>
            </w:pPr>
            <w:r w:rsidRPr="00F05535">
              <w:rPr>
                <w:rFonts w:ascii="Times New Roman" w:hAnsi="Times New Roman" w:cs="Times New Roman"/>
                <w:sz w:val="16"/>
              </w:rPr>
              <w:t>U</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2. Táto smernica sa vzťahuje na:</w:t>
            </w:r>
          </w:p>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a) minimálne doby denného odpočinku, týždenného odpočinku a ročnej dovolenky, prestávky v práci a na maximálny týždenný pracovný čas a</w:t>
            </w:r>
          </w:p>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b) určité aspekty nočnej práce, práce na zmeny a rozvrhnutie práce.</w:t>
            </w:r>
          </w:p>
          <w:p w:rsidR="000820D1"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pStyle w:val="Heading4"/>
              <w:rPr>
                <w:rFonts w:ascii="Times New Roman" w:hAnsi="Times New Roman" w:cs="Times New Roman"/>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 xml:space="preserve">3. Táto smernica sa vzťahuje na všetky odvetvia činností, verejné a súkromné, v zmysle článku 2 smernice 89/391/EHS bez toho, aby boli dotknuté články 14, 17, </w:t>
            </w:r>
            <w:smartTag w:uri="urn:schemas-microsoft-com:office:smarttags" w:element="metricconverter">
              <w:smartTagPr>
                <w:attr w:name="ProductID" w:val="18 a"/>
              </w:smartTagPr>
              <w:r w:rsidRPr="00F05535">
                <w:rPr>
                  <w:rFonts w:ascii="Times New Roman" w:hAnsi="Times New Roman" w:cs="Times New Roman"/>
                  <w:i w:val="0"/>
                  <w:sz w:val="16"/>
                </w:rPr>
                <w:t>18 a</w:t>
              </w:r>
            </w:smartTag>
            <w:r w:rsidRPr="00F05535">
              <w:rPr>
                <w:rFonts w:ascii="Times New Roman" w:hAnsi="Times New Roman" w:cs="Times New Roman"/>
                <w:i w:val="0"/>
                <w:sz w:val="16"/>
              </w:rPr>
              <w:t xml:space="preserve"> 19 tejto smernice.</w:t>
            </w:r>
          </w:p>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Táto smernica sa nevzťahuje na námorníkov definovaných v smernici 1999/63/ES bez toho, aby bol dotknutý článok 2 ods. 8 tejto smernice.</w:t>
            </w:r>
          </w:p>
          <w:p w:rsidR="000820D1"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pStyle w:val="Heading4"/>
              <w:rPr>
                <w:rFonts w:ascii="Times New Roman" w:hAnsi="Times New Roman" w:cs="Times New Roman"/>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4. Ustanovenia smernice 89/391/EHS sa úplne uplatňujú na záleži</w:t>
            </w:r>
            <w:r w:rsidRPr="00F05535">
              <w:rPr>
                <w:rFonts w:ascii="Times New Roman" w:hAnsi="Times New Roman" w:cs="Times New Roman"/>
                <w:i w:val="0"/>
                <w:sz w:val="16"/>
              </w:rPr>
              <w:t>tosti uvedené v odseku 2, bez toho, aby boli dotknuté prísnejšie a/alebo osobitné ustanovenia tejto smernice.</w:t>
            </w:r>
          </w:p>
          <w:p w:rsidR="000820D1"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b/>
                <w:i w:val="0"/>
                <w:sz w:val="16"/>
              </w:rPr>
            </w:pPr>
            <w:r w:rsidRPr="00F05535">
              <w:rPr>
                <w:rFonts w:ascii="Times New Roman" w:hAnsi="Times New Roman" w:cs="Times New Roman"/>
                <w:b/>
                <w:i w:val="0"/>
                <w:sz w:val="16"/>
              </w:rPr>
              <w:t xml:space="preserve">n. a.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pStyle w:val="Heading4"/>
              <w:rPr>
                <w:rFonts w:ascii="Times New Roman" w:hAnsi="Times New Roman" w:cs="Times New Roman"/>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r w:rsidRPr="00F05535">
              <w:rPr>
                <w:rFonts w:ascii="Times New Roman" w:hAnsi="Times New Roman" w:cs="Times New Roman"/>
                <w:b/>
                <w:i w:val="0"/>
                <w:sz w:val="16"/>
              </w:rPr>
              <w:t>Č: 2</w:t>
            </w:r>
          </w:p>
          <w:p w:rsidR="000820D1"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Na účely tejto smernice platia tieto definície:</w:t>
            </w:r>
          </w:p>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1. "pracovný čas" je akýkoľvek čas, počas ktorého pracovník pracuje podľa pokynov zamestnávateľa a vykonáva svoju činnosť alebo povinnosti v súlade s vnútroštátnymi právnymi predpismi a/alebo praxou;</w:t>
            </w:r>
          </w:p>
          <w:p w:rsidR="000820D1"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r w:rsidRPr="00F05535">
              <w:rPr>
                <w:rFonts w:ascii="Times New Roman" w:hAnsi="Times New Roman" w:cs="Times New Roman"/>
                <w:b/>
                <w:i w:val="0"/>
                <w:sz w:val="16"/>
              </w:rPr>
              <w:t xml:space="preserve">311/2001 Z. z. </w:t>
            </w:r>
          </w:p>
          <w:p w:rsidR="000820D1" w:rsidRPr="00F05535">
            <w:pPr>
              <w:rPr>
                <w:rFonts w:ascii="Times New Roman" w:hAnsi="Times New Roman" w:cs="Times New Roman"/>
                <w:b/>
                <w:sz w:val="16"/>
              </w:rPr>
            </w:pPr>
          </w:p>
          <w:p w:rsidR="000820D1" w:rsidRPr="00F05535">
            <w:pPr>
              <w:rPr>
                <w:rFonts w:ascii="Times New Roman" w:hAnsi="Times New Roman" w:cs="Times New Roman"/>
                <w:b/>
                <w:i w:val="0"/>
                <w:sz w:val="16"/>
              </w:rPr>
            </w:pPr>
          </w:p>
          <w:p w:rsidR="000820D1" w:rsidRPr="00F05535">
            <w:pPr>
              <w:rPr>
                <w:rFonts w:ascii="Times New Roman" w:hAnsi="Times New Roman" w:cs="Times New Roman"/>
                <w:b/>
                <w:i w:val="0"/>
                <w:sz w:val="16"/>
              </w:rPr>
            </w:pPr>
          </w:p>
          <w:p w:rsidR="000820D1" w:rsidRPr="00F05535">
            <w:pPr>
              <w:rPr>
                <w:rFonts w:ascii="Times New Roman" w:hAnsi="Times New Roman" w:cs="Times New Roman"/>
                <w:b/>
                <w:i w:val="0"/>
                <w:sz w:val="16"/>
              </w:rPr>
            </w:pPr>
            <w:r w:rsidRPr="00F05535">
              <w:rPr>
                <w:rFonts w:ascii="Times New Roman" w:hAnsi="Times New Roman" w:cs="Times New Roman"/>
                <w:b/>
                <w:i w:val="0"/>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b/>
                <w:i w:val="0"/>
                <w:sz w:val="16"/>
              </w:rPr>
            </w:pPr>
            <w:r w:rsidRPr="00F05535">
              <w:rPr>
                <w:rFonts w:ascii="Times New Roman" w:hAnsi="Times New Roman" w:cs="Times New Roman"/>
                <w:b/>
                <w:i w:val="0"/>
                <w:sz w:val="16"/>
              </w:rPr>
              <w:t>§ 85</w:t>
            </w:r>
          </w:p>
          <w:p w:rsidR="000820D1"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0820D1" w:rsidRPr="00F05535">
            <w:pPr>
              <w:rPr>
                <w:rFonts w:ascii="Times New Roman" w:hAnsi="Times New Roman" w:cs="Times New Roman"/>
                <w:b/>
                <w:i w:val="0"/>
                <w:sz w:val="16"/>
              </w:rPr>
            </w:pPr>
          </w:p>
          <w:p w:rsidR="000820D1" w:rsidRPr="00F05535">
            <w:pPr>
              <w:rPr>
                <w:rFonts w:ascii="Times New Roman" w:hAnsi="Times New Roman" w:cs="Times New Roman"/>
                <w:b/>
                <w:i w:val="0"/>
                <w:sz w:val="16"/>
              </w:rPr>
            </w:pPr>
          </w:p>
          <w:p w:rsidR="000820D1" w:rsidRPr="00F05535">
            <w:pPr>
              <w:rPr>
                <w:rFonts w:ascii="Times New Roman" w:hAnsi="Times New Roman" w:cs="Times New Roman"/>
                <w:b/>
                <w:i w:val="0"/>
                <w:sz w:val="16"/>
              </w:rPr>
            </w:pPr>
            <w:r w:rsidR="00980620">
              <w:rPr>
                <w:rFonts w:ascii="Times New Roman" w:hAnsi="Times New Roman" w:cs="Times New Roman"/>
                <w:b/>
                <w:i w:val="0"/>
                <w:sz w:val="16"/>
              </w:rPr>
              <w:t>§ 66</w:t>
            </w:r>
          </w:p>
          <w:p w:rsidR="000820D1"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jc w:val="both"/>
              <w:rPr>
                <w:rFonts w:ascii="Times New Roman" w:hAnsi="Times New Roman" w:cs="Times New Roman"/>
                <w:i w:val="0"/>
                <w:sz w:val="16"/>
              </w:rPr>
            </w:pPr>
            <w:r w:rsidRPr="00F05535">
              <w:rPr>
                <w:rFonts w:ascii="Times New Roman" w:hAnsi="Times New Roman" w:cs="Times New Roman"/>
                <w:i w:val="0"/>
                <w:sz w:val="16"/>
              </w:rPr>
              <w:t xml:space="preserve">(1) Pracovný čas je časový úsek, v ktorom je zamestnanec k dispozícii zamestnávateľovi, vykonáva prácu a plní povinnosti  v súlade s pracovnou zmluvou. </w:t>
            </w:r>
          </w:p>
          <w:p w:rsidR="000820D1" w:rsidRPr="00F05535">
            <w:pPr>
              <w:pStyle w:val="BodyTextIndent"/>
              <w:ind w:left="0"/>
              <w:rPr>
                <w:rFonts w:ascii="Times New Roman" w:hAnsi="Times New Roman" w:cs="Times New Roman"/>
              </w:rPr>
            </w:pPr>
          </w:p>
          <w:p w:rsidR="00980620" w:rsidRPr="00980620" w:rsidP="00980620">
            <w:pPr>
              <w:jc w:val="both"/>
              <w:rPr>
                <w:rFonts w:ascii="Times New Roman" w:hAnsi="Times New Roman" w:cs="Times New Roman"/>
                <w:i w:val="0"/>
                <w:sz w:val="16"/>
              </w:rPr>
            </w:pPr>
            <w:r w:rsidRPr="00980620">
              <w:rPr>
                <w:rFonts w:ascii="Times New Roman" w:hAnsi="Times New Roman" w:cs="Times New Roman"/>
                <w:i w:val="0"/>
                <w:sz w:val="16"/>
              </w:rPr>
              <w:t>(1) Služobný čas štátneho zamestnanca je časový úsek, v ktorom štátny zamestnanec vykonáva štátnu službu a je k dispozícii služobnému úradu.</w:t>
            </w:r>
          </w:p>
          <w:p w:rsidR="000820D1" w:rsidRPr="00F05535">
            <w:pPr>
              <w:pStyle w:val="BodyTextIndent"/>
              <w:ind w:left="0"/>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pStyle w:val="Heading7"/>
              <w:rPr>
                <w:rFonts w:ascii="Times New Roman" w:hAnsi="Times New Roman" w:cs="Times New Roman"/>
              </w:rPr>
            </w:pPr>
            <w:r w:rsidRPr="00F05535">
              <w:rPr>
                <w:rFonts w:ascii="Times New Roman" w:hAnsi="Times New Roman" w:cs="Times New Roman"/>
              </w:rPr>
              <w:t>U</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820D1" w:rsidRPr="00F05535">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2. "čas odpočinku" je akýkoľvek čas, ktorý nie je pracovným časom;</w:t>
            </w:r>
          </w:p>
          <w:p w:rsidR="00B66EFA"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311/2001 Z. z. </w:t>
            </w:r>
          </w:p>
          <w:p w:rsidR="00B66EFA" w:rsidRPr="00F05535">
            <w:pPr>
              <w:rPr>
                <w:rFonts w:ascii="Times New Roman" w:hAnsi="Times New Roman" w:cs="Times New Roman"/>
                <w:b/>
                <w:sz w:val="16"/>
              </w:rPr>
            </w:pPr>
          </w:p>
          <w:p w:rsidR="00B66EFA" w:rsidRPr="00F05535">
            <w:pP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85</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2</w:t>
            </w: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(2) Doba odpočinku je akákoľvek doba, ktorá nie je pracovným časom.</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7"/>
              <w:rPr>
                <w:rFonts w:ascii="Times New Roman" w:hAnsi="Times New Roman" w:cs="Times New Roman"/>
              </w:rPr>
            </w:pPr>
            <w:r w:rsidRPr="00F05535">
              <w:rPr>
                <w:rFonts w:ascii="Times New Roman" w:hAnsi="Times New Roman" w:cs="Times New Roman"/>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3. "nočný čas" je akýkoľvek čas, ale nie kratší ako sedem hodín, definovaný vnútroštátnymi právnymi predpismi, ktorý v každom prípade musí zahŕňať dobu medzi polnocou a 5. hodinou rannou;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311/2001 Z. z. </w:t>
            </w:r>
          </w:p>
          <w:p w:rsidR="00B66EFA" w:rsidRPr="00F05535">
            <w:pPr>
              <w:rPr>
                <w:rFonts w:ascii="Times New Roman" w:hAnsi="Times New Roman" w:cs="Times New Roman"/>
                <w:b/>
                <w:sz w:val="16"/>
              </w:rPr>
            </w:pPr>
          </w:p>
          <w:p w:rsidR="00B66EFA" w:rsidRPr="00F05535">
            <w:pP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(1) Nočná práca je práca vykonávaná v čase medzi 22. hodinou a 6.  hodinou.</w:t>
            </w:r>
          </w:p>
          <w:p w:rsidR="00B66EFA"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7"/>
              <w:rPr>
                <w:rFonts w:ascii="Times New Roman" w:hAnsi="Times New Roman" w:cs="Times New Roman"/>
              </w:rPr>
            </w:pPr>
            <w:r w:rsidRPr="00F05535">
              <w:rPr>
                <w:rFonts w:ascii="Times New Roman" w:hAnsi="Times New Roman" w:cs="Times New Roman"/>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4. "pracovník v noci" je:</w:t>
            </w: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a) na jednej strane akýkoľvek pracovník, ktorý v priebehu nočného času pracuje najmenej tri hodiny svojho normálneho pracovného času a</w:t>
            </w: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b) na druhej strane akýkoľvek pracovník, ktorý pravdepodobne odpracuje v nočnom čase podiel zo svojho ročného pracovného času podľa definície, ktorú si príslušný členský štát zvolí:</w:t>
            </w: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i) svojimi vnútroštátnymi právnymi predpismi po konzultácii so sociálnymi partnermi alebo</w:t>
            </w: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ii) kolektívnymi zmluvami alebo dohodami uzavretými medzi sociálnymi partnermi na vnútroštátnej alebo regionálnej úrovni;</w:t>
            </w:r>
          </w:p>
          <w:p w:rsidR="00B66EFA"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311/2001 Z. z. </w:t>
            </w:r>
          </w:p>
          <w:p w:rsidR="00B66EFA" w:rsidRPr="00F05535">
            <w:pPr>
              <w:rPr>
                <w:rFonts w:ascii="Times New Roman" w:hAnsi="Times New Roman" w:cs="Times New Roman"/>
                <w:b/>
                <w:sz w:val="16"/>
              </w:rPr>
            </w:pPr>
          </w:p>
          <w:p w:rsidR="00B66EFA" w:rsidRPr="00F05535">
            <w:pP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w:t>
            </w:r>
            <w:r w:rsidRPr="00F05535">
              <w:rPr>
                <w:rFonts w:ascii="Times New Roman" w:hAnsi="Times New Roman" w:cs="Times New Roman"/>
                <w:b/>
                <w:i w:val="0"/>
                <w:sz w:val="16"/>
              </w:rPr>
              <w:t xml:space="preserve"> 98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2</w:t>
            </w: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(2) Zamestnanec pracujúci v noci je na účely tohto zákona zamestnanec, ktorý</w:t>
            </w:r>
          </w:p>
          <w:p w:rsidR="00B66EFA" w:rsidRPr="00F05535" w:rsidP="006D3828">
            <w:pPr>
              <w:ind w:left="105" w:hanging="105"/>
              <w:jc w:val="both"/>
              <w:rPr>
                <w:rFonts w:ascii="Times New Roman" w:hAnsi="Times New Roman" w:cs="Times New Roman"/>
                <w:i w:val="0"/>
                <w:sz w:val="16"/>
              </w:rPr>
            </w:pPr>
            <w:r w:rsidRPr="00F05535">
              <w:rPr>
                <w:rFonts w:ascii="Times New Roman" w:hAnsi="Times New Roman" w:cs="Times New Roman"/>
                <w:i w:val="0"/>
                <w:sz w:val="16"/>
              </w:rPr>
              <w:t xml:space="preserve">a) vykonáva práce, ktoré vyžadujú, aby sa  pravidelne vykonávali v noci v rozsahu najmenej troch hodín po sebe nasledujúcich, alebo </w:t>
            </w: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b) ktorý pravdepodobne odpracuje v n</w:t>
            </w:r>
            <w:r w:rsidRPr="00F05535">
              <w:rPr>
                <w:rFonts w:ascii="Times New Roman" w:hAnsi="Times New Roman" w:cs="Times New Roman"/>
                <w:i w:val="0"/>
                <w:sz w:val="16"/>
              </w:rPr>
              <w:t>oci najmenej 500 hodín za rok.</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7"/>
              <w:rPr>
                <w:rFonts w:ascii="Times New Roman" w:hAnsi="Times New Roman" w:cs="Times New Roman"/>
              </w:rPr>
            </w:pPr>
            <w:r w:rsidRPr="00F05535">
              <w:rPr>
                <w:rFonts w:ascii="Times New Roman" w:hAnsi="Times New Roman" w:cs="Times New Roman"/>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5. "práca na zmeny" je akákoľvek metóda organizácie pracovného času na zmeny, pri ktorej pracovníci jeden druhého striedajú na rovnakých pracoviskách podľa určitého rozvrhnutia, vrátane rotujúceho rozvrhnutia, pričom pracovný čas môže byť nepretržitý, alebo prerušovaný a pre pracovníkov má dôsledok, že v priebehu určitej doby dní alebo týždňov pracujú v rôznom čase;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sz w:val="16"/>
              </w:rPr>
            </w:pPr>
            <w:r w:rsidRPr="00F05535">
              <w:rPr>
                <w:rFonts w:ascii="Times New Roman" w:hAnsi="Times New Roman" w:cs="Times New Roman"/>
                <w:b/>
                <w:i w:val="0"/>
                <w:sz w:val="16"/>
              </w:rPr>
              <w:t>311/2001 Z. z.</w:t>
            </w:r>
          </w:p>
          <w:p w:rsidR="00B66EFA" w:rsidRPr="00F05535">
            <w:pP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90</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2</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rPr>
            </w:pPr>
            <w:r w:rsidRPr="00F05535">
              <w:rPr>
                <w:rFonts w:ascii="Times New Roman" w:hAnsi="Times New Roman" w:cs="Times New Roman"/>
                <w:i w:val="0"/>
                <w:sz w:val="16"/>
              </w:rPr>
              <w:t xml:space="preserve">(2) Prácou na zmeny  je spôsob organizácie pracovného času, pri ktorom zamestnanci jeden druhého striedajú na rovnakom pracovisku podľa určitého rozvrhu a v priebehu určitého obdobia dní alebo týždňov pracujú v rôznom čase. </w:t>
            </w:r>
            <w:r w:rsidRPr="00F05535">
              <w:rPr>
                <w:rFonts w:ascii="Times New Roman" w:hAnsi="Times New Roman" w:cs="Times New Roman"/>
                <w:bCs/>
                <w:i w:val="0"/>
                <w:iCs/>
                <w:sz w:val="16"/>
              </w:rPr>
              <w:t>To platí aj v prípade, ak pri striedaní zamestnancov v zmenách dôjde k súbežnému výkonu práce zamestnancov n</w:t>
            </w:r>
            <w:r w:rsidRPr="00F05535">
              <w:rPr>
                <w:rFonts w:ascii="Times New Roman" w:hAnsi="Times New Roman" w:cs="Times New Roman"/>
                <w:bCs/>
                <w:i w:val="0"/>
                <w:iCs/>
                <w:sz w:val="16"/>
              </w:rPr>
              <w:t>adväzujúcich zmien, najviac po dobu jednej hodiny.</w:t>
            </w:r>
          </w:p>
          <w:p w:rsidR="00B66EFA"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7"/>
              <w:rPr>
                <w:rFonts w:ascii="Times New Roman" w:hAnsi="Times New Roman" w:cs="Times New Roman"/>
              </w:rPr>
            </w:pPr>
            <w:r w:rsidRPr="00F05535">
              <w:rPr>
                <w:rFonts w:ascii="Times New Roman" w:hAnsi="Times New Roman" w:cs="Times New Roman"/>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6. "pracovník na zmeny" je akýkoľvek pracovník, ktorého pracovný režim je súčasťou práce na zmeny;</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311/2001 Z. z. </w:t>
            </w:r>
          </w:p>
          <w:p w:rsidR="00B66EFA" w:rsidRPr="00F05535">
            <w:pPr>
              <w:rPr>
                <w:rFonts w:ascii="Times New Roman" w:hAnsi="Times New Roman" w:cs="Times New Roman"/>
                <w:b/>
                <w:sz w:val="16"/>
              </w:rPr>
            </w:pPr>
          </w:p>
          <w:p w:rsidR="00B66EFA" w:rsidRPr="00F05535">
            <w:pP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90</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3</w:t>
            </w: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(3) Zamestnanec pracujúci v pracovných zmenách je každý zamestnanec, ktorého pracovný režim je  organizovaný formou práce na pracovné zmeny.</w:t>
            </w:r>
          </w:p>
          <w:p w:rsidR="00B66EFA"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7"/>
              <w:rPr>
                <w:rFonts w:ascii="Times New Roman" w:hAnsi="Times New Roman" w:cs="Times New Roman"/>
              </w:rPr>
            </w:pPr>
            <w:r w:rsidRPr="00F05535">
              <w:rPr>
                <w:rFonts w:ascii="Times New Roman" w:hAnsi="Times New Roman" w:cs="Times New Roman"/>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 xml:space="preserve">7. "mobilný pracovník" je akýkoľvek pracovník zamestnaný v podniku ako člen cestujúceho alebo lietajúceho personálu, ktorý poskytuje prepravné služby pre cestujúcich alebo tovar </w:t>
            </w:r>
            <w:r w:rsidRPr="00F05535">
              <w:rPr>
                <w:rFonts w:ascii="Times New Roman" w:hAnsi="Times New Roman" w:cs="Times New Roman"/>
                <w:i w:val="0"/>
                <w:sz w:val="16"/>
              </w:rPr>
              <w:t>po ceste, letecky alebo po vnútrozemských vodných cestách;</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7"/>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r w:rsidRPr="00F05535">
              <w:rPr>
                <w:rFonts w:ascii="Times New Roman" w:hAnsi="Times New Roman" w:cs="Times New Roman"/>
                <w:i w:val="0"/>
                <w:sz w:val="16"/>
              </w:rPr>
              <w:t>Úprava je v kompetencii MDPT SR</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8. "práca na otvorenom mori" je práca vykonávaná najmä v zariadeniach na otvorenom mori alebo z takýchto zariadení (vrátane vrtných súprav) priamo alebo nepri</w:t>
            </w:r>
            <w:r w:rsidRPr="00F05535">
              <w:rPr>
                <w:rFonts w:ascii="Times New Roman" w:hAnsi="Times New Roman" w:cs="Times New Roman"/>
                <w:i w:val="0"/>
                <w:sz w:val="16"/>
              </w:rPr>
              <w:t>amo súvisiacich s prieskumom, ťažbou alebo využívaním nerastných zdrojov vrátane uhľovodíkov a potápanie sa v súvislosti s týmito činnosťami vykonávanými či už vykonávaných zo zariadení na otvorenom mori alebo z plavidla;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7"/>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r w:rsidRPr="00F05535">
              <w:rPr>
                <w:rFonts w:ascii="Times New Roman" w:hAnsi="Times New Roman" w:cs="Times New Roman"/>
                <w:i w:val="0"/>
                <w:sz w:val="16"/>
              </w:rPr>
              <w:t xml:space="preserve">Úprava je v kompetencii MDPT </w:t>
            </w:r>
            <w:r w:rsidRPr="00F05535">
              <w:rPr>
                <w:rFonts w:ascii="Times New Roman" w:hAnsi="Times New Roman" w:cs="Times New Roman"/>
                <w:i w:val="0"/>
                <w:sz w:val="16"/>
              </w:rPr>
              <w:t>SR</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9. "primeraný odpočinok" znamená, že pracovníci majú pravidelný čas odpočinku, trvanie ktorého je vyjadrené v jednotkách času a ktorý je dostatočne dlhý a nepretržitý, aby sa zabezpečilo, že v dôsledku vyčerpania alebo iného nepravidelného rozvrhnutia práce nespôsobia úraz ani sebe ani spolupracovníkom alebo iným osobám a že si ani krátkodobo ani dlhodobo nepoškodia zdravie.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311/2001 Z. z. </w:t>
            </w:r>
          </w:p>
          <w:p w:rsidR="00B66EFA" w:rsidRPr="00F05535">
            <w:pPr>
              <w:rPr>
                <w:rFonts w:ascii="Times New Roman" w:hAnsi="Times New Roman" w:cs="Times New Roman"/>
                <w:b/>
                <w:sz w:val="16"/>
              </w:rPr>
            </w:pPr>
          </w:p>
          <w:p w:rsidR="00B66EFA" w:rsidRPr="00F05535">
            <w:pPr>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92</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93</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(1) Zamestnávateľ je povinný rozvrhnúť pracovný čas tak, aby zamestnanec mal medzi koncom jednej a začiatkom druhej zmeny minimálny odpočinok v trvaní 12 po sebe nasledujúcich hodín v priebehu 24 hodín a mladistvý zamestnanec aspoň 14 hodín v priebehu 24 hodín.</w:t>
            </w:r>
          </w:p>
          <w:p w:rsidR="00B66EFA" w:rsidRPr="00F05535">
            <w:pPr>
              <w:jc w:val="both"/>
              <w:rPr>
                <w:rFonts w:ascii="Times New Roman" w:hAnsi="Times New Roman" w:cs="Times New Roman"/>
                <w:i w:val="0"/>
                <w:sz w:val="16"/>
              </w:rPr>
            </w:pP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(1) Zamestnávateľ je povinný rozvrhnúť pracovný čas tak, aby  zamestnanec mal raz za týždeň dva po sebe nasledujúce dni nepretržitého odpočinku, ktoré musia pripadať na sobotu a nedeľu  alebo na nedeľu a pondelok.</w:t>
            </w:r>
          </w:p>
          <w:p w:rsidR="00B66EFA"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7"/>
              <w:rPr>
                <w:rFonts w:ascii="Times New Roman" w:hAnsi="Times New Roman" w:cs="Times New Roman"/>
              </w:rPr>
            </w:pPr>
            <w:r w:rsidRPr="00F05535">
              <w:rPr>
                <w:rFonts w:ascii="Times New Roman" w:hAnsi="Times New Roman" w:cs="Times New Roman"/>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2. Na účely zásady rovnakého zaobchádzania uvedenej v odseku 1, k nepriamej diskriminácii dochádza tam, kde zjavne neutrálne nariadenie, kritérium alebo praktiky znevýhodňujú podstatne väčšiu časť osôb jedného pohlavia, pokiaľ toto nariadenie, kritérium alebo praktiky nie sú vhodné a nevyhnutné a nemôžu byť ospravedlnené objektívnymi faktormi netýkajúcimi sa</w:t>
            </w:r>
            <w:r w:rsidRPr="00F05535">
              <w:rPr>
                <w:rFonts w:ascii="Times New Roman" w:hAnsi="Times New Roman" w:cs="Times New Roman"/>
                <w:i w:val="0"/>
                <w:sz w:val="16"/>
              </w:rPr>
              <w:t xml:space="preserve"> pohlavia.</w:t>
            </w:r>
          </w:p>
          <w:p w:rsidR="00B66EFA" w:rsidRPr="00F05535">
            <w:pPr>
              <w:pStyle w:val="BodyText"/>
              <w:jc w:val="both"/>
              <w:rPr>
                <w:rFonts w:ascii="Times New Roman" w:hAnsi="Times New Roman" w:cs="Times New Roman"/>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365/2004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2</w:t>
            </w:r>
            <w:r w:rsidR="00F576AB">
              <w:rPr>
                <w:rFonts w:ascii="Times New Roman" w:hAnsi="Times New Roman" w:cs="Times New Roman"/>
                <w:b/>
                <w:i w:val="0"/>
                <w:sz w:val="16"/>
              </w:rPr>
              <w:t>a</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O: </w:t>
            </w:r>
            <w:r w:rsidR="00F576AB">
              <w:rPr>
                <w:rFonts w:ascii="Times New Roman" w:hAnsi="Times New Roman" w:cs="Times New Roman"/>
                <w:b/>
                <w:i w:val="0"/>
                <w:sz w:val="16"/>
              </w:rPr>
              <w:t>3</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576AB">
            <w:pPr>
              <w:pStyle w:val="BodyTextIndent"/>
              <w:ind w:left="0"/>
              <w:rPr>
                <w:rFonts w:ascii="Times New Roman" w:hAnsi="Times New Roman" w:cs="Times New Roman"/>
              </w:rPr>
            </w:pPr>
            <w:r w:rsidRPr="00F576AB">
              <w:rPr>
                <w:rFonts w:ascii="Times New Roman" w:hAnsi="Times New Roman" w:cs="Times New Roman"/>
              </w:rPr>
              <w:t>(</w:t>
            </w:r>
            <w:r w:rsidRPr="00F576AB" w:rsidR="00F576AB">
              <w:rPr>
                <w:rFonts w:ascii="Times New Roman" w:hAnsi="Times New Roman" w:cs="Times New Roman"/>
              </w:rPr>
              <w:t>3</w:t>
            </w:r>
            <w:r w:rsidRPr="00F576AB">
              <w:rPr>
                <w:rFonts w:ascii="Times New Roman" w:hAnsi="Times New Roman" w:cs="Times New Roman"/>
              </w:rPr>
              <w:t xml:space="preserve">) </w:t>
            </w:r>
            <w:r w:rsidRPr="00F576AB" w:rsidR="00F576AB">
              <w:rPr>
                <w:rFonts w:ascii="Times New Roman" w:hAnsi="Times New Roman" w:cs="Times New Roman"/>
              </w:rPr>
              <w:t xml:space="preserve">Nepriama diskriminácia je navonok neutrálny predpis, rozhodnutie, pokyn alebo prax, ktoré znevýhodňujú osobu v porovnaní s inou osobou; nepriama diskriminácia nie je, ak takýto predpis, rozhodnutie, </w:t>
            </w:r>
            <w:r w:rsidRPr="00F576AB" w:rsidR="00F576AB">
              <w:rPr>
                <w:rFonts w:ascii="Times New Roman" w:hAnsi="Times New Roman" w:cs="Times New Roman"/>
              </w:rPr>
              <w:t>pokyn alebo prax sú objektívne odôvodnené sledovaním oprávneného záujmu a sú primerané a nevyhnutné na dosiahnutie takého záujmu.</w:t>
            </w:r>
          </w:p>
          <w:p w:rsidR="00F576AB" w:rsidRPr="00F576AB">
            <w:pPr>
              <w:pStyle w:val="BodyTextIndent"/>
              <w:ind w:left="0"/>
              <w:rPr>
                <w:rFonts w:ascii="Times New Roman" w:hAnsi="Times New Roman" w:cs="Times New Roman"/>
              </w:rPr>
            </w:pPr>
          </w:p>
          <w:p w:rsidR="00B66EFA">
            <w:pPr>
              <w:pStyle w:val="BodyTextIndent"/>
              <w:ind w:left="0"/>
              <w:rPr>
                <w:rFonts w:ascii="Times New Roman" w:hAnsi="Times New Roman" w:cs="Times New Roman"/>
              </w:rPr>
            </w:pPr>
            <w:r w:rsidRPr="00F576AB">
              <w:rPr>
                <w:rFonts w:ascii="Times New Roman" w:hAnsi="Times New Roman" w:cs="Times New Roman"/>
              </w:rPr>
              <w:t xml:space="preserve">(1) </w:t>
            </w:r>
            <w:r w:rsidRPr="00F576AB" w:rsidR="00F576AB">
              <w:rPr>
                <w:rFonts w:ascii="Times New Roman" w:hAnsi="Times New Roman" w:cs="Times New Roman"/>
              </w:rPr>
              <w:t>Diskriminácia nie je také rozdielne zaobchádzanie, ktoré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F576AB" w:rsidRPr="00F576AB">
            <w:pPr>
              <w:pStyle w:val="BodyTextIndent"/>
              <w:ind w:left="0"/>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U</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3</w:t>
            </w:r>
          </w:p>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rPr>
            </w:pPr>
            <w:r w:rsidRPr="00F05535">
              <w:rPr>
                <w:rFonts w:ascii="Times New Roman" w:hAnsi="Times New Roman" w:cs="Times New Roman"/>
              </w:rPr>
              <w:t>Denný odpočinok</w:t>
            </w:r>
          </w:p>
          <w:p w:rsidR="00B66EFA" w:rsidRPr="00F05535">
            <w:pPr>
              <w:pStyle w:val="Heading6"/>
              <w:rPr>
                <w:rFonts w:ascii="Times New Roman" w:hAnsi="Times New Roman" w:cs="Times New Roman"/>
                <w:b w:val="0"/>
                <w:bCs/>
              </w:rPr>
            </w:pPr>
            <w:r w:rsidRPr="00F05535">
              <w:rPr>
                <w:rFonts w:ascii="Times New Roman" w:hAnsi="Times New Roman" w:cs="Times New Roman"/>
                <w:b w:val="0"/>
                <w:bCs/>
              </w:rPr>
              <w:t>Členské štáty prijmú opatrenia nevyhnutné na zabezpečenie toho, aby každý pracovník mal nárok na minimálny denný odpočinok trvajúci 11 po sebe nasledujúcich hodín v priebehu 24 hodín.</w:t>
            </w:r>
          </w:p>
          <w:p w:rsidR="00B66EFA"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311/2001 Z. z.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92</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BodyTextIndent"/>
              <w:rPr>
                <w:rFonts w:ascii="Times New Roman" w:hAnsi="Times New Roman" w:cs="Times New Roman"/>
              </w:rPr>
            </w:pPr>
            <w:r w:rsidRPr="00F05535">
              <w:rPr>
                <w:rFonts w:ascii="Times New Roman" w:hAnsi="Times New Roman" w:cs="Times New Roman"/>
              </w:rPr>
              <w:t>(1) Zamestnávateľ je povinný rozvrhnúť pracovný čas tak, aby zamestnanec mal medzi koncom jednej a začiatkom druhej zmeny minimálny odpočinok v trvaní 12 po sebe nasledujúcich hodín v priebehu 24 hodín a mladistvý zamestnanec aspoň 14 hodín v priebehu 24 hodín.</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U</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4</w:t>
            </w:r>
          </w:p>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rPr>
            </w:pPr>
            <w:r w:rsidRPr="00F05535">
              <w:rPr>
                <w:rFonts w:ascii="Times New Roman" w:hAnsi="Times New Roman" w:cs="Times New Roman"/>
              </w:rPr>
              <w:t>Prestávky v práci</w:t>
            </w:r>
          </w:p>
          <w:p w:rsidR="00B66EFA">
            <w:pPr>
              <w:pStyle w:val="Heading6"/>
              <w:rPr>
                <w:rFonts w:ascii="Times New Roman" w:hAnsi="Times New Roman" w:cs="Times New Roman"/>
                <w:b w:val="0"/>
                <w:bCs/>
              </w:rPr>
            </w:pPr>
            <w:r w:rsidRPr="00F05535">
              <w:rPr>
                <w:rFonts w:ascii="Times New Roman" w:hAnsi="Times New Roman" w:cs="Times New Roman"/>
                <w:b w:val="0"/>
                <w:bCs/>
              </w:rPr>
              <w:t>Členské štáty prijmú opatrenia nevyhnutné na zabezpečenie toho, aby v prípadoch, kde je pracovný deň dlhší ako šesť hodín, mal každý pracovník nárok na prestávku na odpočinok, ktorej podrobnosti vrátane dĺžky a podmienok na ich priznanie budú stanovené kolektívnymi zmluvami alebo dohodami uzatvorenými medzi s</w:t>
            </w:r>
            <w:r w:rsidRPr="00F05535">
              <w:rPr>
                <w:rFonts w:ascii="Times New Roman" w:hAnsi="Times New Roman" w:cs="Times New Roman"/>
                <w:b w:val="0"/>
                <w:bCs/>
              </w:rPr>
              <w:t>ociálnymi partnermi alebo, ak takéto dohody nie sú, vnútroštátnymi právnymi predpismi.</w:t>
            </w:r>
          </w:p>
          <w:p w:rsidR="00F576AB" w:rsidRPr="00F576AB" w:rsidP="00F576AB">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91</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BodyTextIndent3"/>
              <w:spacing w:line="240" w:lineRule="auto"/>
              <w:ind w:firstLine="0"/>
              <w:rPr>
                <w:rFonts w:ascii="Times New Roman" w:hAnsi="Times New Roman" w:cs="Times New Roman"/>
                <w:sz w:val="16"/>
                <w:lang w:eastAsia="sk-SK"/>
              </w:rPr>
            </w:pPr>
            <w:r w:rsidRPr="00F05535">
              <w:rPr>
                <w:rFonts w:ascii="Times New Roman" w:hAnsi="Times New Roman" w:cs="Times New Roman"/>
                <w:sz w:val="16"/>
                <w:lang w:eastAsia="sk-SK"/>
              </w:rPr>
              <w:t>(1) Zamestnávateľ je povinný poskytnúť zamestnancovi, ktorého pracovná zmena je dlhšia ako šesť hodín, prestávku na odpočinok a jedenie v trvaní 30 minút. Mladistvému zamestnancovi, ktorého pracovná zmena je dlhšia ako štyri a 1/2 hodiny, je zamestnávateľ povinný poskytnúť prestávku na odpočinok a jedenie v trvaní 30 minút. Ak ide o práce, ktoré sa nemôžu prerušiť, musí sa zamestnancovi aj bez prerušenia prevádzky alebo práce  zabezpečiť primeraný čas na odpočinok a jedenie.</w:t>
            </w:r>
          </w:p>
          <w:p w:rsidR="00B66EFA"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U</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5</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V: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rPr>
            </w:pPr>
            <w:r w:rsidRPr="00F05535">
              <w:rPr>
                <w:rFonts w:ascii="Times New Roman" w:hAnsi="Times New Roman" w:cs="Times New Roman"/>
              </w:rPr>
              <w:t>Týždenný čas odpočinku</w:t>
            </w:r>
          </w:p>
          <w:p w:rsidR="00B66EFA" w:rsidRPr="00F05535" w:rsidP="008A3666">
            <w:pPr>
              <w:jc w:val="both"/>
              <w:rPr>
                <w:rFonts w:ascii="Times New Roman" w:hAnsi="Times New Roman" w:cs="Times New Roman"/>
                <w:i w:val="0"/>
                <w:iCs/>
                <w:sz w:val="16"/>
              </w:rPr>
            </w:pPr>
            <w:r w:rsidRPr="00F05535">
              <w:rPr>
                <w:rFonts w:ascii="Times New Roman" w:hAnsi="Times New Roman" w:cs="Times New Roman"/>
                <w:i w:val="0"/>
                <w:iCs/>
                <w:sz w:val="16"/>
              </w:rPr>
              <w:t>Členské štáty prijmú nevyhnutné opatrenia na zabezpečenie toho, aby za každé obdobie siedmich dní mal pracovník nárok na minimálny neprerušovaný odpočinok v trvaní aspoň 24 hodín plus jedenásťhodinový denný odpočinok uvedený v článku 3.</w:t>
            </w:r>
          </w:p>
          <w:p w:rsidR="00B66EFA" w:rsidRPr="00F05535">
            <w:pPr>
              <w:jc w:val="both"/>
              <w:rPr>
                <w:rFonts w:ascii="Times New Roman" w:hAnsi="Times New Roman" w:cs="Times New Roman"/>
                <w:i w:val="0"/>
                <w:iCs/>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b/>
                <w:i w:val="0"/>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93</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(1) Zamestnávateľ je povinný rozvrhnúť pracovný čas tak, aby  zamestnanec mal raz za týždeň dva po sebe nasledujúce dni nepretržitého odpočinku, ktoré musia pripadať na sobotu a nedeľu  alebo na nedeľu a pondelok.</w:t>
            </w:r>
          </w:p>
          <w:p w:rsidR="00B66EFA" w:rsidRPr="00F05535">
            <w:pPr>
              <w:pStyle w:val="BodyTextIndent2"/>
              <w:rPr>
                <w:rFonts w:ascii="Times New Roman" w:hAnsi="Times New Roman" w:cs="Times New Roman"/>
                <w:i w:val="0"/>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5</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V: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iCs/>
                <w:sz w:val="16"/>
              </w:rPr>
            </w:pPr>
            <w:r w:rsidRPr="00F05535">
              <w:rPr>
                <w:rFonts w:ascii="Times New Roman" w:hAnsi="Times New Roman" w:cs="Times New Roman"/>
                <w:i w:val="0"/>
                <w:iCs/>
                <w:sz w:val="16"/>
              </w:rPr>
              <w:t>V prípade, že je to zdôvodnené objektívnymi, technickými alebo organizačnými podmienkami, môže sa uplatňovať minimálny čas odpočinku 24 hodín.</w:t>
            </w:r>
          </w:p>
          <w:p w:rsidR="00B66EFA" w:rsidRPr="00F05535">
            <w:pPr>
              <w:pStyle w:val="Heading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b/>
                <w:i w:val="0"/>
                <w:sz w:val="16"/>
              </w:rPr>
            </w:pPr>
            <w:r w:rsidRPr="00F05535">
              <w:rPr>
                <w:rFonts w:ascii="Times New Roman" w:hAnsi="Times New Roman" w:cs="Times New Roman"/>
                <w:b/>
                <w:i w:val="0"/>
                <w:sz w:val="16"/>
              </w:rPr>
              <w:t>311/200</w:t>
            </w:r>
            <w:r w:rsidRPr="00F05535">
              <w:rPr>
                <w:rFonts w:ascii="Times New Roman" w:hAnsi="Times New Roman" w:cs="Times New Roman"/>
                <w:b/>
                <w:i w:val="0"/>
                <w:sz w:val="16"/>
              </w:rPr>
              <w:t>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93</w:t>
            </w:r>
          </w:p>
          <w:p w:rsidR="00B66EFA" w:rsidRPr="00F05535">
            <w:pPr>
              <w:pStyle w:val="Heading5"/>
              <w:rPr>
                <w:rFonts w:ascii="Times New Roman" w:hAnsi="Times New Roman" w:cs="Times New Roman"/>
              </w:rPr>
            </w:pPr>
            <w:r w:rsidRPr="00F05535">
              <w:rPr>
                <w:rFonts w:ascii="Times New Roman" w:hAnsi="Times New Roman" w:cs="Times New Roman"/>
              </w:rPr>
              <w:t>O: 3</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BodyTextIndent2"/>
              <w:rPr>
                <w:rFonts w:ascii="Times New Roman" w:hAnsi="Times New Roman" w:cs="Times New Roman"/>
                <w:bCs/>
                <w:i w:val="0"/>
                <w:iCs/>
              </w:rPr>
            </w:pPr>
            <w:r w:rsidRPr="00F05535">
              <w:rPr>
                <w:rFonts w:ascii="Times New Roman" w:hAnsi="Times New Roman" w:cs="Times New Roman"/>
                <w:bCs/>
                <w:i w:val="0"/>
                <w:iCs/>
              </w:rPr>
              <w:t>(3)</w:t>
            </w:r>
            <w:r w:rsidRPr="00F05535">
              <w:rPr>
                <w:rFonts w:ascii="ms sans serif" w:hAnsi="ms sans serif" w:cs="Times New Roman"/>
                <w:i w:val="0"/>
                <w:color w:val="0080C0"/>
                <w:sz w:val="20"/>
              </w:rPr>
              <w:t xml:space="preserve"> </w:t>
            </w:r>
            <w:r w:rsidRPr="00F05535">
              <w:rPr>
                <w:rFonts w:ascii="Times New Roman" w:hAnsi="Times New Roman" w:cs="Times New Roman"/>
                <w:bCs/>
                <w:i w:val="0"/>
                <w:iCs/>
              </w:rPr>
              <w:t xml:space="preserve">Ak povaha práce a podmienky prevádzky neumožňujú rozvrhnúť pracovný čas podľa odsekov </w:t>
            </w:r>
            <w:smartTag w:uri="urn:schemas-microsoft-com:office:smarttags" w:element="metricconverter">
              <w:smartTagPr>
                <w:attr w:name="ProductID" w:val="1 a"/>
              </w:smartTagPr>
              <w:r w:rsidRPr="00F05535">
                <w:rPr>
                  <w:rFonts w:ascii="Times New Roman" w:hAnsi="Times New Roman" w:cs="Times New Roman"/>
                  <w:bCs/>
                  <w:i w:val="0"/>
                  <w:iCs/>
                </w:rPr>
                <w:t>1 a</w:t>
              </w:r>
            </w:smartTag>
            <w:r w:rsidRPr="00F05535">
              <w:rPr>
                <w:rFonts w:ascii="Times New Roman" w:hAnsi="Times New Roman" w:cs="Times New Roman"/>
                <w:bCs/>
                <w:i w:val="0"/>
                <w:iCs/>
              </w:rPr>
              <w:t xml:space="preserve"> 2, zamestnávateľ môže zamestnancovi, ktorý je starší ako 18 rokov, po dohode so zástupcami zamestnancov alebo, ak u zamestnávateľa nepôsobia zástupcovia zamestnancov, po dohode so zamestnancom, rozvrhnúť pracovný čas tak, aby zamestnanec mal raz za týždeň najmenej 24 hodín nepretržitého odpočinku, ktorý by mal pripadnúť na nedeľu s tým, že zamestnávateľ je povinný dodatočne poskytnúť zamestnancovi náhradný nepretržitý odpočinok v týždni do ôsmich mesiacov odo dňa, keď mal byť poskytnutý nepretržitý odpočinok v týždni.</w:t>
            </w:r>
          </w:p>
          <w:p w:rsidR="00B66EFA" w:rsidRPr="00F05535">
            <w:pPr>
              <w:pStyle w:val="BodyTextIndent2"/>
              <w:rPr>
                <w:rFonts w:ascii="Times New Roman" w:hAnsi="Times New Roman" w:cs="Times New Roman"/>
                <w:bCs/>
                <w:i w:val="0"/>
                <w:iCs/>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6</w:t>
            </w:r>
          </w:p>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b/>
                <w:i w:val="0"/>
                <w:sz w:val="16"/>
              </w:rPr>
            </w:pPr>
            <w:r w:rsidRPr="00F05535">
              <w:rPr>
                <w:rFonts w:ascii="Times New Roman" w:hAnsi="Times New Roman" w:cs="Times New Roman"/>
                <w:b/>
                <w:i w:val="0"/>
                <w:sz w:val="16"/>
              </w:rPr>
              <w:t>Maximálny týždenný pracovný čas</w:t>
            </w:r>
          </w:p>
          <w:p w:rsidR="00B66EFA" w:rsidRPr="00F05535">
            <w:pPr>
              <w:jc w:val="both"/>
              <w:rPr>
                <w:rFonts w:ascii="Times New Roman" w:hAnsi="Times New Roman" w:cs="Times New Roman"/>
                <w:bCs/>
                <w:i w:val="0"/>
                <w:sz w:val="16"/>
              </w:rPr>
            </w:pPr>
            <w:r w:rsidRPr="00F05535">
              <w:rPr>
                <w:rFonts w:ascii="Times New Roman" w:hAnsi="Times New Roman" w:cs="Times New Roman"/>
                <w:bCs/>
                <w:i w:val="0"/>
                <w:sz w:val="16"/>
              </w:rPr>
              <w:t>Členské štáty prijmú opatrenia nevyhnutné na zabezpečenie toho, že v súlade s potrebou chrániť bezpečnosť a zdravie pracovníkov:</w:t>
            </w:r>
          </w:p>
          <w:p w:rsidR="00B66EFA"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b/>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bCs/>
                <w:i w:val="0"/>
                <w:sz w:val="16"/>
              </w:rPr>
            </w:pPr>
            <w:r w:rsidRPr="00F05535">
              <w:rPr>
                <w:rFonts w:ascii="Times New Roman" w:hAnsi="Times New Roman" w:cs="Times New Roman"/>
                <w:bCs/>
                <w:i w:val="0"/>
                <w:sz w:val="16"/>
              </w:rPr>
              <w:t>a) týždenný pracovný čas bude obmedzený zákonmi, inými právnymi predpismi alebo správnymi opatreniami alebo kolektívnymi zmluvami alebo dohodami medzi sociálnymi partnermi;</w:t>
            </w:r>
          </w:p>
          <w:p w:rsidR="00B66EFA" w:rsidRPr="00F05535">
            <w:pPr>
              <w:jc w:val="both"/>
              <w:rPr>
                <w:rFonts w:ascii="Times New Roman" w:hAnsi="Times New Roman" w:cs="Times New Roman"/>
                <w:b/>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311/2001 Z. z.</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sz w:val="16"/>
              </w:rPr>
            </w:pPr>
            <w:r w:rsidRPr="00F05535">
              <w:rPr>
                <w:rFonts w:ascii="Times New Roman" w:hAnsi="Times New Roman" w:cs="Times New Roman"/>
                <w:b/>
                <w:i w:val="0"/>
                <w:sz w:val="16"/>
              </w:rPr>
              <w:t>Ná</w:t>
            </w:r>
            <w:r w:rsidRPr="00F05535">
              <w:rPr>
                <w:rFonts w:ascii="Times New Roman" w:hAnsi="Times New Roman" w:cs="Times New Roman"/>
                <w:b/>
                <w:i w:val="0"/>
                <w:sz w:val="16"/>
              </w:rPr>
              <w:t>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85</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5 a 6</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 </w:t>
            </w:r>
            <w:r w:rsidR="00980620">
              <w:rPr>
                <w:rFonts w:ascii="Times New Roman" w:hAnsi="Times New Roman" w:cs="Times New Roman"/>
                <w:b/>
                <w:i w:val="0"/>
                <w:sz w:val="16"/>
              </w:rPr>
              <w:t>120</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 xml:space="preserve">(5) Pracovný čas zamestnanca je najviac 40 hodín týždenne. Zamestnanec, ktorý má pracovný čas rozvrhnutý tak, že pravidelne vykonáva  prácu striedavo v oboch zmenách v dvojzmennej prevádzke, má  pracovný čas najviac </w:t>
            </w:r>
            <w:smartTag w:uri="urn:schemas-microsoft-com:office:smarttags" w:element="metricconverter">
              <w:smartTagPr>
                <w:attr w:name="ProductID" w:val="38 a"/>
              </w:smartTagPr>
              <w:r w:rsidRPr="00F05535">
                <w:rPr>
                  <w:rFonts w:ascii="Times New Roman" w:hAnsi="Times New Roman" w:cs="Times New Roman"/>
                  <w:i w:val="0"/>
                  <w:sz w:val="16"/>
                </w:rPr>
                <w:t>38 a</w:t>
              </w:r>
            </w:smartTag>
            <w:r w:rsidRPr="00F05535">
              <w:rPr>
                <w:rFonts w:ascii="Times New Roman" w:hAnsi="Times New Roman" w:cs="Times New Roman"/>
                <w:i w:val="0"/>
                <w:sz w:val="16"/>
              </w:rPr>
              <w:t xml:space="preserve"> 3/4 hodiny týždenne a vo všetkých zmenách v trojzmennej prevádzke alebo v nepretržitej prevádzke má pracovný čas najviac </w:t>
            </w:r>
            <w:smartTag w:uri="urn:schemas-microsoft-com:office:smarttags" w:element="metricconverter">
              <w:smartTagPr>
                <w:attr w:name="ProductID" w:val="37 a"/>
              </w:smartTagPr>
              <w:r w:rsidRPr="00F05535">
                <w:rPr>
                  <w:rFonts w:ascii="Times New Roman" w:hAnsi="Times New Roman" w:cs="Times New Roman"/>
                  <w:i w:val="0"/>
                  <w:sz w:val="16"/>
                </w:rPr>
                <w:t>37 a</w:t>
              </w:r>
            </w:smartTag>
            <w:r w:rsidRPr="00F05535">
              <w:rPr>
                <w:rFonts w:ascii="Times New Roman" w:hAnsi="Times New Roman" w:cs="Times New Roman"/>
                <w:i w:val="0"/>
                <w:sz w:val="16"/>
              </w:rPr>
              <w:t xml:space="preserve"> 1/2  hodiny týždenne.</w:t>
            </w:r>
          </w:p>
          <w:p w:rsidR="00B66EFA" w:rsidRPr="00F05535">
            <w:pPr>
              <w:jc w:val="both"/>
              <w:rPr>
                <w:rFonts w:ascii="Times New Roman" w:hAnsi="Times New Roman" w:cs="Times New Roman"/>
                <w:i w:val="0"/>
                <w:sz w:val="16"/>
              </w:rPr>
            </w:pPr>
          </w:p>
          <w:p w:rsidR="00B66EFA" w:rsidRPr="00F05535">
            <w:pPr>
              <w:jc w:val="both"/>
              <w:rPr>
                <w:rFonts w:ascii="Times New Roman" w:hAnsi="Times New Roman" w:cs="Times New Roman"/>
                <w:i w:val="0"/>
                <w:iCs/>
                <w:sz w:val="16"/>
              </w:rPr>
            </w:pPr>
            <w:r w:rsidRPr="00F05535">
              <w:rPr>
                <w:rFonts w:ascii="Times New Roman" w:hAnsi="Times New Roman" w:cs="Times New Roman"/>
                <w:i w:val="0"/>
                <w:iCs/>
                <w:sz w:val="16"/>
              </w:rPr>
              <w:t>(6) Pracovný čas zamestnanca, ktorý pracuje s dokázaným chemickým karcinogénom pri pracovných proce</w:t>
            </w:r>
            <w:r w:rsidRPr="00F05535">
              <w:rPr>
                <w:rFonts w:ascii="Times New Roman" w:hAnsi="Times New Roman" w:cs="Times New Roman"/>
                <w:i w:val="0"/>
                <w:iCs/>
                <w:sz w:val="16"/>
              </w:rPr>
              <w:t>soch s rizikom chemickej karcinogenity</w:t>
            </w:r>
            <w:r w:rsidRPr="00F05535">
              <w:rPr>
                <w:rFonts w:ascii="Times New Roman" w:hAnsi="Times New Roman" w:cs="Times New Roman"/>
                <w:sz w:val="16"/>
              </w:rPr>
              <w:t xml:space="preserve"> </w:t>
            </w:r>
            <w:r w:rsidRPr="00F05535">
              <w:rPr>
                <w:rFonts w:ascii="Times New Roman" w:hAnsi="Times New Roman" w:cs="Times New Roman"/>
                <w:bCs/>
                <w:i w:val="0"/>
                <w:sz w:val="16"/>
              </w:rPr>
              <w:t>alebo, ktorý vykonáva činnosti vedúce k ožiareniu so zdrojom ionizujúceho žiarenia kategórie A v kontrolovanom pásme pracoviska so zdrojmi ionizujúceho žiarenia</w:t>
            </w:r>
            <w:r w:rsidRPr="00F05535">
              <w:rPr>
                <w:rFonts w:ascii="Times New Roman" w:hAnsi="Times New Roman" w:cs="Times New Roman"/>
                <w:i w:val="0"/>
                <w:sz w:val="16"/>
              </w:rPr>
              <w:t xml:space="preserve"> </w:t>
            </w:r>
            <w:r w:rsidRPr="00F05535">
              <w:rPr>
                <w:rFonts w:ascii="Times New Roman" w:hAnsi="Times New Roman" w:cs="Times New Roman"/>
                <w:i w:val="0"/>
                <w:iCs/>
                <w:sz w:val="16"/>
              </w:rPr>
              <w:t xml:space="preserve">je najviac  </w:t>
            </w:r>
            <w:smartTag w:uri="urn:schemas-microsoft-com:office:smarttags" w:element="metricconverter">
              <w:smartTagPr>
                <w:attr w:name="ProductID" w:val="33 a"/>
              </w:smartTagPr>
              <w:r w:rsidRPr="00F05535">
                <w:rPr>
                  <w:rFonts w:ascii="Times New Roman" w:hAnsi="Times New Roman" w:cs="Times New Roman"/>
                  <w:i w:val="0"/>
                  <w:iCs/>
                  <w:sz w:val="16"/>
                </w:rPr>
                <w:t>33 a</w:t>
              </w:r>
            </w:smartTag>
            <w:r w:rsidRPr="00F05535">
              <w:rPr>
                <w:rFonts w:ascii="Times New Roman" w:hAnsi="Times New Roman" w:cs="Times New Roman"/>
                <w:i w:val="0"/>
                <w:iCs/>
                <w:sz w:val="16"/>
              </w:rPr>
              <w:t xml:space="preserve"> 1/2 hodiny týždenne.</w:t>
            </w:r>
          </w:p>
          <w:p w:rsidR="00B66EFA" w:rsidRPr="00F05535">
            <w:pPr>
              <w:rPr>
                <w:rFonts w:ascii="Times New Roman" w:hAnsi="Times New Roman" w:cs="Times New Roman"/>
                <w:i w:val="0"/>
                <w:sz w:val="16"/>
              </w:rPr>
            </w:pPr>
          </w:p>
          <w:p w:rsidR="00980620" w:rsidRPr="008D3E6B" w:rsidP="00980620">
            <w:pPr>
              <w:pStyle w:val="BodyText"/>
              <w:jc w:val="both"/>
              <w:rPr>
                <w:rFonts w:ascii="Times New Roman" w:hAnsi="Times New Roman" w:cs="Times New Roman"/>
                <w:sz w:val="16"/>
              </w:rPr>
            </w:pPr>
            <w:r w:rsidRPr="008D3E6B" w:rsidR="008D3E6B">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8D3E6B" w:rsidR="008D3E6B">
                <w:rPr>
                  <w:rFonts w:ascii="Times New Roman" w:hAnsi="Times New Roman" w:cs="Times New Roman"/>
                  <w:sz w:val="16"/>
                </w:rPr>
                <w:t>1 a</w:t>
              </w:r>
            </w:smartTag>
            <w:r w:rsidRPr="008D3E6B" w:rsidR="008D3E6B">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8D3E6B" w:rsidR="008D3E6B">
                <w:rPr>
                  <w:rFonts w:ascii="Times New Roman" w:hAnsi="Times New Roman" w:cs="Times New Roman"/>
                  <w:sz w:val="16"/>
                </w:rPr>
                <w:t>236 a</w:t>
              </w:r>
            </w:smartTag>
            <w:r w:rsidRPr="008D3E6B" w:rsidR="008D3E6B">
              <w:rPr>
                <w:rFonts w:ascii="Times New Roman" w:hAnsi="Times New Roman" w:cs="Times New Roman"/>
                <w:sz w:val="16"/>
              </w:rPr>
              <w:t xml:space="preserve"> § 240 Zákonníka práce.</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bCs/>
                <w:i w:val="0"/>
                <w:sz w:val="16"/>
              </w:rPr>
              <w:t>b) priemerný pracovný čas pre každé obdobie siedmich dní vrátane nadčasov neprekročí 48 hodín.</w:t>
            </w:r>
          </w:p>
          <w:p w:rsidR="00B66EFA" w:rsidRPr="00F05535">
            <w:pPr>
              <w:jc w:val="both"/>
              <w:rPr>
                <w:rFonts w:ascii="Times New Roman" w:hAnsi="Times New Roman" w:cs="Times New Roman"/>
                <w:b/>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311/2001 Z. z.</w:t>
            </w:r>
          </w:p>
          <w:p w:rsidR="00B66EFA" w:rsidRPr="00F05535">
            <w:pPr>
              <w:rPr>
                <w:rFonts w:ascii="Times New Roman" w:hAnsi="Times New Roman" w:cs="Times New Roman"/>
                <w:b/>
                <w:i w:val="0"/>
                <w:sz w:val="16"/>
              </w:rPr>
            </w:pPr>
          </w:p>
          <w:p w:rsidR="00B66EFA" w:rsidRPr="00F05535">
            <w:pPr>
              <w:rPr>
                <w:rFonts w:ascii="Times New Roman" w:hAnsi="Times New Roman" w:cs="Times New Roman"/>
                <w:i w:val="0"/>
                <w:sz w:val="16"/>
              </w:rPr>
            </w:pPr>
          </w:p>
          <w:p w:rsidR="00B66EFA" w:rsidRPr="00F05535">
            <w:pPr>
              <w:rPr>
                <w:rFonts w:ascii="Times New Roman" w:hAnsi="Times New Roman" w:cs="Times New Roman"/>
                <w:i w:val="0"/>
                <w:sz w:val="16"/>
              </w:rPr>
            </w:pPr>
            <w:r w:rsidRPr="00F05535">
              <w:rPr>
                <w:rFonts w:ascii="Times New Roman" w:hAnsi="Times New Roman" w:cs="Times New Roman"/>
                <w:b/>
                <w:i w:val="0"/>
                <w:sz w:val="16"/>
              </w:rPr>
              <w:t>Návrh zákona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85</w:t>
            </w:r>
          </w:p>
          <w:p w:rsidR="00B66EFA" w:rsidRPr="00F05535">
            <w:pPr>
              <w:pStyle w:val="Heading5"/>
              <w:rPr>
                <w:rFonts w:ascii="Times New Roman" w:hAnsi="Times New Roman" w:cs="Times New Roman"/>
              </w:rPr>
            </w:pPr>
            <w:r w:rsidRPr="00F05535">
              <w:rPr>
                <w:rFonts w:ascii="Times New Roman" w:hAnsi="Times New Roman" w:cs="Times New Roman"/>
              </w:rPr>
              <w:t>O: 9</w:t>
            </w:r>
          </w:p>
          <w:p w:rsidR="00B66EFA" w:rsidRPr="00F05535" w:rsidP="00C21FE5">
            <w:pPr>
              <w:rPr>
                <w:rFonts w:ascii="Times New Roman" w:hAnsi="Times New Roman" w:cs="Times New Roman"/>
                <w:i w:val="0"/>
                <w:sz w:val="16"/>
                <w:szCs w:val="16"/>
              </w:rPr>
            </w:pPr>
          </w:p>
          <w:p w:rsidR="00B66EFA" w:rsidP="00C21FE5">
            <w:pPr>
              <w:rPr>
                <w:rFonts w:ascii="Times New Roman" w:hAnsi="Times New Roman" w:cs="Times New Roman"/>
                <w:b/>
                <w:i w:val="0"/>
                <w:sz w:val="16"/>
                <w:szCs w:val="16"/>
              </w:rPr>
            </w:pPr>
            <w:r w:rsidR="00980620">
              <w:rPr>
                <w:rFonts w:ascii="Times New Roman" w:hAnsi="Times New Roman" w:cs="Times New Roman"/>
                <w:b/>
                <w:i w:val="0"/>
                <w:sz w:val="16"/>
                <w:szCs w:val="16"/>
              </w:rPr>
              <w:t>§ 120</w:t>
            </w:r>
          </w:p>
          <w:p w:rsidR="00ED6177" w:rsidRPr="00F05535" w:rsidP="00C21FE5">
            <w:pPr>
              <w:rPr>
                <w:rFonts w:ascii="Times New Roman" w:hAnsi="Times New Roman" w:cs="Times New Roman"/>
                <w:i w:val="0"/>
                <w:sz w:val="16"/>
                <w:szCs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bCs/>
                <w:i w:val="0"/>
                <w:iCs/>
                <w:sz w:val="16"/>
              </w:rPr>
            </w:pPr>
            <w:r w:rsidRPr="00F05535">
              <w:rPr>
                <w:rFonts w:ascii="Times New Roman" w:hAnsi="Times New Roman" w:cs="Times New Roman"/>
                <w:bCs/>
                <w:i w:val="0"/>
                <w:sz w:val="16"/>
              </w:rPr>
              <w:t>(9) Priemerný týždenný pracovný čas zamestnanca vrátane práce nadčas nesmie prekročiť  48 hodín.</w:t>
            </w:r>
          </w:p>
          <w:p w:rsidR="00B66EFA" w:rsidRPr="00F05535">
            <w:pPr>
              <w:rPr>
                <w:rFonts w:ascii="Times New Roman" w:hAnsi="Times New Roman" w:cs="Times New Roman"/>
                <w:bCs/>
                <w:i w:val="0"/>
                <w:iCs/>
                <w:sz w:val="16"/>
              </w:rPr>
            </w:pPr>
          </w:p>
          <w:p w:rsidR="00980620" w:rsidRPr="008D3E6B" w:rsidP="00980620">
            <w:pPr>
              <w:pStyle w:val="BodyText"/>
              <w:jc w:val="both"/>
              <w:rPr>
                <w:rFonts w:ascii="Times New Roman" w:hAnsi="Times New Roman" w:cs="Times New Roman"/>
                <w:sz w:val="16"/>
              </w:rPr>
            </w:pPr>
            <w:r w:rsidRPr="008D3E6B" w:rsidR="008D3E6B">
              <w:rPr>
                <w:rFonts w:ascii="Times New Roman" w:hAnsi="Times New Roman" w:cs="Times New Roman"/>
                <w:sz w:val="16"/>
              </w:rPr>
              <w:t xml:space="preserve">Na štátnozamestnanecké vzťahy sa primerane použijú ustanovenia § 10, § 11a ods. 1, § 15, § 16, § 17 ods. </w:t>
            </w:r>
            <w:smartTag w:uri="urn:schemas-microsoft-com:office:smarttags" w:element="metricconverter">
              <w:smartTagPr>
                <w:attr w:name="ProductID" w:val="1 a"/>
              </w:smartTagPr>
              <w:r w:rsidRPr="008D3E6B" w:rsidR="008D3E6B">
                <w:rPr>
                  <w:rFonts w:ascii="Times New Roman" w:hAnsi="Times New Roman" w:cs="Times New Roman"/>
                  <w:sz w:val="16"/>
                </w:rPr>
                <w:t>1 a</w:t>
              </w:r>
            </w:smartTag>
            <w:r w:rsidRPr="008D3E6B" w:rsidR="008D3E6B">
              <w:rPr>
                <w:rFonts w:ascii="Times New Roman" w:hAnsi="Times New Roman" w:cs="Times New Roman"/>
                <w:sz w:val="16"/>
              </w:rPr>
              <w:t xml:space="preserve"> 3, § 19, § 20, § 32 až  41, § 49 ods. 1, 2, 3, 5 a 8, § 52, § 55 ods. 2 písm. c) až f), § 60, § 61 ods. 1, 2 a 4, § 63 ods. 3 až 5, § 64 ods. 1 a 2, § 67, § 69, § 70, § 72, § 74, § 75 ods. 3 a 4, § 76 ods. 3 a 5, § 77 až 80, § 84 ods. 3 a 4, § 85 ods. 2 až 6, 8 a 9, § 85a, § 86 až  95, § 96 ods. 1, 2, 4, 6 a 7, § 97 až 102, § 103 ods. 4 až 7, § 104 až 114, § 116 ods. 2 a 3, § 117, § 129 až 132, § 136 až 139, § 141, § 142 až 148, § 150, § 151, § 152 ods. 1, 2, 4 až 7, § 156 až 160, § 161 ods. 1, § 164 až 170, § 177 až 185, § 187 až 189, § 191 ods. 2 až 4, § 192 až 198, § 217 až 222, § 230 až </w:t>
            </w:r>
            <w:smartTag w:uri="urn:schemas-microsoft-com:office:smarttags" w:element="metricconverter">
              <w:smartTagPr>
                <w:attr w:name="ProductID" w:val="236 a"/>
              </w:smartTagPr>
              <w:r w:rsidRPr="008D3E6B" w:rsidR="008D3E6B">
                <w:rPr>
                  <w:rFonts w:ascii="Times New Roman" w:hAnsi="Times New Roman" w:cs="Times New Roman"/>
                  <w:sz w:val="16"/>
                </w:rPr>
                <w:t>236 a</w:t>
              </w:r>
            </w:smartTag>
            <w:r w:rsidRPr="008D3E6B" w:rsidR="008D3E6B">
              <w:rPr>
                <w:rFonts w:ascii="Times New Roman" w:hAnsi="Times New Roman" w:cs="Times New Roman"/>
                <w:sz w:val="16"/>
              </w:rPr>
              <w:t xml:space="preserve"> § 240 Zákonníka práce.</w:t>
            </w:r>
          </w:p>
          <w:p w:rsidR="00B66EFA" w:rsidRPr="00F05535">
            <w:pPr>
              <w:rPr>
                <w:rFonts w:ascii="Times New Roman" w:hAnsi="Times New Roman" w:cs="Times New Roman"/>
                <w:bCs/>
                <w:i w:val="0"/>
                <w:iCs/>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7</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rPr>
            </w:pPr>
            <w:r w:rsidRPr="00F05535">
              <w:rPr>
                <w:rFonts w:ascii="Times New Roman" w:hAnsi="Times New Roman" w:cs="Times New Roman"/>
              </w:rPr>
              <w:t>Ročná dovolenka</w:t>
            </w:r>
          </w:p>
          <w:p w:rsidR="00B66EFA" w:rsidRPr="00F05535" w:rsidP="008A3666">
            <w:pPr>
              <w:jc w:val="both"/>
              <w:rPr>
                <w:rFonts w:ascii="Times New Roman" w:hAnsi="Times New Roman" w:cs="Times New Roman"/>
                <w:i w:val="0"/>
                <w:iCs/>
                <w:sz w:val="16"/>
              </w:rPr>
            </w:pPr>
            <w:r w:rsidRPr="00F05535">
              <w:rPr>
                <w:rFonts w:ascii="Times New Roman" w:hAnsi="Times New Roman" w:cs="Times New Roman"/>
                <w:i w:val="0"/>
                <w:iCs/>
                <w:sz w:val="16"/>
              </w:rPr>
              <w:t>1. Členské štáty prijmú nevyhnutné opatrenia zabezpečujúce, že každý pracovník bude mať nárok na platenú ročnú dovolenku v trvaní najmenej štyroch týždňov v súlade s podmienkami pre vznik nároku a pre poskytnutia takej dovolenky, ustanovenými vnútroštátnymi právnymi predpismi a/alebo praxou.</w:t>
            </w:r>
          </w:p>
          <w:p w:rsidR="00B66EFA" w:rsidRPr="00F05535">
            <w:pPr>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311/2001 Z. z.</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Návrh zákona</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101</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102</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103</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 a 2</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00980620">
              <w:rPr>
                <w:rFonts w:ascii="Times New Roman" w:hAnsi="Times New Roman" w:cs="Times New Roman"/>
                <w:b/>
                <w:i w:val="0"/>
                <w:sz w:val="16"/>
              </w:rPr>
              <w:t>§ 67</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Zamestnanec, ktorý počas nepretržitého trvania pracovného pomeru k tomu istému zamestnávateľovi vykonával u neho prácu  aspoň 60 dní v kalendárnom roku, má nárok na dovolenku za  kalendárny rok, prípadne na jej pomernú časť, ak pracovný pomer  netrval nepretržite počas celého kalendárneho roka. Za odpracovaný deň sa považuje deň, v ktorom zamestnanec odpracoval  prevažnú časť svojej zmeny.  Časti zmien odpracované v rôznych  dňoch sa nesčítajú.</w:t>
            </w:r>
          </w:p>
          <w:p w:rsidR="00B66EFA" w:rsidRPr="00F05535">
            <w:pPr>
              <w:jc w:val="both"/>
              <w:rPr>
                <w:rFonts w:ascii="Times New Roman" w:hAnsi="Times New Roman" w:cs="Times New Roman"/>
                <w:i w:val="0"/>
                <w:sz w:val="16"/>
              </w:rPr>
            </w:pP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Pomerná časť dovolenky je za každý celý kalendárny mesiac nepretržitého trvania toho istého pracovného pomeru jedna dvanástina dovolenky za kalendárny rok.</w:t>
            </w:r>
          </w:p>
          <w:p w:rsidR="00B66EFA" w:rsidRPr="00F05535">
            <w:pPr>
              <w:jc w:val="both"/>
              <w:rPr>
                <w:rFonts w:ascii="Times New Roman" w:hAnsi="Times New Roman" w:cs="Times New Roman"/>
                <w:i w:val="0"/>
                <w:sz w:val="16"/>
              </w:rPr>
            </w:pP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 xml:space="preserve"> (1) Základná výmera dovolenky je najmenej štyri týždne.</w:t>
            </w:r>
          </w:p>
          <w:p w:rsidR="00B66EFA" w:rsidRPr="00F05535">
            <w:pPr>
              <w:ind w:firstLine="708"/>
              <w:jc w:val="both"/>
              <w:rPr>
                <w:rFonts w:ascii="Times New Roman" w:hAnsi="Times New Roman" w:cs="Times New Roman"/>
                <w:i w:val="0"/>
                <w:sz w:val="16"/>
              </w:rPr>
            </w:pP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(2) Dovolenka vo výmere najmenej piatich týždňov patrí zamestnancovi, ktorý do konca kalendárneho roka dovŕši aspoň 15 rokov pracovného pomeru po 18. roku veku.</w:t>
            </w:r>
          </w:p>
          <w:p w:rsidR="00B66EFA" w:rsidRPr="00F05535">
            <w:pPr>
              <w:rPr>
                <w:rFonts w:ascii="Times New Roman" w:hAnsi="Times New Roman" w:cs="Times New Roman"/>
                <w:i w:val="0"/>
                <w:sz w:val="16"/>
              </w:rPr>
            </w:pPr>
          </w:p>
          <w:p w:rsidR="00980620" w:rsidRPr="00F75128" w:rsidP="00980620">
            <w:pPr>
              <w:pStyle w:val="BodyText"/>
              <w:jc w:val="both"/>
              <w:rPr>
                <w:rFonts w:ascii="Times New Roman" w:hAnsi="Times New Roman" w:cs="Times New Roman"/>
                <w:bCs/>
                <w:sz w:val="16"/>
                <w:lang w:eastAsia="en-US"/>
              </w:rPr>
            </w:pPr>
            <w:r w:rsidRPr="00F75128">
              <w:rPr>
                <w:rFonts w:ascii="Times New Roman" w:hAnsi="Times New Roman" w:cs="Times New Roman"/>
                <w:bCs/>
                <w:sz w:val="16"/>
                <w:lang w:eastAsia="en-US"/>
              </w:rPr>
              <w:t>(1) Základná výmera dovolenky štátneho zamestnanca je najmenej štyri týždne. Dovolenka vo výmere najmenej piatich týždňov patrí štátnemu zamestnancovi, ktorý do konca kalendárneho roka dovŕši aspoň 15 rokov štátnozamestnaneckého pomeru, služobného pomeru podľa osobitného predpisu</w:t>
            </w:r>
            <w:r w:rsidR="008D3E6B">
              <w:rPr>
                <w:rFonts w:ascii="Times New Roman" w:hAnsi="Times New Roman" w:cs="Times New Roman"/>
                <w:bCs/>
                <w:sz w:val="16"/>
                <w:vertAlign w:val="superscript"/>
                <w:lang w:eastAsia="en-US"/>
              </w:rPr>
              <w:t xml:space="preserve"> </w:t>
            </w:r>
            <w:r w:rsidRPr="00F75128">
              <w:rPr>
                <w:rFonts w:ascii="Times New Roman" w:hAnsi="Times New Roman" w:cs="Times New Roman"/>
                <w:bCs/>
                <w:sz w:val="16"/>
                <w:lang w:eastAsia="en-US"/>
              </w:rPr>
              <w:t>alebo pracovného pomeru po 18. roku veku.</w:t>
            </w:r>
          </w:p>
          <w:p w:rsidR="00B66EFA" w:rsidRPr="00F05535" w:rsidP="00980620">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7</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rsidP="008A3666">
            <w:pPr>
              <w:jc w:val="both"/>
              <w:rPr>
                <w:rFonts w:ascii="Times New Roman" w:hAnsi="Times New Roman" w:cs="Times New Roman"/>
                <w:i w:val="0"/>
                <w:iCs/>
                <w:sz w:val="16"/>
              </w:rPr>
            </w:pPr>
            <w:r w:rsidRPr="00F05535">
              <w:rPr>
                <w:rFonts w:ascii="Times New Roman" w:hAnsi="Times New Roman" w:cs="Times New Roman"/>
                <w:i w:val="0"/>
                <w:iCs/>
                <w:sz w:val="16"/>
              </w:rPr>
              <w:t>2. Namiesto minimálnej doby ročnej platenej dovolenky nemôže byť vyplatená peňažná náhrada, s výnimkou prípadov skončenia pracovného pomeru.</w:t>
            </w:r>
          </w:p>
          <w:p w:rsidR="00B66EFA" w:rsidRPr="00F05535">
            <w:pPr>
              <w:pStyle w:val="Heading6"/>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116</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3</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bCs/>
                <w:i w:val="0"/>
                <w:sz w:val="16"/>
              </w:rPr>
            </w:pPr>
            <w:r w:rsidRPr="00F05535">
              <w:rPr>
                <w:rFonts w:ascii="Times New Roman" w:hAnsi="Times New Roman" w:cs="Times New Roman"/>
                <w:bCs/>
                <w:i w:val="0"/>
                <w:sz w:val="16"/>
              </w:rPr>
              <w:t>(3) Za nevyčerpané štyri týždne základnej výmery dovolenky nemôže byť zamestnancovi vyplatená náhrada mzdy, s výnimkou, ak si túto dovolenku nemohol vyčerpať z dôvodu skončenia pracovného pomeru.</w:t>
            </w:r>
          </w:p>
          <w:p w:rsidR="00B66EFA" w:rsidRPr="00F05535">
            <w:pPr>
              <w:jc w:val="both"/>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8</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Dĺžka nočnej práce</w:t>
            </w: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Členské štáty prijmú nevyhnutné opatrenia zabezpečujúce, že:</w:t>
            </w: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a) normálny pracovný čas pre pracovníkov v noci nepresiahne v priemere osem hodín v každ</w:t>
            </w:r>
            <w:r w:rsidRPr="00F05535">
              <w:rPr>
                <w:rFonts w:ascii="Times New Roman" w:hAnsi="Times New Roman" w:cs="Times New Roman"/>
                <w:i w:val="0"/>
                <w:sz w:val="16"/>
              </w:rPr>
              <w:t>om období 24 hodín;</w:t>
            </w:r>
          </w:p>
          <w:p w:rsidR="00B66EFA" w:rsidRPr="00F05535">
            <w:pPr>
              <w:jc w:val="both"/>
              <w:rPr>
                <w:rFonts w:ascii="Times New Roman" w:hAnsi="Times New Roman" w:cs="Times New Roman"/>
                <w:i w:val="0"/>
                <w:sz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8</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BodyTextIndent3"/>
              <w:spacing w:line="240" w:lineRule="auto"/>
              <w:ind w:firstLine="0"/>
              <w:rPr>
                <w:rFonts w:ascii="Times New Roman" w:hAnsi="Times New Roman" w:cs="Times New Roman"/>
                <w:sz w:val="16"/>
                <w:lang w:eastAsia="sk-SK"/>
              </w:rPr>
            </w:pPr>
            <w:r w:rsidRPr="00F05535">
              <w:rPr>
                <w:rFonts w:ascii="Times New Roman" w:hAnsi="Times New Roman" w:cs="Times New Roman"/>
                <w:sz w:val="16"/>
                <w:lang w:eastAsia="sk-SK"/>
              </w:rPr>
              <w:t>(8) Zamestnávateľ je povinný u zamestnanca pracujúceho v noci rozvrhnúť ustanovený týždenný pracovný čas tak, aby priemerná dĺžka pracovnej zmeny neprekročila osem hodín v dobe najviac štyroch kalendárnych mesiacov po sebe nasledujúcich, pričom pri výpočte priemernej dĺžky pracovnej zmeny zamestnanca pracujúceho v noci sa vychádza z päťdenného pracovného týždňa.</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b) pracovníci v noci, ktorých práca je spojená s osobitnými rizikami alebo ťažkou fyzickou alebo duševnou námahou, nepracujú viac ako osem hodín v ktorejkoľvek dobe 24 hodín, počas ktorej vykonávajú nočnú prácu.</w:t>
            </w: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Na účely bodu b), práca spojená s osobitnými rizikami alebo ťažkou fyzickou alebo duševnou námahou je definovaná vnútroštátnymi právnymi predpismi a/alebo praxou alebo kolektívnymi zmluvami alebo dohodami uzavretými medzi sociálnymi partnermi, pričom sa vezmú do úvahy osobitné účinky a riziká nočnej práce.</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9</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BodyTextIndent3"/>
              <w:spacing w:line="240" w:lineRule="auto"/>
              <w:ind w:firstLine="0"/>
              <w:rPr>
                <w:rFonts w:ascii="Times New Roman" w:hAnsi="Times New Roman" w:cs="Times New Roman"/>
                <w:sz w:val="16"/>
                <w:lang w:eastAsia="sk-SK"/>
              </w:rPr>
            </w:pPr>
            <w:r w:rsidRPr="00F05535">
              <w:rPr>
                <w:rFonts w:ascii="Times New Roman" w:hAnsi="Times New Roman" w:cs="Times New Roman"/>
                <w:sz w:val="16"/>
                <w:lang w:eastAsia="sk-SK"/>
              </w:rPr>
              <w:t xml:space="preserve">(9) Pracovný čas u zamestnanca vykonávajúceho ťažkú telesnú prácu alebo ťažkú duševnú prácu, alebo prácu, pri ktorej by mohlo dôjsť k ohrozeniu života alebo zdravia, nesmie presiahnuť osem hodín v priebehu 24 hodín. Zamestnávateľ po dohode so zástupcami zamestnancov v súlade s právnymi predpismi na zaistenie bezpečnosti a ochrany zdravia   pri práci vymedzí okruh ťažkých telesných prác alebo ťažkých duševných prác, alebo prác, pri ktorých by mohlo dôjsť k ohrozeniu života alebo zdravia. </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9</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Lekárska prehliadka a preradenie pracovníkov v noci na prácu cez deň</w:t>
            </w:r>
          </w:p>
          <w:p w:rsidR="00B66EFA" w:rsidRPr="00F05535">
            <w:pPr>
              <w:pStyle w:val="Heading6"/>
              <w:rPr>
                <w:rFonts w:ascii="Times New Roman" w:hAnsi="Times New Roman" w:cs="Times New Roman"/>
                <w:b w:val="0"/>
              </w:rPr>
            </w:pPr>
            <w:r w:rsidRPr="00F05535">
              <w:rPr>
                <w:rFonts w:ascii="Times New Roman" w:hAnsi="Times New Roman" w:cs="Times New Roman"/>
                <w:b w:val="0"/>
              </w:rPr>
              <w:t>1. Členské štáty prijmú nevyhnutné opatrenia zabezpečujúce, že:</w:t>
            </w:r>
          </w:p>
          <w:p w:rsidR="00B66EFA" w:rsidRPr="00F05535">
            <w:pPr>
              <w:pStyle w:val="Heading6"/>
              <w:rPr>
                <w:rFonts w:ascii="Times New Roman" w:hAnsi="Times New Roman" w:cs="Times New Roman"/>
                <w:b w:val="0"/>
              </w:rPr>
            </w:pPr>
            <w:r w:rsidRPr="00F05535">
              <w:rPr>
                <w:rFonts w:ascii="Times New Roman" w:hAnsi="Times New Roman" w:cs="Times New Roman"/>
                <w:b w:val="0"/>
              </w:rPr>
              <w:t>a) pracovníci v noci majú nárok na bezplatnú lekársku prehliadku pred zaradením na nočnú prácu a potom v pravidelných intervaloch;</w:t>
            </w:r>
          </w:p>
          <w:p w:rsidR="00B66EFA" w:rsidRPr="00F05535">
            <w:pPr>
              <w:pStyle w:val="Heading6"/>
              <w:rPr>
                <w:rFonts w:ascii="Times New Roman" w:hAnsi="Times New Roman" w:cs="Times New Roman"/>
                <w:b w:val="0"/>
              </w:rPr>
            </w:pP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311/2001 Z. z.</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sz w:val="16"/>
              </w:rPr>
            </w:pPr>
            <w:r w:rsidRPr="00F05535">
              <w:rPr>
                <w:rFonts w:ascii="Times New Roman" w:hAnsi="Times New Roman" w:cs="Times New Roman"/>
                <w:b/>
                <w:i w:val="0"/>
                <w:sz w:val="16"/>
              </w:rPr>
              <w:t>124/2006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3</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P: a, b, c, d</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98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4</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6</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B66EFA" w:rsidRPr="00F05535">
            <w:pPr>
              <w:pStyle w:val="Heading5"/>
              <w:rPr>
                <w:rFonts w:ascii="Times New Roman" w:hAnsi="Times New Roman" w:cs="Times New Roman"/>
              </w:rPr>
            </w:pPr>
            <w:r w:rsidRPr="00F05535">
              <w:rPr>
                <w:rFonts w:ascii="Times New Roman" w:hAnsi="Times New Roman" w:cs="Times New Roman"/>
              </w:rPr>
              <w:t>P: q</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(3) Zamestnávateľ je povinný zabezpečiť, aby sa zamestnanec pracujúci v noci podrobil posúdeniu zdravotnej spôsobilosti na prácu v noci</w:t>
            </w:r>
          </w:p>
          <w:p w:rsidR="00B66EFA" w:rsidRPr="00F05535" w:rsidP="00F576AB">
            <w:pPr>
              <w:numPr>
                <w:ilvl w:val="0"/>
                <w:numId w:val="41"/>
              </w:numPr>
              <w:tabs>
                <w:tab w:val="left" w:pos="285"/>
                <w:tab w:val="clear" w:pos="720"/>
              </w:tabs>
              <w:ind w:left="285" w:hanging="285"/>
              <w:jc w:val="both"/>
              <w:rPr>
                <w:rFonts w:ascii="Times New Roman" w:hAnsi="Times New Roman" w:cs="Times New Roman"/>
                <w:i w:val="0"/>
                <w:sz w:val="16"/>
              </w:rPr>
            </w:pPr>
            <w:r w:rsidRPr="00F05535">
              <w:rPr>
                <w:rFonts w:ascii="Times New Roman" w:hAnsi="Times New Roman" w:cs="Times New Roman"/>
                <w:i w:val="0"/>
                <w:sz w:val="16"/>
              </w:rPr>
              <w:t>pred zaradením na nočnú prácu,</w:t>
            </w:r>
          </w:p>
          <w:p w:rsidR="00B66EFA" w:rsidRPr="00F05535" w:rsidP="00F576AB">
            <w:pPr>
              <w:numPr>
                <w:ilvl w:val="0"/>
                <w:numId w:val="41"/>
              </w:numPr>
              <w:tabs>
                <w:tab w:val="left" w:pos="285"/>
                <w:tab w:val="clear" w:pos="720"/>
              </w:tabs>
              <w:ind w:left="285" w:hanging="285"/>
              <w:jc w:val="both"/>
              <w:rPr>
                <w:rFonts w:ascii="Times New Roman" w:hAnsi="Times New Roman" w:cs="Times New Roman"/>
                <w:i w:val="0"/>
                <w:sz w:val="16"/>
              </w:rPr>
            </w:pPr>
            <w:r w:rsidRPr="00F05535">
              <w:rPr>
                <w:rFonts w:ascii="Times New Roman" w:hAnsi="Times New Roman" w:cs="Times New Roman"/>
                <w:i w:val="0"/>
                <w:sz w:val="16"/>
              </w:rPr>
              <w:t>pravidelne podľa potreby, najmenej raz za r</w:t>
            </w:r>
            <w:r w:rsidRPr="00F05535">
              <w:rPr>
                <w:rFonts w:ascii="Times New Roman" w:hAnsi="Times New Roman" w:cs="Times New Roman"/>
                <w:i w:val="0"/>
                <w:sz w:val="16"/>
              </w:rPr>
              <w:t>ok,</w:t>
            </w:r>
          </w:p>
          <w:p w:rsidR="00B66EFA" w:rsidRPr="00F05535" w:rsidP="00F576AB">
            <w:pPr>
              <w:numPr>
                <w:ilvl w:val="0"/>
                <w:numId w:val="41"/>
              </w:numPr>
              <w:tabs>
                <w:tab w:val="left" w:pos="285"/>
                <w:tab w:val="clear" w:pos="720"/>
              </w:tabs>
              <w:ind w:left="285" w:hanging="285"/>
              <w:jc w:val="both"/>
              <w:rPr>
                <w:rFonts w:ascii="Times New Roman" w:hAnsi="Times New Roman" w:cs="Times New Roman"/>
                <w:i w:val="0"/>
                <w:sz w:val="16"/>
              </w:rPr>
            </w:pPr>
            <w:r w:rsidRPr="00F05535">
              <w:rPr>
                <w:rFonts w:ascii="Times New Roman" w:hAnsi="Times New Roman" w:cs="Times New Roman"/>
                <w:i w:val="0"/>
                <w:sz w:val="16"/>
              </w:rPr>
              <w:t>kedykoľvek v priebehu zaradenia na nočnú prácu pre zdravotné  poruchy vyvolané výkonom nočnej práce,</w:t>
            </w:r>
          </w:p>
          <w:p w:rsidR="00B66EFA" w:rsidRPr="00F05535" w:rsidP="00F576AB">
            <w:pPr>
              <w:numPr>
                <w:ilvl w:val="0"/>
                <w:numId w:val="41"/>
              </w:numPr>
              <w:tabs>
                <w:tab w:val="left" w:pos="285"/>
                <w:tab w:val="clear" w:pos="720"/>
              </w:tabs>
              <w:ind w:left="285" w:hanging="285"/>
              <w:jc w:val="both"/>
              <w:rPr>
                <w:rFonts w:ascii="Times New Roman" w:hAnsi="Times New Roman" w:cs="Times New Roman"/>
                <w:i w:val="0"/>
                <w:sz w:val="16"/>
              </w:rPr>
            </w:pPr>
            <w:r w:rsidRPr="00F05535">
              <w:rPr>
                <w:rFonts w:ascii="Times New Roman" w:hAnsi="Times New Roman" w:cs="Times New Roman"/>
                <w:i w:val="0"/>
                <w:sz w:val="16"/>
              </w:rPr>
              <w:t>ak o to požiada tehotná žena alebo matka dieťaťa mladšieho ako deväť mesiacov.</w:t>
            </w:r>
          </w:p>
          <w:p w:rsidR="00B66EFA" w:rsidRPr="00F05535">
            <w:pPr>
              <w:pStyle w:val="BodyText21"/>
              <w:rPr>
                <w:rFonts w:ascii="Times New Roman" w:hAnsi="Times New Roman" w:cs="Times New Roman"/>
                <w:sz w:val="16"/>
                <w:lang w:eastAsia="sk-SK"/>
              </w:rPr>
            </w:pP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(4) Náklady za posúdenie zdravotnej spôsobilosti podľa odseku 3 uhrádza zamestnávateľ podľa osobitného predpisu.</w:t>
            </w:r>
          </w:p>
          <w:p w:rsidR="00B66EFA" w:rsidRPr="00F05535">
            <w:pPr>
              <w:rPr>
                <w:rFonts w:ascii="Times New Roman" w:hAnsi="Times New Roman" w:cs="Times New Roman"/>
                <w:i w:val="0"/>
                <w:sz w:val="16"/>
              </w:rPr>
            </w:pPr>
          </w:p>
          <w:p w:rsidR="00F576AB" w:rsidP="00F576AB">
            <w:pPr>
              <w:jc w:val="both"/>
              <w:rPr>
                <w:rFonts w:ascii="Times New Roman" w:hAnsi="Times New Roman" w:cs="Times New Roman"/>
                <w:i w:val="0"/>
                <w:sz w:val="16"/>
              </w:rPr>
            </w:pPr>
            <w:r w:rsidRPr="00F05535" w:rsidR="00B66EFA">
              <w:rPr>
                <w:rFonts w:ascii="Times New Roman" w:hAnsi="Times New Roman" w:cs="Times New Roman"/>
                <w:i w:val="0"/>
                <w:sz w:val="16"/>
              </w:rPr>
              <w:t>(1) Zamestnávateľ v záujme zaistenia bezpečnosti a ochrany zdravia pri práci je</w:t>
            </w:r>
            <w:r w:rsidRPr="00F05535" w:rsidR="00B66EFA">
              <w:rPr>
                <w:rFonts w:ascii="Times New Roman" w:hAnsi="Times New Roman" w:cs="Times New Roman"/>
                <w:i w:val="0"/>
                <w:sz w:val="16"/>
              </w:rPr>
              <w:t xml:space="preserve"> povinný</w:t>
            </w:r>
          </w:p>
          <w:p w:rsidR="00B66EFA" w:rsidRPr="00F576AB" w:rsidP="00F576AB">
            <w:pPr>
              <w:ind w:left="105" w:hanging="105"/>
              <w:jc w:val="both"/>
              <w:rPr>
                <w:rFonts w:ascii="Times New Roman" w:hAnsi="Times New Roman" w:cs="Times New Roman"/>
                <w:i w:val="0"/>
                <w:sz w:val="16"/>
              </w:rPr>
            </w:pPr>
            <w:r w:rsidRPr="00ED6177">
              <w:rPr>
                <w:rFonts w:ascii="Times New Roman" w:hAnsi="Times New Roman" w:cs="Times New Roman"/>
                <w:i w:val="0"/>
                <w:sz w:val="16"/>
                <w:szCs w:val="16"/>
              </w:rPr>
              <w:t xml:space="preserve">q) </w:t>
            </w:r>
            <w:r w:rsidRPr="00ED6177" w:rsidR="00ED6177">
              <w:rPr>
                <w:rFonts w:ascii="Times New Roman" w:hAnsi="Times New Roman" w:cs="Times New Roman"/>
                <w:i w:val="0"/>
                <w:sz w:val="16"/>
                <w:szCs w:val="16"/>
              </w:rPr>
              <w:t>zabezpečiť vykonávanie zdravotného dohľadu podľa § 26 vrátane lekárskych preventívnych prehliadok vo vzťahu k práci, a to v pravidelných intervaloch s prihliadnutím na charakter práce a na pracovné podmienky na pracovisku, ako aj vtedy, ak o to zamestnanec požiada,</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iCs/>
                <w:sz w:val="16"/>
                <w:szCs w:val="18"/>
              </w:rPr>
            </w:pPr>
            <w:r w:rsidRPr="00F05535">
              <w:rPr>
                <w:rFonts w:ascii="Times New Roman" w:hAnsi="Times New Roman" w:cs="Times New Roman"/>
                <w:i w:val="0"/>
                <w:iCs/>
                <w:sz w:val="16"/>
                <w:szCs w:val="18"/>
              </w:rPr>
              <w:t>Problematika lekárskych prehliadok je ustanovená v zákone č. 576/2004 Z. z. o zdravotnej starostlivosti, služ</w:t>
            </w:r>
            <w:r w:rsidRPr="00F05535">
              <w:rPr>
                <w:rFonts w:ascii="Times New Roman" w:hAnsi="Times New Roman" w:cs="Times New Roman"/>
                <w:i w:val="0"/>
                <w:iCs/>
                <w:sz w:val="16"/>
                <w:szCs w:val="18"/>
              </w:rPr>
              <w:t>bách súvisiacich s poskytovaním</w:t>
            </w:r>
          </w:p>
          <w:p w:rsidR="00B66EFA" w:rsidRPr="00F05535">
            <w:pPr>
              <w:rPr>
                <w:rFonts w:ascii="Times New Roman" w:hAnsi="Times New Roman" w:cs="Times New Roman"/>
                <w:i w:val="0"/>
                <w:iCs/>
                <w:sz w:val="16"/>
                <w:szCs w:val="18"/>
              </w:rPr>
            </w:pPr>
            <w:r w:rsidRPr="00F05535">
              <w:rPr>
                <w:rFonts w:ascii="Times New Roman" w:hAnsi="Times New Roman" w:cs="Times New Roman"/>
                <w:i w:val="0"/>
                <w:iCs/>
                <w:sz w:val="16"/>
                <w:szCs w:val="18"/>
              </w:rPr>
              <w:t xml:space="preserve"> zdravotnej starostlivosti a o zmene a doplnení niektorých zákonov. </w:t>
            </w:r>
          </w:p>
          <w:p w:rsidR="00B66EFA" w:rsidRPr="00F05535">
            <w:pPr>
              <w:rPr>
                <w:rFonts w:ascii="Times New Roman" w:hAnsi="Times New Roman" w:cs="Times New Roman"/>
                <w:i w:val="0"/>
                <w:iCs/>
                <w:sz w:val="16"/>
                <w:szCs w:val="18"/>
              </w:rPr>
            </w:pPr>
          </w:p>
          <w:p w:rsidR="00B66EFA" w:rsidRPr="00F05535">
            <w:pPr>
              <w:rPr>
                <w:rFonts w:ascii="Times New Roman" w:hAnsi="Times New Roman" w:cs="Times New Roman"/>
                <w:i w:val="0"/>
                <w:iCs/>
                <w:sz w:val="16"/>
                <w:szCs w:val="18"/>
              </w:rPr>
            </w:pPr>
          </w:p>
          <w:p w:rsidR="00B66EFA" w:rsidRPr="00F05535">
            <w:pPr>
              <w:rPr>
                <w:rFonts w:ascii="Times New Roman" w:hAnsi="Times New Roman" w:cs="Times New Roman"/>
                <w:bCs/>
                <w:i w:val="0"/>
                <w:sz w:val="16"/>
                <w:szCs w:val="18"/>
              </w:rPr>
            </w:pPr>
          </w:p>
          <w:p w:rsidR="00B66EFA" w:rsidRPr="00F05535">
            <w:pPr>
              <w:rPr>
                <w:rFonts w:ascii="Times New Roman" w:hAnsi="Times New Roman" w:cs="Times New Roman"/>
                <w:i w:val="0"/>
                <w:iCs/>
                <w:sz w:val="16"/>
                <w:szCs w:val="18"/>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 w:val="0"/>
              </w:rPr>
            </w:pPr>
            <w:r w:rsidRPr="00F05535">
              <w:rPr>
                <w:rFonts w:ascii="Times New Roman" w:hAnsi="Times New Roman" w:cs="Times New Roman"/>
                <w:b w:val="0"/>
              </w:rPr>
              <w:t>b) pracovníci v noci trpiaci zdravotnými problémami, u ktorých je uznaná spojitosť s ich prácou v noci, sú vždy, kedykoľvek je to možné, preradení na prácu cez deň, ktorá je pre nich vhodná.</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55</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2</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P: e</w:t>
            </w: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(2) Zamestnávateľ je povinný preradiť zamestnanca na inú prácu, ak</w:t>
            </w:r>
          </w:p>
          <w:p w:rsidR="00B66EFA" w:rsidRPr="00F05535" w:rsidP="00F576AB">
            <w:pPr>
              <w:numPr>
                <w:ilvl w:val="0"/>
                <w:numId w:val="41"/>
              </w:numPr>
              <w:tabs>
                <w:tab w:val="left" w:pos="285"/>
                <w:tab w:val="clear" w:pos="720"/>
              </w:tabs>
              <w:ind w:left="285" w:hanging="285"/>
              <w:jc w:val="both"/>
              <w:rPr>
                <w:rFonts w:ascii="Times New Roman" w:hAnsi="Times New Roman" w:cs="Times New Roman"/>
                <w:i w:val="0"/>
                <w:sz w:val="16"/>
              </w:rPr>
            </w:pPr>
            <w:r w:rsidRPr="00F05535">
              <w:rPr>
                <w:rFonts w:ascii="Times New Roman" w:hAnsi="Times New Roman" w:cs="Times New Roman"/>
                <w:i w:val="0"/>
                <w:sz w:val="16"/>
              </w:rPr>
              <w:t>zamestnanec pracujúci v noci na základe lekárskeho posudku je uznaný za nespôsobilého na nočnú prácu,</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 w:val="0"/>
              </w:rPr>
              <w:t>2. Bezplatná lekárska prehliadka uvedená v odseku 1 písm. a) musí spĺňať podmienky lekárskej mlčanlivosti.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 w:val="0"/>
              </w:rPr>
              <w:t>3. Bezplatné lekárska prehliadka uvedená v odseku 1 písm. a) sa môže vykonať v rámci vnútroštátneho zdravotného systému.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r w:rsidRPr="00F05535">
              <w:rPr>
                <w:rFonts w:ascii="Times New Roman" w:hAnsi="Times New Roman" w:cs="Times New Roman"/>
                <w:b/>
                <w:i w:val="0"/>
                <w:sz w:val="16"/>
              </w:rPr>
              <w:t>311/2001</w:t>
            </w:r>
            <w:r w:rsidRPr="00F05535">
              <w:rPr>
                <w:rFonts w:ascii="Times New Roman" w:hAnsi="Times New Roman" w:cs="Times New Roman"/>
                <w:b/>
                <w:i w:val="0"/>
                <w:sz w:val="16"/>
              </w:rPr>
              <w:t xml:space="preserve">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10</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Záruky pre prácu v noci</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môžu podmieniť prácu niektorých kategórií pracovníkov v noci určitými zárukami za podmienok ustanovených vnútroštátnymi právnymi predpismi a/alebo praxou, v prípade pracovníkov, u ktorých vzniká riziko ohrozenia ich bezpečnosti alebo zdravia spojené s prácou v nočnom čase.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311/2001 Z. z.</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161</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O: </w:t>
            </w:r>
            <w:smartTag w:uri="urn:schemas-microsoft-com:office:smarttags" w:element="metricconverter">
              <w:smartTagPr>
                <w:attr w:name="ProductID" w:val="1 a"/>
              </w:smartTagPr>
              <w:r w:rsidRPr="00F05535">
                <w:rPr>
                  <w:rFonts w:ascii="Times New Roman" w:hAnsi="Times New Roman" w:cs="Times New Roman"/>
                  <w:b/>
                  <w:i w:val="0"/>
                  <w:sz w:val="16"/>
                </w:rPr>
                <w:t>1 a</w:t>
              </w:r>
            </w:smartTag>
            <w:r w:rsidRPr="00F05535">
              <w:rPr>
                <w:rFonts w:ascii="Times New Roman" w:hAnsi="Times New Roman" w:cs="Times New Roman"/>
                <w:b/>
                <w:i w:val="0"/>
                <w:sz w:val="16"/>
              </w:rPr>
              <w:t xml:space="preserve"> 2</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162</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164</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rsidP="008F227A">
            <w:pPr>
              <w:pStyle w:val="BodyText"/>
              <w:jc w:val="both"/>
              <w:rPr>
                <w:rFonts w:ascii="Times New Roman" w:hAnsi="Times New Roman" w:cs="Times New Roman"/>
                <w:bCs/>
                <w:iCs/>
                <w:sz w:val="16"/>
              </w:rPr>
            </w:pPr>
            <w:r w:rsidRPr="00F05535">
              <w:rPr>
                <w:rFonts w:ascii="Times New Roman" w:hAnsi="Times New Roman" w:cs="Times New Roman"/>
                <w:bCs/>
                <w:iCs/>
                <w:sz w:val="16"/>
              </w:rPr>
              <w:t>(1) Ženy nesmú byť zamestnávané prácami, ktoré sú pre  ne fyzicky neprimerané alebo škodia ich organizmu, najmä prácami, ktoré ohrozujú ich materské poslanie.  Zoznamy prác a pracovísk, ktoré sú zakázané tehotným ženám, matkám do konca  deviateho mesiaca po pôrode a dojčiacim ženám, ustanoví nariadenie vlády Slovenskej republiky (ďalej len "nariadenie vlády").</w:t>
            </w:r>
          </w:p>
          <w:p w:rsidR="00B66EFA" w:rsidRPr="00F05535">
            <w:pPr>
              <w:pStyle w:val="BodyText"/>
              <w:ind w:firstLine="708"/>
              <w:rPr>
                <w:rFonts w:ascii="Times New Roman" w:hAnsi="Times New Roman" w:cs="Times New Roman"/>
                <w:sz w:val="16"/>
              </w:rPr>
            </w:pPr>
          </w:p>
          <w:p w:rsidR="00B66EFA" w:rsidRPr="00F05535">
            <w:pPr>
              <w:pStyle w:val="BodyText"/>
              <w:rPr>
                <w:rFonts w:ascii="Times New Roman" w:hAnsi="Times New Roman" w:cs="Times New Roman"/>
                <w:sz w:val="16"/>
              </w:rPr>
            </w:pPr>
            <w:r w:rsidRPr="00F05535">
              <w:rPr>
                <w:rFonts w:ascii="Times New Roman" w:hAnsi="Times New Roman" w:cs="Times New Roman"/>
                <w:sz w:val="16"/>
              </w:rPr>
              <w:t>(2) Tehotná žena nesmie byť zamestnávaná ani prácami, ktoré  podľa lekárskeho posudku ohrozujú jej tehotenstvo zo zdravotných príčin spočívajúcich v jej osobe. To platí rovnako o matke do  konca deviateho mesiaca po pôrode a dojčiacej žene.</w:t>
            </w:r>
          </w:p>
          <w:p w:rsidR="00B66EFA" w:rsidRPr="00F05535">
            <w:pPr>
              <w:pStyle w:val="BodyText21"/>
              <w:rPr>
                <w:rFonts w:ascii="Times New Roman" w:hAnsi="Times New Roman" w:cs="Times New Roman"/>
                <w:sz w:val="16"/>
                <w:lang w:eastAsia="sk-SK"/>
              </w:rPr>
            </w:pPr>
          </w:p>
          <w:p w:rsidR="00B66EFA" w:rsidRPr="00F05535">
            <w:pPr>
              <w:pStyle w:val="BodyText"/>
              <w:rPr>
                <w:rFonts w:ascii="Times New Roman" w:hAnsi="Times New Roman" w:cs="Times New Roman"/>
                <w:sz w:val="16"/>
              </w:rPr>
            </w:pPr>
            <w:r w:rsidRPr="00F05535">
              <w:rPr>
                <w:rFonts w:ascii="Times New Roman" w:hAnsi="Times New Roman" w:cs="Times New Roman"/>
                <w:sz w:val="16"/>
              </w:rPr>
              <w:t xml:space="preserve"> (1) Ak tehotná žena vykonáva prácu, ktorá je tehotným ženám  zakázaná alebo ktorá podľa lekárskeho posudku ohrozuje jej tehotenstvo, je zamestnávateľ povinný vykonať dočasnú úpravu  pracovných podmienok. </w:t>
            </w:r>
          </w:p>
          <w:p w:rsidR="00B66EFA" w:rsidRPr="00F05535">
            <w:pPr>
              <w:pStyle w:val="BodyTextIndent3"/>
              <w:spacing w:line="240" w:lineRule="auto"/>
              <w:ind w:firstLine="0"/>
              <w:rPr>
                <w:rFonts w:ascii="Times New Roman" w:hAnsi="Times New Roman" w:cs="Times New Roman"/>
                <w:sz w:val="16"/>
                <w:lang w:eastAsia="sk-SK"/>
              </w:rPr>
            </w:pPr>
          </w:p>
          <w:p w:rsidR="00B66EFA" w:rsidRPr="00F05535">
            <w:pPr>
              <w:pStyle w:val="BodyTextIndent3"/>
              <w:spacing w:line="240" w:lineRule="auto"/>
              <w:ind w:firstLine="0"/>
              <w:rPr>
                <w:rFonts w:ascii="Times New Roman" w:hAnsi="Times New Roman" w:cs="Times New Roman"/>
                <w:sz w:val="16"/>
                <w:lang w:eastAsia="sk-SK"/>
              </w:rPr>
            </w:pPr>
            <w:r w:rsidRPr="00F05535">
              <w:rPr>
                <w:rFonts w:ascii="Times New Roman" w:hAnsi="Times New Roman" w:cs="Times New Roman"/>
                <w:sz w:val="16"/>
                <w:lang w:eastAsia="sk-SK"/>
              </w:rPr>
              <w:t>(1) Zamestnávateľ je povinný prihliadať pri zaraďovaní zamestnancov do pracovných zmien aj na potreby tehotných žien a žien a mužov starajúcich sa o deti.</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iCs/>
                <w:sz w:val="16"/>
              </w:rPr>
            </w:pPr>
            <w:r w:rsidRPr="00F05535">
              <w:rPr>
                <w:rFonts w:ascii="Times New Roman" w:hAnsi="Times New Roman" w:cs="Times New Roman"/>
                <w:i w:val="0"/>
                <w:iCs/>
                <w:sz w:val="16"/>
              </w:rPr>
              <w:t>Nariadenie vlády SR č. 272/2004 Z. z.</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Oznámenie pravidelného používania pracovníkov v noci</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prijmú opatrenia nevyhnutné na zabezpečenie toho, že zamestnávateľ, ktorý pravidelne používa pracovníkov v noci, oznámi túto informáciu príslušným orgánom, pokiaľ si ju tieto vyžiadajú.</w:t>
            </w:r>
          </w:p>
          <w:p w:rsidR="00B66EFA" w:rsidRPr="00F05535" w:rsidP="008F227A">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98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7</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BodyTextIndent3"/>
              <w:spacing w:line="240" w:lineRule="auto"/>
              <w:ind w:firstLine="0"/>
              <w:rPr>
                <w:rFonts w:ascii="Times New Roman" w:hAnsi="Times New Roman" w:cs="Times New Roman"/>
                <w:sz w:val="16"/>
                <w:lang w:eastAsia="sk-SK"/>
              </w:rPr>
            </w:pPr>
            <w:r w:rsidRPr="00F05535">
              <w:rPr>
                <w:rFonts w:ascii="Times New Roman" w:hAnsi="Times New Roman" w:cs="Times New Roman"/>
                <w:sz w:val="16"/>
                <w:lang w:eastAsia="sk-SK"/>
              </w:rPr>
              <w:t>(7) Zamestnávateľ, ktorý pravidelne zamestnáva zamestnancov  v noci, je povinný upovedomiť o tejto skutočnosti príslušný inšpektorát práce  a  zástupcov zamestnancov, ak si to vyžadujú.</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Bezpečnosť a ochrana zdravia</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prijmú nevyhnutné opatrenia zabezpečujúce, že:</w:t>
            </w:r>
          </w:p>
          <w:p w:rsidR="00B66EFA" w:rsidRPr="00F05535">
            <w:pPr>
              <w:pStyle w:val="Heading6"/>
              <w:rPr>
                <w:rFonts w:ascii="Times New Roman" w:hAnsi="Times New Roman" w:cs="Times New Roman"/>
                <w:b w:val="0"/>
              </w:rPr>
            </w:pPr>
            <w:r w:rsidRPr="00F05535">
              <w:rPr>
                <w:rFonts w:ascii="Times New Roman" w:hAnsi="Times New Roman" w:cs="Times New Roman"/>
                <w:b w:val="0"/>
              </w:rPr>
              <w:t>a) pracovníkom v noci a pracovníkom na zmeny je poskytnutá ochrana bezpečnosti a zdravia pri práci primeranú povahe ich práce;</w:t>
            </w:r>
          </w:p>
          <w:p w:rsidR="00B66EFA" w:rsidRPr="00F05535">
            <w:pPr>
              <w:pStyle w:val="Heading6"/>
              <w:rPr>
                <w:rFonts w:ascii="Times New Roman" w:hAnsi="Times New Roman" w:cs="Times New Roman"/>
                <w:bCs/>
              </w:rPr>
            </w:pPr>
            <w:r w:rsidRPr="00F05535">
              <w:rPr>
                <w:rFonts w:ascii="Times New Roman" w:hAnsi="Times New Roman" w:cs="Times New Roman"/>
                <w:b w:val="0"/>
              </w:rPr>
              <w:t>b) primerané ochranné a preventívne služby alebo zariadenia s ohľadom na bezpečnosť a ochranu zdravia pracovníkov v noci a pracovníkov na zmeny sú rovnocenné tým, ktoré sa vzťahujú na iných pracovníkov a sú k dispozícii v ktoromkoľvek čase.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124/2006 Z. z.</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sz w:val="16"/>
              </w:rPr>
            </w:pPr>
            <w:r w:rsidRPr="00F05535">
              <w:rPr>
                <w:rFonts w:ascii="Times New Roman" w:hAnsi="Times New Roman" w:cs="Times New Roman"/>
                <w:b/>
                <w:i w:val="0"/>
                <w:sz w:val="16"/>
              </w:rPr>
              <w:t>311/2001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11</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98</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5, 6</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147</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O: </w:t>
            </w:r>
            <w:smartTag w:uri="urn:schemas-microsoft-com:office:smarttags" w:element="metricconverter">
              <w:smartTagPr>
                <w:attr w:name="ProductID" w:val="1 a"/>
              </w:smartTagPr>
              <w:r w:rsidRPr="00F05535">
                <w:rPr>
                  <w:rFonts w:ascii="Times New Roman" w:hAnsi="Times New Roman" w:cs="Times New Roman"/>
                  <w:b/>
                  <w:i w:val="0"/>
                  <w:sz w:val="16"/>
                </w:rPr>
                <w:t>1 a</w:t>
              </w:r>
            </w:smartTag>
            <w:r w:rsidRPr="00F05535">
              <w:rPr>
                <w:rFonts w:ascii="Times New Roman" w:hAnsi="Times New Roman" w:cs="Times New Roman"/>
                <w:b/>
                <w:i w:val="0"/>
                <w:sz w:val="16"/>
              </w:rPr>
              <w:t xml:space="preserve"> 2</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rsidP="008F227A">
            <w:pPr>
              <w:jc w:val="both"/>
              <w:rPr>
                <w:rFonts w:ascii="Times New Roman" w:hAnsi="Times New Roman" w:cs="Times New Roman"/>
                <w:i w:val="0"/>
                <w:sz w:val="16"/>
              </w:rPr>
            </w:pPr>
            <w:r w:rsidRPr="00F05535">
              <w:rPr>
                <w:rFonts w:ascii="Times New Roman" w:hAnsi="Times New Roman" w:cs="Times New Roman"/>
                <w:i w:val="0"/>
                <w:sz w:val="16"/>
              </w:rPr>
              <w:t>(1) Zamestnávateľ je v záujme predchádzania vzniku chorôb z povolania povinný</w:t>
            </w:r>
            <w:r w:rsidRPr="00F05535">
              <w:rPr>
                <w:rFonts w:ascii="Times New Roman" w:hAnsi="Times New Roman" w:cs="Times New Roman"/>
                <w:i w:val="0"/>
                <w:sz w:val="16"/>
              </w:rPr>
              <w:t xml:space="preserve"> </w:t>
            </w:r>
            <w:r w:rsidRPr="00F05535">
              <w:rPr>
                <w:rFonts w:ascii="Times New Roman" w:hAnsi="Times New Roman" w:cs="Times New Roman"/>
                <w:i w:val="0"/>
                <w:sz w:val="16"/>
              </w:rPr>
              <w:t>zabezpečovať rekondičné pobyty z</w:t>
            </w:r>
            <w:r w:rsidRPr="00F05535">
              <w:rPr>
                <w:rFonts w:ascii="Times New Roman" w:hAnsi="Times New Roman" w:cs="Times New Roman"/>
                <w:i w:val="0"/>
                <w:sz w:val="16"/>
              </w:rPr>
              <w:t>amestnancom, ktorí vykonávajú vybrané povolania.</w:t>
            </w:r>
            <w:r w:rsidRPr="00F05535">
              <w:rPr>
                <w:rFonts w:ascii="Times New Roman" w:hAnsi="Times New Roman" w:cs="Times New Roman"/>
                <w:i w:val="0"/>
                <w:sz w:val="16"/>
              </w:rPr>
              <w:t xml:space="preserve"> </w:t>
            </w:r>
            <w:r w:rsidRPr="00F05535">
              <w:rPr>
                <w:rFonts w:ascii="Times New Roman" w:hAnsi="Times New Roman" w:cs="Times New Roman"/>
                <w:i w:val="0"/>
                <w:sz w:val="16"/>
              </w:rPr>
              <w:t>Na účely poskytovania rekondičných pobytov sú vybranými povolaniami tie, ktoré</w:t>
            </w:r>
            <w:r w:rsidRPr="00F05535">
              <w:rPr>
                <w:rFonts w:ascii="Times New Roman" w:hAnsi="Times New Roman" w:cs="Times New Roman"/>
                <w:i w:val="0"/>
                <w:sz w:val="16"/>
              </w:rPr>
              <w:t xml:space="preserve"> </w:t>
            </w:r>
            <w:r w:rsidRPr="00F05535">
              <w:rPr>
                <w:rFonts w:ascii="Times New Roman" w:hAnsi="Times New Roman" w:cs="Times New Roman"/>
                <w:i w:val="0"/>
                <w:sz w:val="16"/>
              </w:rPr>
              <w:t>spĺňajú kritériá sťažených pracovných podmienok a súčasne spĺňajú podmienky</w:t>
            </w:r>
            <w:r w:rsidRPr="00F05535">
              <w:rPr>
                <w:rFonts w:ascii="Times New Roman" w:hAnsi="Times New Roman" w:cs="Times New Roman"/>
                <w:i w:val="0"/>
                <w:sz w:val="16"/>
              </w:rPr>
              <w:t xml:space="preserve"> </w:t>
            </w:r>
            <w:r w:rsidRPr="00F05535">
              <w:rPr>
                <w:rFonts w:ascii="Times New Roman" w:hAnsi="Times New Roman" w:cs="Times New Roman"/>
                <w:i w:val="0"/>
                <w:sz w:val="16"/>
              </w:rPr>
              <w:t>účelnosti rekondičného pobytu z hľadiska prevencie p</w:t>
            </w:r>
            <w:r w:rsidRPr="00F05535">
              <w:rPr>
                <w:rFonts w:ascii="Times New Roman" w:hAnsi="Times New Roman" w:cs="Times New Roman"/>
                <w:i w:val="0"/>
                <w:sz w:val="16"/>
              </w:rPr>
              <w:t>rofesijného poškodenia</w:t>
            </w:r>
            <w:r w:rsidRPr="00F05535">
              <w:rPr>
                <w:rFonts w:ascii="Times New Roman" w:hAnsi="Times New Roman" w:cs="Times New Roman"/>
                <w:i w:val="0"/>
                <w:sz w:val="16"/>
              </w:rPr>
              <w:t xml:space="preserve"> zdravia.</w:t>
            </w:r>
          </w:p>
          <w:p w:rsidR="00B66EFA" w:rsidRPr="00F05535">
            <w:pPr>
              <w:rPr>
                <w:rFonts w:ascii="Times New Roman" w:hAnsi="Times New Roman" w:cs="Times New Roman"/>
                <w:i w:val="0"/>
                <w:sz w:val="16"/>
              </w:rPr>
            </w:pP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(5) Pracovisko, na ktorom sa pracuje v noci, je zamestnávateľ povinný vybaviť prostriedkami na poskytnutie prvej pomoci vrátane zabezpečenia prostriedkov umožňujúcich privolať rýchlu lekársku pomoc.</w:t>
            </w:r>
          </w:p>
          <w:p w:rsidR="00B66EFA" w:rsidRPr="00F05535">
            <w:pPr>
              <w:ind w:firstLine="708"/>
              <w:jc w:val="both"/>
              <w:rPr>
                <w:rFonts w:ascii="Times New Roman" w:hAnsi="Times New Roman" w:cs="Times New Roman"/>
                <w:i w:val="0"/>
                <w:sz w:val="16"/>
              </w:rPr>
            </w:pPr>
          </w:p>
          <w:p w:rsidR="00B66EFA" w:rsidRPr="00F05535">
            <w:pPr>
              <w:pStyle w:val="BodyTextIndent3"/>
              <w:spacing w:line="240" w:lineRule="auto"/>
              <w:ind w:firstLine="0"/>
              <w:rPr>
                <w:rFonts w:ascii="Times New Roman" w:hAnsi="Times New Roman" w:cs="Times New Roman"/>
                <w:sz w:val="16"/>
                <w:lang w:eastAsia="sk-SK"/>
              </w:rPr>
            </w:pPr>
            <w:r w:rsidRPr="00F05535">
              <w:rPr>
                <w:rFonts w:ascii="Times New Roman" w:hAnsi="Times New Roman" w:cs="Times New Roman"/>
                <w:sz w:val="16"/>
                <w:lang w:eastAsia="sk-SK"/>
              </w:rPr>
              <w:t>(6) Zamestnávateľ je povinný pravidelne prerokúvať so  zástupcami zamestnancov organizáciu práce v noci. Zamestnávateľ je povinný zaistiť zamestnancom pracujúcim v noci bezpečnosť a ochranu zdravia pri práci zodpovedajúcu charakteru ich práce a zabezpečiť, aby ochranné a preventívne služby alebo zariadenia týkajúce sa bezpečnosti a ochrany zdravia pri práci boli pre zamestnancov pracujúcich v noci vždy k dispozícii a aby boli rovnocenné s tými, ktoré majú k dispozícii ostatní zamestnanci.</w:t>
            </w:r>
          </w:p>
          <w:p w:rsidR="00B66EFA" w:rsidRPr="00F05535">
            <w:pPr>
              <w:rPr>
                <w:rFonts w:ascii="Times New Roman" w:hAnsi="Times New Roman" w:cs="Times New Roman"/>
                <w:i w:val="0"/>
                <w:sz w:val="16"/>
              </w:rPr>
            </w:pPr>
          </w:p>
          <w:p w:rsidR="00B66EFA" w:rsidRPr="00F05535">
            <w:pPr>
              <w:pStyle w:val="BodyTextIndent3"/>
              <w:spacing w:line="240" w:lineRule="auto"/>
              <w:ind w:firstLine="0"/>
              <w:rPr>
                <w:rFonts w:ascii="Times New Roman" w:hAnsi="Times New Roman" w:cs="Times New Roman"/>
                <w:sz w:val="16"/>
                <w:lang w:eastAsia="sk-SK"/>
              </w:rPr>
            </w:pPr>
            <w:r w:rsidRPr="00F05535">
              <w:rPr>
                <w:rFonts w:ascii="Times New Roman" w:hAnsi="Times New Roman" w:cs="Times New Roman"/>
                <w:sz w:val="16"/>
                <w:lang w:eastAsia="sk-SK"/>
              </w:rPr>
              <w:t xml:space="preserve">(1) Zamestnávateľ je v rozsahu svojej pôsobnosti povinný sústavne zaisťovať bezpečnosť a ochranu zdravia zamestnancov pri práci  a na ten účel vykonávať potrebné </w:t>
            </w:r>
            <w:r w:rsidRPr="00F05535">
              <w:rPr>
                <w:rFonts w:ascii="Times New Roman" w:hAnsi="Times New Roman" w:cs="Times New Roman"/>
                <w:sz w:val="16"/>
                <w:lang w:eastAsia="sk-SK"/>
              </w:rPr>
              <w:t xml:space="preserve">opatrenia vrátane zabezpečovania prevencie, potrebných prostriedkov a vhodného systému na riadenie ochrany práce. Zamestnávateľ je povinný zlepšovať úroveň ochrany práce vo všetkých činnostiach a prispôsobovať úroveň ochrany práce meniacim sa skutočnostiam. </w:t>
            </w:r>
          </w:p>
          <w:p w:rsidR="00B66EFA" w:rsidRPr="00F05535">
            <w:pPr>
              <w:jc w:val="both"/>
              <w:rPr>
                <w:rFonts w:ascii="Times New Roman" w:hAnsi="Times New Roman" w:cs="Times New Roman"/>
                <w:i w:val="0"/>
                <w:sz w:val="16"/>
              </w:rPr>
            </w:pPr>
          </w:p>
          <w:p w:rsidR="00B66EFA" w:rsidRPr="00F05535">
            <w:pPr>
              <w:jc w:val="both"/>
              <w:rPr>
                <w:rFonts w:ascii="Times New Roman" w:hAnsi="Times New Roman" w:cs="Times New Roman"/>
                <w:i w:val="0"/>
                <w:sz w:val="16"/>
              </w:rPr>
            </w:pPr>
            <w:r w:rsidRPr="00F05535">
              <w:rPr>
                <w:rFonts w:ascii="Times New Roman" w:hAnsi="Times New Roman" w:cs="Times New Roman"/>
                <w:i w:val="0"/>
                <w:sz w:val="16"/>
              </w:rPr>
              <w:t>(2) Ďalšie povinnosti zamestnávateľa v oblasti bezpečnosti a ochrany zdravia pri práci upravuje osobitný zákon.</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Rozvrhnutie práce</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prijmú opatrenia nevyhnutné na zabezpečenie toho, že zamestnávateľ, ktorý hodlá organizovať prácu podľa určitého rozvrhu, vezme do úvahy všeobecnú zásadu, že práca sa má prispôsobiť pracovníkovi s cieľom obmedziť najmä monotónnu prácu a prácu s vopred určeným pracovným tempom, v závislosti od typu pracovnej činnosti a od požiadaviek bezpečnosti a ochrany zdravia pri práci, najmä pokiaľ ide o prestávky v práci v priebehu pracovného času.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124/2006 Z. z.</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6</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P: b, g, s</w:t>
            </w: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 xml:space="preserve"> </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r w:rsidRPr="00F05535">
              <w:rPr>
                <w:rFonts w:ascii="Times New Roman" w:hAnsi="Times New Roman" w:cs="Times New Roman"/>
                <w:i w:val="0"/>
                <w:sz w:val="16"/>
              </w:rPr>
              <w:t>(1) Zamestnávateľ v záujme zaistenia bezpečnosti a ochrany zdravia pri práci je</w:t>
            </w:r>
            <w:r w:rsidRPr="00F05535">
              <w:rPr>
                <w:rFonts w:ascii="Times New Roman" w:hAnsi="Times New Roman" w:cs="Times New Roman"/>
                <w:i w:val="0"/>
                <w:sz w:val="16"/>
              </w:rPr>
              <w:t xml:space="preserve"> povinný </w:t>
            </w:r>
          </w:p>
          <w:p w:rsidR="00F576AB" w:rsidP="00F576AB">
            <w:pPr>
              <w:ind w:left="105" w:hanging="105"/>
              <w:jc w:val="both"/>
              <w:rPr>
                <w:rFonts w:ascii="Times New Roman" w:hAnsi="Times New Roman" w:cs="Times New Roman"/>
                <w:i w:val="0"/>
                <w:sz w:val="16"/>
              </w:rPr>
            </w:pPr>
            <w:r w:rsidRPr="00F05535" w:rsidR="00B66EFA">
              <w:rPr>
                <w:rFonts w:ascii="Times New Roman" w:hAnsi="Times New Roman" w:cs="Times New Roman"/>
                <w:i w:val="0"/>
                <w:sz w:val="16"/>
              </w:rPr>
              <w:t>b) zlepšovať pracovné podmienky a prispôsobovať ich zamestnancom; zohľadňovať</w:t>
            </w:r>
            <w:r w:rsidRPr="00F05535" w:rsidR="00B66EFA">
              <w:rPr>
                <w:rFonts w:ascii="Times New Roman" w:hAnsi="Times New Roman" w:cs="Times New Roman"/>
                <w:i w:val="0"/>
                <w:sz w:val="16"/>
              </w:rPr>
              <w:t xml:space="preserve"> </w:t>
            </w:r>
            <w:r w:rsidRPr="00F05535" w:rsidR="00B66EFA">
              <w:rPr>
                <w:rFonts w:ascii="Times New Roman" w:hAnsi="Times New Roman" w:cs="Times New Roman"/>
                <w:i w:val="0"/>
                <w:sz w:val="16"/>
              </w:rPr>
              <w:t>pritom meniace sa skutočné a predvídateľné okolnosti a dosiahnuté vedecké a</w:t>
            </w:r>
            <w:r>
              <w:rPr>
                <w:rFonts w:ascii="Times New Roman" w:hAnsi="Times New Roman" w:cs="Times New Roman"/>
                <w:i w:val="0"/>
                <w:sz w:val="16"/>
              </w:rPr>
              <w:t xml:space="preserve"> technické poznatky,</w:t>
            </w:r>
          </w:p>
          <w:p w:rsidR="00B66EFA" w:rsidRPr="00F05535" w:rsidP="00F576AB">
            <w:pPr>
              <w:ind w:left="105" w:hanging="105"/>
              <w:jc w:val="both"/>
              <w:rPr>
                <w:rFonts w:ascii="Times New Roman" w:hAnsi="Times New Roman" w:cs="Times New Roman"/>
                <w:i w:val="0"/>
                <w:sz w:val="16"/>
              </w:rPr>
            </w:pPr>
            <w:r w:rsidRPr="00F05535">
              <w:rPr>
                <w:rFonts w:ascii="Times New Roman" w:hAnsi="Times New Roman" w:cs="Times New Roman"/>
                <w:i w:val="0"/>
                <w:sz w:val="16"/>
              </w:rPr>
              <w:t>g) nahrádzať</w:t>
            </w:r>
            <w:r w:rsidRPr="00F05535">
              <w:rPr>
                <w:rFonts w:ascii="Times New Roman" w:hAnsi="Times New Roman" w:cs="Times New Roman"/>
                <w:i w:val="0"/>
                <w:sz w:val="16"/>
              </w:rPr>
              <w:t xml:space="preserve"> </w:t>
            </w:r>
            <w:r w:rsidRPr="00F05535">
              <w:rPr>
                <w:rFonts w:ascii="Times New Roman" w:hAnsi="Times New Roman" w:cs="Times New Roman"/>
                <w:i w:val="0"/>
                <w:sz w:val="16"/>
              </w:rPr>
              <w:t>namáhavé a jednotvárne práce a práce v sťažených a zdraviu nebezpečných alebo</w:t>
            </w:r>
            <w:r w:rsidRPr="00F05535">
              <w:rPr>
                <w:rFonts w:ascii="Times New Roman" w:hAnsi="Times New Roman" w:cs="Times New Roman"/>
                <w:i w:val="0"/>
                <w:sz w:val="16"/>
              </w:rPr>
              <w:t xml:space="preserve"> škodlivých pracovných podmienkach vhodnými pracovnými prostriedkami, pracovnými </w:t>
            </w:r>
            <w:r w:rsidRPr="00F05535">
              <w:rPr>
                <w:rFonts w:ascii="Times New Roman" w:hAnsi="Times New Roman" w:cs="Times New Roman"/>
                <w:i w:val="0"/>
                <w:sz w:val="16"/>
              </w:rPr>
              <w:t>postupmi, výrobnými postupmi a zdokonaľovaním organizácie práce,</w:t>
            </w:r>
          </w:p>
          <w:p w:rsidR="00B66EFA" w:rsidRPr="00F05535" w:rsidP="00F576AB">
            <w:pPr>
              <w:ind w:left="105" w:hanging="105"/>
              <w:rPr>
                <w:rFonts w:ascii="Times New Roman" w:hAnsi="Times New Roman" w:cs="Times New Roman"/>
                <w:i w:val="0"/>
                <w:sz w:val="16"/>
              </w:rPr>
            </w:pPr>
            <w:r w:rsidRPr="00F05535">
              <w:rPr>
                <w:rFonts w:ascii="Times New Roman" w:hAnsi="Times New Roman" w:cs="Times New Roman"/>
                <w:i w:val="0"/>
                <w:sz w:val="16"/>
              </w:rPr>
              <w:t>s) poskytovať zamestnancom prestávky v práci z dôvodu bezpečnosti a ochrany</w:t>
            </w:r>
            <w:r w:rsidRPr="00F05535">
              <w:rPr>
                <w:rFonts w:ascii="Times New Roman" w:hAnsi="Times New Roman" w:cs="Times New Roman"/>
                <w:i w:val="0"/>
                <w:sz w:val="16"/>
              </w:rPr>
              <w:t xml:space="preserve"> zdravia pri práci,</w:t>
            </w:r>
          </w:p>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Osobitnejšie ustanovenia spoločenstva</w:t>
            </w:r>
          </w:p>
          <w:p w:rsidR="00B66EFA" w:rsidRPr="00F05535">
            <w:pPr>
              <w:pStyle w:val="Heading6"/>
              <w:rPr>
                <w:rFonts w:ascii="Times New Roman" w:hAnsi="Times New Roman" w:cs="Times New Roman"/>
                <w:b w:val="0"/>
              </w:rPr>
            </w:pPr>
            <w:r w:rsidRPr="00F05535">
              <w:rPr>
                <w:rFonts w:ascii="Times New Roman" w:hAnsi="Times New Roman" w:cs="Times New Roman"/>
                <w:b w:val="0"/>
              </w:rPr>
              <w:t>Táto smernica sa neuplatní vtedy, ak iné právne nástroje spoločenstva obsahujú osobitnejšie požiadavky týkajúce sa organizácie pracovného času pre určité povolania alebo pracovné činnosti.</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Priaznivejšie ustanovenia</w:t>
            </w:r>
          </w:p>
          <w:p w:rsidR="00B66EFA" w:rsidRPr="00F05535">
            <w:pPr>
              <w:pStyle w:val="Heading6"/>
              <w:rPr>
                <w:rFonts w:ascii="Times New Roman" w:hAnsi="Times New Roman" w:cs="Times New Roman"/>
                <w:b w:val="0"/>
              </w:rPr>
            </w:pPr>
            <w:r w:rsidRPr="00F05535">
              <w:rPr>
                <w:rFonts w:ascii="Times New Roman" w:hAnsi="Times New Roman" w:cs="Times New Roman"/>
                <w:b w:val="0"/>
              </w:rPr>
              <w:t>Táto smernica nemá vplyv na právo členských štátov uplatňovať alebo prijímať zákony, iné právne predpisy alebo správne opatrenia, ktoré sú priaznivejšie pre ochranu bezpečnosti a zdravia pracovníkov alebo ktoré umožňujú alebo dovoľujú uplatňovanie kolektívnych zmlúv alebo dohôd uzavretých medzi sociálnymi partnermi, ktoré sú priaznivejšie pre ochranu bezpečnosti a zdravia pracovníkov.</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16</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Referenčné obdobia</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môžu ustanoviť:</w:t>
            </w:r>
          </w:p>
          <w:p w:rsidR="00B66EFA" w:rsidRPr="00F05535">
            <w:pPr>
              <w:pStyle w:val="Heading6"/>
              <w:rPr>
                <w:rFonts w:ascii="Times New Roman" w:hAnsi="Times New Roman" w:cs="Times New Roman"/>
                <w:b w:val="0"/>
              </w:rPr>
            </w:pPr>
            <w:r w:rsidRPr="00F05535">
              <w:rPr>
                <w:rFonts w:ascii="Times New Roman" w:hAnsi="Times New Roman" w:cs="Times New Roman"/>
                <w:b w:val="0"/>
              </w:rPr>
              <w:t>a) pre uplatňovanie článku 5 (týždenný čas odpočinku) referenčné obdobie nepresahujúce 14 dní;</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 w:val="0"/>
              </w:rPr>
            </w:pPr>
            <w:r w:rsidRPr="00F05535">
              <w:rPr>
                <w:rFonts w:ascii="Times New Roman" w:hAnsi="Times New Roman" w:cs="Times New Roman"/>
                <w:b w:val="0"/>
              </w:rPr>
              <w:t>b) pre uplatňovanie článku 6 (maximálny týždenný pracovný čas) referenčné obdobie nepresahujúce štyri mesiace.</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Doby platenej ročnej dovolenky priznané v súlade s článkom </w:t>
            </w:r>
            <w:smartTag w:uri="urn:schemas-microsoft-com:office:smarttags" w:element="metricconverter">
              <w:smartTagPr>
                <w:attr w:name="ProductID" w:val="7 a"/>
              </w:smartTagPr>
              <w:r w:rsidRPr="00F05535">
                <w:rPr>
                  <w:rFonts w:ascii="Times New Roman" w:hAnsi="Times New Roman" w:cs="Times New Roman"/>
                  <w:b w:val="0"/>
                </w:rPr>
                <w:t>7 a</w:t>
              </w:r>
            </w:smartTag>
            <w:r w:rsidRPr="00F05535">
              <w:rPr>
                <w:rFonts w:ascii="Times New Roman" w:hAnsi="Times New Roman" w:cs="Times New Roman"/>
                <w:b w:val="0"/>
              </w:rPr>
              <w:t xml:space="preserve"> doby pracovnej neschopnosti sa nezahŕňajú alebo sú pri výpočte priemeru neutrálne;</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 w:val="0"/>
              </w:rPr>
            </w:pPr>
            <w:r w:rsidRPr="00F05535">
              <w:rPr>
                <w:rFonts w:ascii="Times New Roman" w:hAnsi="Times New Roman" w:cs="Times New Roman"/>
                <w:b w:val="0"/>
              </w:rPr>
              <w:t>c) pre uplatňovanie článku 8 (dĺžka nočnej práce) referenčné obdobie definované po konzultácii so sociálnymi partnermi alebo definované kolektívnymi zmluvami alebo dohodami uzavretými medzi sociálnymi partnermi na vnútroštátnej alebo regionálnej úrovni.</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 w:val="0"/>
              </w:rPr>
              <w:t>Ak minimálny 24-hodinový čas týždenného odpočinku, vyžadovaný podľa článku 5, spadá do tohto referenčného obdobia, nie je zahrnutý do výpočtu priemeru.</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val="250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17</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Odchýlky</w:t>
            </w:r>
          </w:p>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1. Pri zachovaní náležitého zreteľa na všeobecné zásady ochrany bezpečnosti a zdravia pracovníkov sa členské štáty môžu odchýliť od uplatňovania článkov 3 až 6, </w:t>
            </w:r>
            <w:smartTag w:uri="urn:schemas-microsoft-com:office:smarttags" w:element="metricconverter">
              <w:smartTagPr>
                <w:attr w:name="ProductID" w:val="8 a"/>
              </w:smartTagPr>
              <w:r w:rsidRPr="00F05535">
                <w:rPr>
                  <w:rFonts w:ascii="Times New Roman" w:hAnsi="Times New Roman" w:cs="Times New Roman"/>
                  <w:b w:val="0"/>
                </w:rPr>
                <w:t>8 a</w:t>
              </w:r>
            </w:smartTag>
            <w:r w:rsidRPr="00F05535">
              <w:rPr>
                <w:rFonts w:ascii="Times New Roman" w:hAnsi="Times New Roman" w:cs="Times New Roman"/>
                <w:b w:val="0"/>
              </w:rPr>
              <w:t xml:space="preserve"> 16, keď vzhľadom na osobitnú povahu príslušných činností sa trvanie pracovného času nemeria a/alebo nie je vopred určené alebo si ho môžu určiť sami pracovníci a najmä v prípade:</w:t>
            </w:r>
          </w:p>
          <w:p w:rsidR="00B66EFA" w:rsidRPr="00F05535">
            <w:pPr>
              <w:pStyle w:val="Heading6"/>
              <w:rPr>
                <w:rFonts w:ascii="Times New Roman" w:hAnsi="Times New Roman" w:cs="Times New Roman"/>
                <w:b w:val="0"/>
              </w:rPr>
            </w:pPr>
            <w:r w:rsidRPr="00F05535">
              <w:rPr>
                <w:rFonts w:ascii="Times New Roman" w:hAnsi="Times New Roman" w:cs="Times New Roman"/>
                <w:b w:val="0"/>
              </w:rPr>
              <w:t>a) vrcholových riadiacich pracovníkov alebo iných osôb s právomocou nezávislého rozhodovania;</w:t>
            </w:r>
          </w:p>
          <w:p w:rsidR="00B66EFA" w:rsidRPr="00F05535">
            <w:pPr>
              <w:pStyle w:val="Heading6"/>
              <w:rPr>
                <w:rFonts w:ascii="Times New Roman" w:hAnsi="Times New Roman" w:cs="Times New Roman"/>
                <w:b w:val="0"/>
              </w:rPr>
            </w:pPr>
            <w:r w:rsidRPr="00F05535">
              <w:rPr>
                <w:rFonts w:ascii="Times New Roman" w:hAnsi="Times New Roman" w:cs="Times New Roman"/>
                <w:b w:val="0"/>
              </w:rPr>
              <w:t>b) rodinných pracovníkov alebo</w:t>
            </w:r>
          </w:p>
          <w:p w:rsidR="00B66EFA" w:rsidRPr="00F05535">
            <w:pPr>
              <w:pStyle w:val="Heading6"/>
              <w:rPr>
                <w:rFonts w:ascii="Times New Roman" w:hAnsi="Times New Roman" w:cs="Times New Roman"/>
                <w:b w:val="0"/>
              </w:rPr>
            </w:pPr>
            <w:r w:rsidRPr="00F05535">
              <w:rPr>
                <w:rFonts w:ascii="Times New Roman" w:hAnsi="Times New Roman" w:cs="Times New Roman"/>
                <w:b w:val="0"/>
              </w:rPr>
              <w:t>c) pracovníkov slúžiacich náboženské obrady v kostoloch a náboženských spoločenstvách.</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6D3828">
            <w:pPr>
              <w:rPr>
                <w:rFonts w:ascii="Times New Roman" w:hAnsi="Times New Roman" w:cs="Times New Roman"/>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val="250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rsidP="006D3828">
            <w:pPr>
              <w:rPr>
                <w:rFonts w:ascii="Times New Roman" w:hAnsi="Times New Roman" w:cs="Times New Roman"/>
                <w:b/>
                <w:i w:val="0"/>
                <w:sz w:val="16"/>
              </w:rPr>
            </w:pPr>
            <w:r w:rsidRPr="00F05535">
              <w:rPr>
                <w:rFonts w:ascii="Times New Roman" w:hAnsi="Times New Roman" w:cs="Times New Roman"/>
                <w:b/>
                <w:i w:val="0"/>
                <w:sz w:val="16"/>
              </w:rPr>
              <w:t>Č: 17</w:t>
            </w:r>
          </w:p>
          <w:p w:rsidR="006D3828" w:rsidRPr="00F05535" w:rsidP="006D3828">
            <w:pPr>
              <w:rPr>
                <w:rFonts w:ascii="Times New Roman" w:hAnsi="Times New Roman" w:cs="Times New Roman"/>
                <w:b/>
                <w:i w:val="0"/>
                <w:sz w:val="16"/>
              </w:rPr>
            </w:pPr>
            <w:r w:rsidRPr="00F05535">
              <w:rPr>
                <w:rFonts w:ascii="Times New Roman" w:hAnsi="Times New Roman" w:cs="Times New Roman"/>
                <w:b/>
                <w:i w:val="0"/>
                <w:sz w:val="16"/>
              </w:rPr>
              <w:t>O: 2</w:t>
            </w:r>
          </w:p>
          <w:p w:rsidR="006D3828" w:rsidRPr="00F05535">
            <w:pPr>
              <w:rPr>
                <w:rFonts w:ascii="Times New Roman" w:hAnsi="Times New Roman" w:cs="Times New Roman"/>
                <w:b/>
                <w:i w:val="0"/>
                <w:sz w:val="16"/>
              </w:rPr>
            </w:pP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 xml:space="preserve">2. Odchýlky uvedené v odsekoch 3, </w:t>
            </w:r>
            <w:smartTag w:uri="urn:schemas-microsoft-com:office:smarttags" w:element="metricconverter">
              <w:smartTagPr>
                <w:attr w:name="ProductID" w:val="4 a"/>
              </w:smartTagPr>
              <w:r w:rsidRPr="00F05535">
                <w:rPr>
                  <w:rFonts w:ascii="Times New Roman" w:hAnsi="Times New Roman" w:cs="Times New Roman"/>
                  <w:b w:val="0"/>
                </w:rPr>
                <w:t>4 a</w:t>
              </w:r>
            </w:smartTag>
            <w:r w:rsidRPr="00F05535">
              <w:rPr>
                <w:rFonts w:ascii="Times New Roman" w:hAnsi="Times New Roman" w:cs="Times New Roman"/>
                <w:b w:val="0"/>
              </w:rPr>
              <w:t xml:space="preserve"> 5 sa môžu prijať prostredníctvom zákonov, iných právnych predpisov alebo správnych opatrení alebo prostredníctvom kolektívnych zmlúv alebo dohôd medzi sociálnymi partnermi za predpokladu, že príslušným pracovníkom sa poskytne rovnocenný náhradný čas odpočinku alebo že vo výnimočných prípadoch, keď nie je z objektívnych dôvodov možné poskytnúť rovnocenný náhradný čas odpočinku, sa dotknutým pracovníkom poskytne primeraná ochrana.</w:t>
            </w:r>
          </w:p>
          <w:p w:rsidR="006D3828"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rsidP="006D3828">
            <w:pPr>
              <w:rPr>
                <w:rFonts w:ascii="Times New Roman" w:hAnsi="Times New Roman" w:cs="Times New Roman"/>
                <w:b/>
                <w:i w:val="0"/>
                <w:sz w:val="16"/>
              </w:rPr>
            </w:pPr>
            <w:r w:rsidRPr="00F05535">
              <w:rPr>
                <w:rFonts w:ascii="Times New Roman" w:hAnsi="Times New Roman" w:cs="Times New Roman"/>
                <w:b/>
                <w:i w:val="0"/>
                <w:sz w:val="16"/>
              </w:rPr>
              <w:t>311/2001 Z. z.</w:t>
            </w:r>
          </w:p>
          <w:p w:rsidR="006D3828" w:rsidRPr="006D3828">
            <w:pPr>
              <w:rPr>
                <w:rFonts w:ascii="Times New Roman" w:hAnsi="Times New Roman" w:cs="Times New Roman"/>
                <w:i w:val="0"/>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rsidP="006D3828">
            <w:pPr>
              <w:rPr>
                <w:rFonts w:ascii="Times New Roman" w:hAnsi="Times New Roman" w:cs="Times New Roman"/>
                <w:b/>
                <w:i w:val="0"/>
                <w:sz w:val="16"/>
              </w:rPr>
            </w:pPr>
            <w:r w:rsidRPr="00F05535">
              <w:rPr>
                <w:rFonts w:ascii="Times New Roman" w:hAnsi="Times New Roman" w:cs="Times New Roman"/>
                <w:b/>
                <w:i w:val="0"/>
                <w:sz w:val="16"/>
              </w:rPr>
              <w:t>§ 231</w:t>
            </w:r>
          </w:p>
          <w:p w:rsidR="006D3828" w:rsidRPr="00F05535" w:rsidP="006D3828">
            <w:pPr>
              <w:rPr>
                <w:rFonts w:ascii="Times New Roman" w:hAnsi="Times New Roman" w:cs="Times New Roman"/>
                <w:b/>
                <w:i w:val="0"/>
                <w:sz w:val="16"/>
              </w:rPr>
            </w:pPr>
            <w:r w:rsidRPr="00F05535">
              <w:rPr>
                <w:rFonts w:ascii="Times New Roman" w:hAnsi="Times New Roman" w:cs="Times New Roman"/>
                <w:b/>
                <w:i w:val="0"/>
                <w:sz w:val="16"/>
              </w:rPr>
              <w:t>O: 1</w:t>
            </w:r>
          </w:p>
          <w:p w:rsidR="006D3828"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rsidP="006D3828">
            <w:pPr>
              <w:pStyle w:val="BodyText"/>
              <w:jc w:val="both"/>
              <w:rPr>
                <w:rFonts w:ascii="Times New Roman" w:hAnsi="Times New Roman" w:cs="Times New Roman"/>
                <w:sz w:val="16"/>
              </w:rPr>
            </w:pPr>
            <w:r w:rsidRPr="00F05535">
              <w:rPr>
                <w:rFonts w:ascii="Times New Roman" w:hAnsi="Times New Roman" w:cs="Times New Roman"/>
                <w:sz w:val="16"/>
              </w:rP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upravuje tento zákon alebo iný pracovnoprávny predpis, ak to tento zákon alebo iný pracovnoprávny predpis výslovne nezakazuje alebo ak z ich ustanovení nevyplýva, že sa od nich nemožno odchýliť. Nároky, ktoré vznikli z kolektívnej zmluvy jednotlivým zamestnancom, sa uplatňujú a uspokojujú ako ostatné nároky zamestnancov z pracovného pomeru. Pracovná zmluva je neplatná v tej časti, v ktorej upravuje nároky zamestnanca v menšom rozsahu než kolektívna zmluva.</w:t>
            </w:r>
          </w:p>
          <w:p w:rsidR="006D3828"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pPr>
              <w:jc w:val="center"/>
              <w:rPr>
                <w:rFonts w:ascii="Times New Roman" w:hAnsi="Times New Roman" w:cs="Times New Roman"/>
                <w:b/>
                <w:i w:val="0"/>
                <w:sz w:val="16"/>
              </w:rPr>
            </w:pPr>
            <w:r w:rsidRPr="00F05535">
              <w:rPr>
                <w:rFonts w:ascii="Times New Roman" w:hAnsi="Times New Roman" w:cs="Times New Roman"/>
                <w:b/>
                <w:i w:val="0"/>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rsidP="006D3828">
            <w:pPr>
              <w:rPr>
                <w:rFonts w:ascii="Times New Roman" w:hAnsi="Times New Roman" w:cs="Times New Roman"/>
                <w:b/>
                <w:i w:val="0"/>
                <w:sz w:val="16"/>
              </w:rPr>
            </w:pPr>
            <w:r w:rsidRPr="00F05535">
              <w:rPr>
                <w:rFonts w:ascii="Times New Roman" w:hAnsi="Times New Roman" w:cs="Times New Roman"/>
                <w:b/>
                <w:i w:val="0"/>
                <w:sz w:val="16"/>
              </w:rPr>
              <w:t>Č: 17</w:t>
            </w:r>
          </w:p>
          <w:p w:rsidR="006D3828" w:rsidRPr="00F05535" w:rsidP="006D3828">
            <w:pPr>
              <w:rPr>
                <w:rFonts w:ascii="Times New Roman" w:hAnsi="Times New Roman" w:cs="Times New Roman"/>
                <w:b/>
                <w:i w:val="0"/>
                <w:sz w:val="16"/>
              </w:rPr>
            </w:pPr>
            <w:r w:rsidRPr="00F05535">
              <w:rPr>
                <w:rFonts w:ascii="Times New Roman" w:hAnsi="Times New Roman" w:cs="Times New Roman"/>
                <w:b/>
                <w:i w:val="0"/>
                <w:sz w:val="16"/>
              </w:rPr>
              <w:t>O: 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 xml:space="preserve">3. V súlade s odsekom 2 tohto článku sa môžu vykonať odchýlky článkov 3, 4, 5, </w:t>
            </w:r>
            <w:smartTag w:uri="urn:schemas-microsoft-com:office:smarttags" w:element="metricconverter">
              <w:smartTagPr>
                <w:attr w:name="ProductID" w:val="8 a"/>
              </w:smartTagPr>
              <w:r w:rsidRPr="00F05535">
                <w:rPr>
                  <w:rFonts w:ascii="Times New Roman" w:hAnsi="Times New Roman" w:cs="Times New Roman"/>
                  <w:b w:val="0"/>
                </w:rPr>
                <w:t>8 a</w:t>
              </w:r>
            </w:smartTag>
            <w:r w:rsidRPr="00F05535">
              <w:rPr>
                <w:rFonts w:ascii="Times New Roman" w:hAnsi="Times New Roman" w:cs="Times New Roman"/>
                <w:b w:val="0"/>
              </w:rPr>
              <w:t xml:space="preserve"> 16:</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a) v prípade činností, keď pracovisko pracovníka a jeho bydlisko sú od seba vzdialené, vrátane práce na otvorenom mori, alebo keď sú rôzne pracoviská pracovníka od seba vzdialené;</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b) v prípade bezpečnostných a dozorných činností, ktoré si vyžadujú trvalú prítomnosť s cieľom ochrany majetku a osôb, najmä v prípade strážnikov a dozorcov alebo bezpečnostných firiem;</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c) v prípade činností spojených s potrebou nepretržitej služby alebo výroby, najmä:</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 služby súvisiace s prijatím, liečením a/alebo starostlivosťou v nemocniciach alebo podobných zariadeniach, vrátane činností lekárov v odbornej príprave, rezidenčné inštitúcie a väznice;</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ii) pracovníci v prístavoch alebo na letiskách;</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iii) služby tlače, rádia, televízie, filmovej tvorby, pôšt a telekomunikácií, sanitky, protipožiarne služby a služby civilnej ochrany;</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iv) výroba, rozvod a distribúcia plynu, vody a elektriny, odvoz domového odpadu a spaľovne;</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v) odvetvia, v ktorých sa práca nesmie z technických dôvodov prerušiť;</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vi) výskum a rozvoj;</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vii) poľnohospodárstvo;</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viii) pracovníci prepravy cestujúcich v pravidelnej mestskej doprave;</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d) ak sa môže predpokladať vyššie pracovné nasadenie, najmä v:</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 poľnohospodárstve;</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ii) cestovnom ruchu;</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iii) poštových službách;</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e) v prípade osôb pracujúcich v železničnej doprave:</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 ktorých činnosti sú prerušované;</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ii) ktorí trávia svoj pracovný čas v spacích vlakoch alebo</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iii) ktorých činnosti sú viazané na prepravné poriadky a spojené so zabezpečovaním nepretržiteľnosti a pravidelnosti dopravy;</w:t>
            </w:r>
          </w:p>
          <w:p w:rsidR="006D3828" w:rsidRPr="00F05535" w:rsidP="006D3828">
            <w:pPr>
              <w:pStyle w:val="Heading6"/>
              <w:rPr>
                <w:rFonts w:ascii="Times New Roman" w:hAnsi="Times New Roman" w:cs="Times New Roman"/>
                <w:b w:val="0"/>
              </w:rPr>
            </w:pPr>
            <w:r w:rsidRPr="00F05535">
              <w:rPr>
                <w:rFonts w:ascii="Times New Roman" w:hAnsi="Times New Roman" w:cs="Times New Roman"/>
                <w:b w:val="0"/>
              </w:rPr>
              <w:t>f) za okolností uvedených v článku 5 ods. 4 smernice 89/391/EHS;</w:t>
            </w:r>
          </w:p>
          <w:p w:rsidR="006D3828" w:rsidP="006D3828">
            <w:pPr>
              <w:pStyle w:val="Heading6"/>
              <w:rPr>
                <w:rFonts w:ascii="Times New Roman" w:hAnsi="Times New Roman" w:cs="Times New Roman"/>
                <w:b w:val="0"/>
              </w:rPr>
            </w:pPr>
            <w:r w:rsidRPr="00F05535">
              <w:rPr>
                <w:rFonts w:ascii="Times New Roman" w:hAnsi="Times New Roman" w:cs="Times New Roman"/>
                <w:b w:val="0"/>
              </w:rPr>
              <w:t>g) v prípadoch nehody alebo bezprostredného rizika nehody.</w:t>
            </w:r>
          </w:p>
          <w:p w:rsidR="006D3828" w:rsidRPr="00F05535">
            <w:pPr>
              <w:pStyle w:val="Heading6"/>
              <w:rPr>
                <w:rFonts w:ascii="Times New Roman" w:hAnsi="Times New Roman" w:cs="Times New Roman"/>
                <w:b w:val="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D3828"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17</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4. V súlade s odsekom 2 tohto článku sa možno odchýliť od článkov </w:t>
            </w:r>
            <w:smartTag w:uri="urn:schemas-microsoft-com:office:smarttags" w:element="metricconverter">
              <w:smartTagPr>
                <w:attr w:name="ProductID" w:val="3 a"/>
              </w:smartTagPr>
              <w:r w:rsidRPr="00F05535">
                <w:rPr>
                  <w:rFonts w:ascii="Times New Roman" w:hAnsi="Times New Roman" w:cs="Times New Roman"/>
                  <w:b w:val="0"/>
                </w:rPr>
                <w:t>3 a</w:t>
              </w:r>
            </w:smartTag>
            <w:r w:rsidRPr="00F05535">
              <w:rPr>
                <w:rFonts w:ascii="Times New Roman" w:hAnsi="Times New Roman" w:cs="Times New Roman"/>
                <w:b w:val="0"/>
              </w:rPr>
              <w:t xml:space="preserve"> 5:</w:t>
            </w:r>
          </w:p>
          <w:p w:rsidR="00B66EFA" w:rsidRPr="00F05535">
            <w:pPr>
              <w:pStyle w:val="Heading6"/>
              <w:rPr>
                <w:rFonts w:ascii="Times New Roman" w:hAnsi="Times New Roman" w:cs="Times New Roman"/>
                <w:b w:val="0"/>
              </w:rPr>
            </w:pPr>
            <w:r w:rsidRPr="00F05535">
              <w:rPr>
                <w:rFonts w:ascii="Times New Roman" w:hAnsi="Times New Roman" w:cs="Times New Roman"/>
                <w:b w:val="0"/>
              </w:rPr>
              <w:t>a) v prípade práce na zmeny vždy, keď pracovník strieda zmenu a nemôže si vziať denný a/alebo týždenný čas odpočinku medzi skončením jednej zmeny a začiatkom ďalšej zmeny;</w:t>
            </w:r>
          </w:p>
          <w:p w:rsidR="00B66EFA">
            <w:pPr>
              <w:pStyle w:val="Heading6"/>
              <w:rPr>
                <w:rFonts w:ascii="Times New Roman" w:hAnsi="Times New Roman" w:cs="Times New Roman"/>
                <w:b w:val="0"/>
              </w:rPr>
            </w:pPr>
            <w:r w:rsidRPr="00F05535">
              <w:rPr>
                <w:rFonts w:ascii="Times New Roman" w:hAnsi="Times New Roman" w:cs="Times New Roman"/>
                <w:b w:val="0"/>
              </w:rPr>
              <w:t>b) v prípade činností zahrňujúcich čas práce rozloženej v priebehu dňa, najmä pokiaľ ide o upratovací personál.</w:t>
            </w:r>
          </w:p>
          <w:p w:rsidR="00B66EFA" w:rsidRPr="00B66EFA" w:rsidP="00B66EFA">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17</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5. V súlade s odsekom 2 tohto článku sa možno odchýliť od článku </w:t>
            </w:r>
            <w:smartTag w:uri="urn:schemas-microsoft-com:office:smarttags" w:element="metricconverter">
              <w:smartTagPr>
                <w:attr w:name="ProductID" w:val="6 a"/>
              </w:smartTagPr>
              <w:r w:rsidRPr="00F05535">
                <w:rPr>
                  <w:rFonts w:ascii="Times New Roman" w:hAnsi="Times New Roman" w:cs="Times New Roman"/>
                  <w:b w:val="0"/>
                </w:rPr>
                <w:t>6 a</w:t>
              </w:r>
            </w:smartTag>
            <w:r w:rsidRPr="00F05535">
              <w:rPr>
                <w:rFonts w:ascii="Times New Roman" w:hAnsi="Times New Roman" w:cs="Times New Roman"/>
                <w:b w:val="0"/>
              </w:rPr>
              <w:t xml:space="preserve"> článku 16 písm. b) v prípade lekárov v odbornej príprave v súlade s ustanoveniami ustanovenými v druhom až sedemnástom pododseku tohto odseku.</w:t>
            </w:r>
          </w:p>
          <w:p w:rsidR="00B66EFA" w:rsidRPr="00F05535">
            <w:pPr>
              <w:pStyle w:val="Heading6"/>
              <w:rPr>
                <w:rFonts w:ascii="Times New Roman" w:hAnsi="Times New Roman" w:cs="Times New Roman"/>
                <w:b w:val="0"/>
              </w:rPr>
            </w:pPr>
            <w:r w:rsidRPr="00F05535">
              <w:rPr>
                <w:rFonts w:ascii="Times New Roman" w:hAnsi="Times New Roman" w:cs="Times New Roman"/>
                <w:b w:val="0"/>
              </w:rPr>
              <w:t>So zreteľom na článok 6 odchýlky uvedené v prvom pododseku sú povolené počas prechodného obdobia piatich rokov od 1. augusta 2004.</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môžu mať naviac ešte ďalšie dva roky, ak je to potrebné, aby zohľadnili ťažkosti pri dodržiavaní ustanovení o pracovnom čase pokiaľ ide o ich zodpovednosť za organizovanie a poskytovanie zdravotných služieb a lekárskej starostlivosti. Aspoň šesť mesiacov pred ukončením prechodného obdobia príslušný členský štát informuje Komisiu s uvedením dôvodov tak, aby Komisia po náležitých konzultáciách mohla zaujať stanovisko do troch mesiacov po získaní týchto informácií. Ak členský štát nepostupuje podľa stanoviska Komisie, odôvodní svoje rozhodnutie. Oznámenie a odôvodnenie členského štátu a stanovisko Komisie sa uverejní v Úradnom vestníku Európskej únie a zašle sa Európskemu parlamentu.</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môžu mať navyše dodatočné obdobie, najviac však jeden rok, ak je to potrebné, aby zohľadnili osobitné ťažkosti pri plnení svojich povinností uvedených v treťom pododseku. Dodržia postup stanovený v tomto pododseku.</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zabezpečia, aby počet pracovných hodín za týždeň v žiadnom prípade nepresiahol v priemerne 58 počas prvých troch rokov prechodného obdobia, v priemere 56 počas nasledujúcich dvoch rokov a v priemere 52 počas akéhokoľvek zostávajúceho obdobia.</w:t>
            </w:r>
          </w:p>
          <w:p w:rsidR="00B66EFA" w:rsidRPr="00F05535">
            <w:pPr>
              <w:pStyle w:val="Heading6"/>
              <w:rPr>
                <w:rFonts w:ascii="Times New Roman" w:hAnsi="Times New Roman" w:cs="Times New Roman"/>
                <w:b w:val="0"/>
              </w:rPr>
            </w:pPr>
            <w:r w:rsidRPr="00F05535">
              <w:rPr>
                <w:rFonts w:ascii="Times New Roman" w:hAnsi="Times New Roman" w:cs="Times New Roman"/>
                <w:b w:val="0"/>
              </w:rPr>
              <w:t>Zamestnávateľ včas konzultuje so zástupcami zamestnancov v s cieľom dosiahnutia dohody, kde je to možné, o opatreniach vzťahujúcich sa na prechodné obdobie. V rámci limitov ustanovených v piatom pododseku, môže takáto dohoda zahŕňať:</w:t>
            </w:r>
          </w:p>
          <w:p w:rsidR="00B66EFA" w:rsidRPr="00F05535">
            <w:pPr>
              <w:pStyle w:val="Heading6"/>
              <w:rPr>
                <w:rFonts w:ascii="Times New Roman" w:hAnsi="Times New Roman" w:cs="Times New Roman"/>
                <w:b w:val="0"/>
              </w:rPr>
            </w:pPr>
            <w:r w:rsidRPr="00F05535">
              <w:rPr>
                <w:rFonts w:ascii="Times New Roman" w:hAnsi="Times New Roman" w:cs="Times New Roman"/>
                <w:b w:val="0"/>
              </w:rPr>
              <w:t>a) priemerný počet hodín pracovného času za týždeň počas prechodného obdobia a</w:t>
            </w:r>
          </w:p>
          <w:p w:rsidR="00B66EFA" w:rsidRPr="00F05535">
            <w:pPr>
              <w:pStyle w:val="Heading6"/>
              <w:rPr>
                <w:rFonts w:ascii="Times New Roman" w:hAnsi="Times New Roman" w:cs="Times New Roman"/>
                <w:b w:val="0"/>
              </w:rPr>
            </w:pPr>
            <w:r w:rsidRPr="00F05535">
              <w:rPr>
                <w:rFonts w:ascii="Times New Roman" w:hAnsi="Times New Roman" w:cs="Times New Roman"/>
                <w:b w:val="0"/>
              </w:rPr>
              <w:t>b) opatrenia, ktoré sa majú prijať na zníženie počtu hodín pracovného času za týždeň na priemer 48 do konca prechodného obdobia.</w:t>
            </w:r>
          </w:p>
          <w:p w:rsidR="00B66EFA">
            <w:pPr>
              <w:pStyle w:val="Heading6"/>
              <w:rPr>
                <w:rFonts w:ascii="Times New Roman" w:hAnsi="Times New Roman" w:cs="Times New Roman"/>
                <w:b w:val="0"/>
              </w:rPr>
            </w:pPr>
            <w:r w:rsidRPr="00F05535">
              <w:rPr>
                <w:rFonts w:ascii="Times New Roman" w:hAnsi="Times New Roman" w:cs="Times New Roman"/>
                <w:b w:val="0"/>
              </w:rPr>
              <w:t>Pokiaľ ide o článok 16 písm. b) odchýlky uvedené v prvom pododseku sa povolia za predpokladu, že referenčné obdobie nepresiahne 12 mesiacov počas prvej časti prechodného obdobia ustanoveného v piatom pododseku a šesť mesiacov po ňom.</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18</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Odchýlky podľa kolektívnych dohôd</w:t>
            </w:r>
          </w:p>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Odchýlky z článkov 3, 4, 5, </w:t>
            </w:r>
            <w:smartTag w:uri="urn:schemas-microsoft-com:office:smarttags" w:element="metricconverter">
              <w:smartTagPr>
                <w:attr w:name="ProductID" w:val="8 a"/>
              </w:smartTagPr>
              <w:r w:rsidRPr="00F05535">
                <w:rPr>
                  <w:rFonts w:ascii="Times New Roman" w:hAnsi="Times New Roman" w:cs="Times New Roman"/>
                  <w:b w:val="0"/>
                </w:rPr>
                <w:t>8 a</w:t>
              </w:r>
            </w:smartTag>
            <w:r w:rsidRPr="00F05535">
              <w:rPr>
                <w:rFonts w:ascii="Times New Roman" w:hAnsi="Times New Roman" w:cs="Times New Roman"/>
                <w:b w:val="0"/>
              </w:rPr>
              <w:t xml:space="preserve"> 16 sa môžu urobiť prostredníctvom kolektívnych zmlúv alebo dohôd uzavretých medzi sociálnymi partnermi na vnútroštátnej alebo regionálnej úrovni alebo v súlade s pravidlami ustanovenými v týchto zmluvách, prostredníctvom kolektívnych zmlúv alebo dohôd uzavretých medzi sociálnymi partnermi na nižšej úrovni.</w:t>
            </w:r>
          </w:p>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Členské štáty, v ktorých nie je žiadny zákonný systém zabezpečujúci uzatváranie kolektívnych zmlúv alebo dohôd medzi sociálnymi partnermi na vnútroštátnej alebo regionálnej úrovni, pokiaľ ide o otázky, na ktoré sa vzťahuje táto smernica, alebo členské štáty, v ktorých existuje osobitný právny rámec na tento účel a v rámci obmedzení ustanovených týmto systémom, môžu v súlade s vnútroštátnymi právnymi predpismi a/alebo praxou povoliť odchýlky z článkov 3, 4, 5, </w:t>
            </w:r>
            <w:smartTag w:uri="urn:schemas-microsoft-com:office:smarttags" w:element="metricconverter">
              <w:smartTagPr>
                <w:attr w:name="ProductID" w:val="8 a"/>
              </w:smartTagPr>
              <w:r w:rsidRPr="00F05535">
                <w:rPr>
                  <w:rFonts w:ascii="Times New Roman" w:hAnsi="Times New Roman" w:cs="Times New Roman"/>
                  <w:b w:val="0"/>
                </w:rPr>
                <w:t>8 a</w:t>
              </w:r>
            </w:smartTag>
            <w:r w:rsidRPr="00F05535">
              <w:rPr>
                <w:rFonts w:ascii="Times New Roman" w:hAnsi="Times New Roman" w:cs="Times New Roman"/>
                <w:b w:val="0"/>
              </w:rPr>
              <w:t xml:space="preserve"> 16 formou kolektívnych zmlúv alebo dohôd uzavretých medzi sociálnymi partnermi na príslušnej kolektívnej úrovni.</w:t>
            </w:r>
          </w:p>
          <w:p w:rsidR="00B66EFA" w:rsidRPr="00F05535">
            <w:pPr>
              <w:pStyle w:val="Heading6"/>
              <w:rPr>
                <w:rFonts w:ascii="Times New Roman" w:hAnsi="Times New Roman" w:cs="Times New Roman"/>
                <w:b w:val="0"/>
              </w:rPr>
            </w:pPr>
            <w:r w:rsidRPr="00F05535">
              <w:rPr>
                <w:rFonts w:ascii="Times New Roman" w:hAnsi="Times New Roman" w:cs="Times New Roman"/>
                <w:b w:val="0"/>
              </w:rPr>
              <w:t>Odchýlky uvedené v prvom a druhom pododseku sa povolia za podmienky, že príslušným pracovníkom sa poskytne rovnocenný náhradný čas odpočinku alebo, vo výnimočných prípadoch, kde z objektívnych dôvodov nie je možné poskytnúť taký čas odpočinku, sa príslušným pracovníkom poskytne primeraná ochrana.</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môžu ustanoviť pravidlá:</w:t>
            </w:r>
          </w:p>
          <w:p w:rsidR="00B66EFA" w:rsidRPr="00F05535">
            <w:pPr>
              <w:pStyle w:val="Heading6"/>
              <w:rPr>
                <w:rFonts w:ascii="Times New Roman" w:hAnsi="Times New Roman" w:cs="Times New Roman"/>
                <w:b w:val="0"/>
              </w:rPr>
            </w:pPr>
            <w:r w:rsidRPr="00F05535">
              <w:rPr>
                <w:rFonts w:ascii="Times New Roman" w:hAnsi="Times New Roman" w:cs="Times New Roman"/>
                <w:b w:val="0"/>
              </w:rPr>
              <w:t>a) na uplatňovanie tohto článku sociálnymi partnermi a</w:t>
            </w:r>
          </w:p>
          <w:p w:rsidR="00B66EFA">
            <w:pPr>
              <w:pStyle w:val="Heading6"/>
              <w:rPr>
                <w:rFonts w:ascii="Times New Roman" w:hAnsi="Times New Roman" w:cs="Times New Roman"/>
                <w:b w:val="0"/>
              </w:rPr>
            </w:pPr>
            <w:r w:rsidRPr="00F05535">
              <w:rPr>
                <w:rFonts w:ascii="Times New Roman" w:hAnsi="Times New Roman" w:cs="Times New Roman"/>
                <w:b w:val="0"/>
              </w:rPr>
              <w:t>b) na rozšírenie ustanovení kolektívnych zmlúv alebo dohôd uzavretých v súlade s týmto odsekom na iných pracovníkov v súlade s vnútroštátnymi právnymi predpismi a/alebo praxou.</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19</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Obmedzenia odchýlok referenčného obdobia</w:t>
            </w:r>
          </w:p>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Možnosť odchýlky z od článku 16 písm. b) uvedenej v článku 17 ods. </w:t>
            </w:r>
            <w:smartTag w:uri="urn:schemas-microsoft-com:office:smarttags" w:element="metricconverter">
              <w:smartTagPr>
                <w:attr w:name="ProductID" w:val="3 a"/>
              </w:smartTagPr>
              <w:r w:rsidRPr="00F05535">
                <w:rPr>
                  <w:rFonts w:ascii="Times New Roman" w:hAnsi="Times New Roman" w:cs="Times New Roman"/>
                  <w:b w:val="0"/>
                </w:rPr>
                <w:t>3 a</w:t>
              </w:r>
            </w:smartTag>
            <w:r w:rsidRPr="00F05535">
              <w:rPr>
                <w:rFonts w:ascii="Times New Roman" w:hAnsi="Times New Roman" w:cs="Times New Roman"/>
                <w:b w:val="0"/>
              </w:rPr>
              <w:t xml:space="preserve"> v článku 18 nemôže viesť k ustanoveniu referenčného obdobia dlhšieho ako šesť mesiacov.</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majú však možnosť, za predpokladu, že existuje súlad so všeobecnými zásadami súvisiacimi s ochranou bezpečnosti a zdravia pracovníkov, dovoliť z objektívnych alebo technických dôvodov alebo dôvodov týkajúcich sa organizácie práce, aby sa kolektívnymi zmluvami alebo dohodami uzavretými medzi sociálnymi partnermi ustanovili iné referenčné obdobia, ktoré v žiadnom prípade nepresiahnu 12 mesiacov.</w:t>
            </w:r>
          </w:p>
          <w:p w:rsidR="00B66EFA">
            <w:pPr>
              <w:pStyle w:val="Heading6"/>
              <w:rPr>
                <w:rFonts w:ascii="Times New Roman" w:hAnsi="Times New Roman" w:cs="Times New Roman"/>
                <w:b w:val="0"/>
              </w:rPr>
            </w:pPr>
            <w:r w:rsidRPr="00F05535">
              <w:rPr>
                <w:rFonts w:ascii="Times New Roman" w:hAnsi="Times New Roman" w:cs="Times New Roman"/>
                <w:b w:val="0"/>
              </w:rPr>
              <w:t>Do 23. novembra 2003 Rada na základe návrhu Komisie spolu s priloženou hodnotiacou správou opätovne preskúma ustanovenia tohto článku a rozhodne o ďalšom kroku.</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20</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Mobilní pracovníci a práca na otvorenom mori</w:t>
            </w:r>
          </w:p>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1. Články 3, 4, </w:t>
            </w:r>
            <w:smartTag w:uri="urn:schemas-microsoft-com:office:smarttags" w:element="metricconverter">
              <w:smartTagPr>
                <w:attr w:name="ProductID" w:val="5 a"/>
              </w:smartTagPr>
              <w:r w:rsidRPr="00F05535">
                <w:rPr>
                  <w:rFonts w:ascii="Times New Roman" w:hAnsi="Times New Roman" w:cs="Times New Roman"/>
                  <w:b w:val="0"/>
                </w:rPr>
                <w:t>5 a</w:t>
              </w:r>
            </w:smartTag>
            <w:r w:rsidRPr="00F05535">
              <w:rPr>
                <w:rFonts w:ascii="Times New Roman" w:hAnsi="Times New Roman" w:cs="Times New Roman"/>
                <w:b w:val="0"/>
              </w:rPr>
              <w:t xml:space="preserve"> 8 sa nevzťahujú na mobilných pracovníkov.</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však prijmú nevyhnutné opatrenia, aby sa zabezpečilo, že takíto mobilní pracovníci majú nárok na primeraný odpočinok okrem okolností uvedených v článku 17 ods. 3 písm. f) a g).</w:t>
            </w:r>
          </w:p>
          <w:p w:rsidR="00B66EFA" w:rsidRPr="00F05535">
            <w:pPr>
              <w:pStyle w:val="Heading6"/>
              <w:rPr>
                <w:rFonts w:ascii="Times New Roman" w:hAnsi="Times New Roman" w:cs="Times New Roman"/>
                <w:b w:val="0"/>
              </w:rPr>
            </w:pPr>
            <w:r w:rsidRPr="00F05535">
              <w:rPr>
                <w:rFonts w:ascii="Times New Roman" w:hAnsi="Times New Roman" w:cs="Times New Roman"/>
                <w:b w:val="0"/>
              </w:rPr>
              <w:t>2. S výhradou na súlad so všeobecnými zásadami súvisiacimi s ochranou bezpečnosti a zdravia pracovníkov a za predpokladu, že sa konzultovalo so zástupcami zamestnávateľa a dotknutých zamestnancov a že sú snahy podporiť všetky príslušné formy sociálneho dialógu vrátane rokovania, ak si to strany želajú, členské štáty môžu z objektívnych alebo technických dôvodov alebo dôvodov týkajúcich sa organizácie práce, predĺžiť referenčné obdobie uvedené v článku 16 písm. b) na 12 mesiacov so zreteľom na pracovníkov, ktorí vykonávajú najmä prácu na otvorenom mori.</w:t>
            </w:r>
          </w:p>
          <w:p w:rsidR="00B66EFA">
            <w:pPr>
              <w:pStyle w:val="Heading6"/>
              <w:rPr>
                <w:rFonts w:ascii="Times New Roman" w:hAnsi="Times New Roman" w:cs="Times New Roman"/>
                <w:b w:val="0"/>
              </w:rPr>
            </w:pPr>
            <w:r w:rsidRPr="00F05535">
              <w:rPr>
                <w:rFonts w:ascii="Times New Roman" w:hAnsi="Times New Roman" w:cs="Times New Roman"/>
                <w:b w:val="0"/>
              </w:rPr>
              <w:t>3. Najneskôr 1. augusta 2005, po konzultácii s členskými štátmi a vedením a pracovníkmi na európskej úrovni, Komisia prehodnotí vykonávanie ustanovení so zreteľom na pracovníkov na otvorenom mori z hľadiska ochrany zdravia a bezpečnosti, s cieľom predložiť, ak je to potrebné, primerané úpravy.</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iCs/>
                <w:sz w:val="16"/>
              </w:rPr>
            </w:pPr>
            <w:r w:rsidRPr="00F05535">
              <w:rPr>
                <w:rFonts w:ascii="Times New Roman" w:hAnsi="Times New Roman" w:cs="Times New Roman"/>
                <w:i w:val="0"/>
                <w:sz w:val="16"/>
              </w:rPr>
              <w:t>Úprava je v kompetencii MDPT SR</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21</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Pracovníci na palubách morských rybárskych lodí</w:t>
            </w:r>
          </w:p>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1. Články 3 až </w:t>
            </w:r>
            <w:smartTag w:uri="urn:schemas-microsoft-com:office:smarttags" w:element="metricconverter">
              <w:smartTagPr>
                <w:attr w:name="ProductID" w:val="6 a"/>
              </w:smartTagPr>
              <w:r w:rsidRPr="00F05535">
                <w:rPr>
                  <w:rFonts w:ascii="Times New Roman" w:hAnsi="Times New Roman" w:cs="Times New Roman"/>
                  <w:b w:val="0"/>
                </w:rPr>
                <w:t>6 a</w:t>
              </w:r>
            </w:smartTag>
            <w:r w:rsidRPr="00F05535">
              <w:rPr>
                <w:rFonts w:ascii="Times New Roman" w:hAnsi="Times New Roman" w:cs="Times New Roman"/>
                <w:b w:val="0"/>
              </w:rPr>
              <w:t xml:space="preserve"> 8 sa neuplatnia na žiadneho pracovníka na palube morskej rybárskej lode plaviacej sa pod vlajkou členského štátu.</w:t>
            </w:r>
          </w:p>
          <w:p w:rsidR="00B66EFA" w:rsidRPr="00F05535">
            <w:pPr>
              <w:pStyle w:val="Heading6"/>
              <w:rPr>
                <w:rFonts w:ascii="Times New Roman" w:hAnsi="Times New Roman" w:cs="Times New Roman"/>
                <w:b w:val="0"/>
              </w:rPr>
            </w:pPr>
            <w:r w:rsidRPr="00F05535">
              <w:rPr>
                <w:rFonts w:ascii="Times New Roman" w:hAnsi="Times New Roman" w:cs="Times New Roman"/>
                <w:b w:val="0"/>
              </w:rPr>
              <w:t>Členské štáty však prijmú opatrenia nevyhnutné na zabezpečenie toho, aby každý pracovník na palube morskej rybárskej lode plaviacej sa pod vlajkou členského štátu mal nárok na primeraný odpočinok a aby sa počet hodín pracovného času obmedzil na 48 hodín za týždeň, z priemeru vypočítaného z referenčného obdobia neprevyšujúceho 12 mesiacov.</w:t>
            </w:r>
          </w:p>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2. V rámci obmedzení ustanovených v odseku 1, druhý pododsek a v odsekov </w:t>
            </w:r>
            <w:smartTag w:uri="urn:schemas-microsoft-com:office:smarttags" w:element="metricconverter">
              <w:smartTagPr>
                <w:attr w:name="ProductID" w:val="3 a"/>
              </w:smartTagPr>
              <w:r w:rsidRPr="00F05535">
                <w:rPr>
                  <w:rFonts w:ascii="Times New Roman" w:hAnsi="Times New Roman" w:cs="Times New Roman"/>
                  <w:b w:val="0"/>
                </w:rPr>
                <w:t>3 a</w:t>
              </w:r>
            </w:smartTag>
            <w:r w:rsidRPr="00F05535">
              <w:rPr>
                <w:rFonts w:ascii="Times New Roman" w:hAnsi="Times New Roman" w:cs="Times New Roman"/>
                <w:b w:val="0"/>
              </w:rPr>
              <w:t xml:space="preserve"> 4, členské štáty prijmú nevyhnutné opatrenia, aby sa pri dodržiavaní potreby chrániť bezpečnosť a zdravie týchto pracovníkov zabezpečilo, že:</w:t>
            </w:r>
          </w:p>
          <w:p w:rsidR="00B66EFA" w:rsidRPr="00F05535">
            <w:pPr>
              <w:pStyle w:val="Heading6"/>
              <w:rPr>
                <w:rFonts w:ascii="Times New Roman" w:hAnsi="Times New Roman" w:cs="Times New Roman"/>
                <w:b w:val="0"/>
              </w:rPr>
            </w:pPr>
            <w:r w:rsidRPr="00F05535">
              <w:rPr>
                <w:rFonts w:ascii="Times New Roman" w:hAnsi="Times New Roman" w:cs="Times New Roman"/>
                <w:b w:val="0"/>
              </w:rPr>
              <w:t>a) pracovný čas sa obmedzí na maximálny počet hodín, ktoré sa neprekročia v danom časovom období alebo</w:t>
            </w:r>
          </w:p>
          <w:p w:rsidR="00B66EFA" w:rsidRPr="00F05535">
            <w:pPr>
              <w:pStyle w:val="Heading6"/>
              <w:rPr>
                <w:rFonts w:ascii="Times New Roman" w:hAnsi="Times New Roman" w:cs="Times New Roman"/>
                <w:b w:val="0"/>
              </w:rPr>
            </w:pPr>
            <w:r w:rsidRPr="00F05535">
              <w:rPr>
                <w:rFonts w:ascii="Times New Roman" w:hAnsi="Times New Roman" w:cs="Times New Roman"/>
                <w:b w:val="0"/>
              </w:rPr>
              <w:t>b) sa v rámci daného časového obdobia poskytne minimálny počet hodín na odpočinok.</w:t>
            </w:r>
          </w:p>
          <w:p w:rsidR="00B66EFA" w:rsidRPr="00F05535">
            <w:pPr>
              <w:pStyle w:val="Heading6"/>
              <w:rPr>
                <w:rFonts w:ascii="Times New Roman" w:hAnsi="Times New Roman" w:cs="Times New Roman"/>
                <w:b w:val="0"/>
              </w:rPr>
            </w:pPr>
            <w:r w:rsidRPr="00F05535">
              <w:rPr>
                <w:rFonts w:ascii="Times New Roman" w:hAnsi="Times New Roman" w:cs="Times New Roman"/>
                <w:b w:val="0"/>
              </w:rPr>
              <w:t>Maximálny počet hodín pracovného času alebo minimálny počet hodín na odpočinok sa ustanoví v zákone, iných právnych predpisoch, správnych opatreniach alebo v kolektívnych zmluvách alebo dohodách medzi sociálnymi partnermi.</w:t>
            </w:r>
          </w:p>
          <w:p w:rsidR="00B66EFA" w:rsidRPr="00F05535">
            <w:pPr>
              <w:pStyle w:val="Heading6"/>
              <w:rPr>
                <w:rFonts w:ascii="Times New Roman" w:hAnsi="Times New Roman" w:cs="Times New Roman"/>
                <w:b w:val="0"/>
              </w:rPr>
            </w:pPr>
            <w:r w:rsidRPr="00F05535">
              <w:rPr>
                <w:rFonts w:ascii="Times New Roman" w:hAnsi="Times New Roman" w:cs="Times New Roman"/>
                <w:b w:val="0"/>
              </w:rPr>
              <w:t>3. Obmedzenia počtu hodín pracovného času alebo odpočinku sú:</w:t>
            </w:r>
          </w:p>
          <w:p w:rsidR="00B66EFA" w:rsidRPr="00F05535">
            <w:pPr>
              <w:pStyle w:val="Heading6"/>
              <w:rPr>
                <w:rFonts w:ascii="Times New Roman" w:hAnsi="Times New Roman" w:cs="Times New Roman"/>
                <w:b w:val="0"/>
              </w:rPr>
            </w:pPr>
            <w:r w:rsidRPr="00F05535">
              <w:rPr>
                <w:rFonts w:ascii="Times New Roman" w:hAnsi="Times New Roman" w:cs="Times New Roman"/>
                <w:b w:val="0"/>
              </w:rPr>
              <w:t>a) maximálny počet hodín pracovného času, ktorý nepresiahne:</w:t>
            </w:r>
          </w:p>
          <w:p w:rsidR="00B66EFA" w:rsidRPr="00F05535">
            <w:pPr>
              <w:pStyle w:val="Heading6"/>
              <w:rPr>
                <w:rFonts w:ascii="Times New Roman" w:hAnsi="Times New Roman" w:cs="Times New Roman"/>
                <w:b w:val="0"/>
              </w:rPr>
            </w:pPr>
            <w:r w:rsidRPr="00F05535">
              <w:rPr>
                <w:rFonts w:ascii="Times New Roman" w:hAnsi="Times New Roman" w:cs="Times New Roman"/>
                <w:b w:val="0"/>
              </w:rPr>
              <w:t>i) 14 hodín za ktorúkoľvek 24-hodinovú dobu a</w:t>
            </w:r>
          </w:p>
          <w:p w:rsidR="00B66EFA" w:rsidRPr="00F05535">
            <w:pPr>
              <w:pStyle w:val="Heading6"/>
              <w:rPr>
                <w:rFonts w:ascii="Times New Roman" w:hAnsi="Times New Roman" w:cs="Times New Roman"/>
                <w:b w:val="0"/>
              </w:rPr>
            </w:pPr>
            <w:r w:rsidRPr="00F05535">
              <w:rPr>
                <w:rFonts w:ascii="Times New Roman" w:hAnsi="Times New Roman" w:cs="Times New Roman"/>
                <w:b w:val="0"/>
              </w:rPr>
              <w:t>ii) 72 hodín za ktorúkoľvek sedemdňovú dobu,</w:t>
            </w:r>
          </w:p>
          <w:p w:rsidR="00B66EFA" w:rsidRPr="00F05535">
            <w:pPr>
              <w:pStyle w:val="Heading6"/>
              <w:rPr>
                <w:rFonts w:ascii="Times New Roman" w:hAnsi="Times New Roman" w:cs="Times New Roman"/>
                <w:b w:val="0"/>
              </w:rPr>
            </w:pPr>
            <w:r w:rsidRPr="00F05535">
              <w:rPr>
                <w:rFonts w:ascii="Times New Roman" w:hAnsi="Times New Roman" w:cs="Times New Roman"/>
                <w:b w:val="0"/>
              </w:rPr>
              <w:t>alebo</w:t>
            </w:r>
          </w:p>
          <w:p w:rsidR="00B66EFA" w:rsidRPr="00F05535">
            <w:pPr>
              <w:pStyle w:val="Heading6"/>
              <w:rPr>
                <w:rFonts w:ascii="Times New Roman" w:hAnsi="Times New Roman" w:cs="Times New Roman"/>
                <w:b w:val="0"/>
              </w:rPr>
            </w:pPr>
            <w:r w:rsidRPr="00F05535">
              <w:rPr>
                <w:rFonts w:ascii="Times New Roman" w:hAnsi="Times New Roman" w:cs="Times New Roman"/>
                <w:b w:val="0"/>
              </w:rPr>
              <w:t>b) minimálny počet hodín na odpočinok, ktorý nie je kratší ako:</w:t>
            </w:r>
          </w:p>
          <w:p w:rsidR="00B66EFA" w:rsidRPr="00F05535">
            <w:pPr>
              <w:pStyle w:val="Heading6"/>
              <w:rPr>
                <w:rFonts w:ascii="Times New Roman" w:hAnsi="Times New Roman" w:cs="Times New Roman"/>
                <w:b w:val="0"/>
              </w:rPr>
            </w:pPr>
            <w:r w:rsidRPr="00F05535">
              <w:rPr>
                <w:rFonts w:ascii="Times New Roman" w:hAnsi="Times New Roman" w:cs="Times New Roman"/>
                <w:b w:val="0"/>
              </w:rPr>
              <w:t>i) 10 hodín za ktorúkoľvek 24-hodinovú dobu a</w:t>
            </w:r>
          </w:p>
          <w:p w:rsidR="00B66EFA" w:rsidRPr="00F05535">
            <w:pPr>
              <w:pStyle w:val="Heading6"/>
              <w:rPr>
                <w:rFonts w:ascii="Times New Roman" w:hAnsi="Times New Roman" w:cs="Times New Roman"/>
                <w:b w:val="0"/>
              </w:rPr>
            </w:pPr>
            <w:r w:rsidRPr="00F05535">
              <w:rPr>
                <w:rFonts w:ascii="Times New Roman" w:hAnsi="Times New Roman" w:cs="Times New Roman"/>
                <w:b w:val="0"/>
              </w:rPr>
              <w:t>ii) 77 hodín za ktorúkoľvek sedemdňovú dobu.</w:t>
            </w:r>
          </w:p>
          <w:p w:rsidR="00B66EFA" w:rsidRPr="00F05535">
            <w:pPr>
              <w:pStyle w:val="Heading6"/>
              <w:rPr>
                <w:rFonts w:ascii="Times New Roman" w:hAnsi="Times New Roman" w:cs="Times New Roman"/>
                <w:b w:val="0"/>
              </w:rPr>
            </w:pPr>
            <w:r w:rsidRPr="00F05535">
              <w:rPr>
                <w:rFonts w:ascii="Times New Roman" w:hAnsi="Times New Roman" w:cs="Times New Roman"/>
                <w:b w:val="0"/>
              </w:rPr>
              <w:t>4. Čas na odpočinok sa môže rozdeliť najviac na dve doby, z ktorých jedna trvá aspoň 6 hodín a interval medzi dvoma po sebe nasledujúcimi dobami odpočinku bude najviac 14 hodín.</w:t>
            </w:r>
          </w:p>
          <w:p w:rsidR="00B66EFA" w:rsidRPr="00F05535">
            <w:pPr>
              <w:pStyle w:val="Heading6"/>
              <w:rPr>
                <w:rFonts w:ascii="Times New Roman" w:hAnsi="Times New Roman" w:cs="Times New Roman"/>
                <w:b w:val="0"/>
              </w:rPr>
            </w:pPr>
            <w:r w:rsidRPr="00F05535">
              <w:rPr>
                <w:rFonts w:ascii="Times New Roman" w:hAnsi="Times New Roman" w:cs="Times New Roman"/>
                <w:b w:val="0"/>
              </w:rPr>
              <w:t xml:space="preserve">5. V súlade so všeobecnými zásadami ochrany zdravia a bezpečnosti pracovníkov a z objektívnych alebo technických dôvodov alebo z dôvodov týkajúcich sa organizácie práce, členské štáty môžu povoliť výnimky, vrátane ustanovenia referenčných období, na obmedzenia ustanovené v odseku 1, druhý pododsek a odsekoch </w:t>
            </w:r>
            <w:smartTag w:uri="urn:schemas-microsoft-com:office:smarttags" w:element="metricconverter">
              <w:smartTagPr>
                <w:attr w:name="ProductID" w:val="3 a"/>
              </w:smartTagPr>
              <w:r w:rsidRPr="00F05535">
                <w:rPr>
                  <w:rFonts w:ascii="Times New Roman" w:hAnsi="Times New Roman" w:cs="Times New Roman"/>
                  <w:b w:val="0"/>
                </w:rPr>
                <w:t>3 a</w:t>
              </w:r>
            </w:smartTag>
            <w:r w:rsidRPr="00F05535">
              <w:rPr>
                <w:rFonts w:ascii="Times New Roman" w:hAnsi="Times New Roman" w:cs="Times New Roman"/>
                <w:b w:val="0"/>
              </w:rPr>
              <w:t xml:space="preserve"> 4. Tieto výnimky sú podľa možnosti v súlade so stanovenými normami, môžu však brať do úvahy častejšie alebo dlhšie obdobia dovolenky alebo priznanie náhradného voľna pracovníkom. Výnimky možno ustanoviť:</w:t>
            </w:r>
          </w:p>
          <w:p w:rsidR="00B66EFA" w:rsidRPr="00F05535">
            <w:pPr>
              <w:pStyle w:val="Heading6"/>
              <w:rPr>
                <w:rFonts w:ascii="Times New Roman" w:hAnsi="Times New Roman" w:cs="Times New Roman"/>
                <w:b w:val="0"/>
              </w:rPr>
            </w:pPr>
            <w:r w:rsidRPr="00F05535">
              <w:rPr>
                <w:rFonts w:ascii="Times New Roman" w:hAnsi="Times New Roman" w:cs="Times New Roman"/>
                <w:b w:val="0"/>
              </w:rPr>
              <w:t>a) v zákonoch, iných právnych predpisoch alebo správnych opatreniach za predpokladu, že tam, kde je to možné, sa konzultovalo so zástupcami príslušných zamestnávateľov a pracovníkov a že sa vynaložilo úsilie podporiť všetky príslušné formy sociálneho dialógu alebo</w:t>
            </w:r>
          </w:p>
          <w:p w:rsidR="00B66EFA" w:rsidRPr="00F05535">
            <w:pPr>
              <w:pStyle w:val="Heading6"/>
              <w:rPr>
                <w:rFonts w:ascii="Times New Roman" w:hAnsi="Times New Roman" w:cs="Times New Roman"/>
                <w:b w:val="0"/>
              </w:rPr>
            </w:pPr>
            <w:r w:rsidRPr="00F05535">
              <w:rPr>
                <w:rFonts w:ascii="Times New Roman" w:hAnsi="Times New Roman" w:cs="Times New Roman"/>
                <w:b w:val="0"/>
              </w:rPr>
              <w:t>b) v kolektívnych zmluvách alebo dohodách medzi sociálnymi partnermi.</w:t>
            </w:r>
          </w:p>
          <w:p w:rsidR="00B66EFA" w:rsidRPr="00F05535">
            <w:pPr>
              <w:pStyle w:val="Heading6"/>
              <w:rPr>
                <w:rFonts w:ascii="Times New Roman" w:hAnsi="Times New Roman" w:cs="Times New Roman"/>
                <w:b w:val="0"/>
              </w:rPr>
            </w:pPr>
            <w:r w:rsidRPr="00F05535">
              <w:rPr>
                <w:rFonts w:ascii="Times New Roman" w:hAnsi="Times New Roman" w:cs="Times New Roman"/>
                <w:b w:val="0"/>
              </w:rPr>
              <w:t>6. Kapitán rybárskej lode plaviacej sa po mori má právo požadovať od pracovníkov na palube, aby odpracovali akýkoľvek počet hodín nevyhnutný na bezprostrednú bezpečnosť plavidla, osôb na palube alebo tovaru alebo na účely pomoci ostatným plavidlám alebo osobám v tiesni na mori.</w:t>
            </w:r>
          </w:p>
          <w:p w:rsidR="00B66EFA">
            <w:pPr>
              <w:pStyle w:val="Heading6"/>
              <w:rPr>
                <w:rFonts w:ascii="Times New Roman" w:hAnsi="Times New Roman" w:cs="Times New Roman"/>
                <w:b w:val="0"/>
              </w:rPr>
            </w:pPr>
            <w:r w:rsidRPr="00F05535">
              <w:rPr>
                <w:rFonts w:ascii="Times New Roman" w:hAnsi="Times New Roman" w:cs="Times New Roman"/>
                <w:b w:val="0"/>
              </w:rPr>
              <w:t>7. Členské štáty môžu stanoviť, že pracovníci na palube morských rybárskych lodí, pre ktoré vnútroštátne právne predpisy alebo prax určujú, že tieto lode nemajú povolené plávať v určitom období v rámci kalendárneho roka, dlhšom ako jeden mesiac, vyčerpajú ročnú dovolenku v súlade s článkom 7 v rámci tohto obdobia.</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435/2000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44</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br/>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rsidP="008F227A">
            <w:pPr>
              <w:jc w:val="both"/>
              <w:rPr>
                <w:rFonts w:ascii="Times New Roman" w:hAnsi="Times New Roman" w:cs="Times New Roman"/>
                <w:i w:val="0"/>
                <w:sz w:val="16"/>
              </w:rPr>
            </w:pPr>
            <w:r w:rsidRPr="00F05535">
              <w:rPr>
                <w:rFonts w:ascii="Times New Roman" w:hAnsi="Times New Roman" w:cs="Times New Roman"/>
                <w:i w:val="0"/>
                <w:sz w:val="16"/>
              </w:rPr>
              <w:t>(1) Dĺžka</w:t>
            </w:r>
            <w:r w:rsidRPr="00F05535">
              <w:rPr>
                <w:rFonts w:ascii="Times New Roman" w:hAnsi="Times New Roman" w:cs="Times New Roman"/>
                <w:i w:val="0"/>
                <w:sz w:val="16"/>
              </w:rPr>
              <w:t xml:space="preserve"> </w:t>
            </w:r>
            <w:r w:rsidRPr="00F05535">
              <w:rPr>
                <w:rFonts w:ascii="Times New Roman" w:hAnsi="Times New Roman" w:cs="Times New Roman"/>
                <w:i w:val="0"/>
                <w:sz w:val="16"/>
              </w:rPr>
              <w:t>pracovného času člena lodnej posádky je 40 hodín týždenne, ak nie je vnútorným</w:t>
            </w:r>
            <w:r w:rsidRPr="00F05535">
              <w:rPr>
                <w:rFonts w:ascii="Times New Roman" w:hAnsi="Times New Roman" w:cs="Times New Roman"/>
                <w:i w:val="0"/>
                <w:sz w:val="16"/>
              </w:rPr>
              <w:t xml:space="preserve"> </w:t>
            </w:r>
            <w:r w:rsidRPr="00F05535">
              <w:rPr>
                <w:rFonts w:ascii="Times New Roman" w:hAnsi="Times New Roman" w:cs="Times New Roman"/>
                <w:i w:val="0"/>
                <w:sz w:val="16"/>
              </w:rPr>
              <w:t>predpisom vlastníka námornej lode upravená. Aj pri upravenom pracovnom čase</w:t>
            </w:r>
            <w:r w:rsidRPr="00F05535">
              <w:rPr>
                <w:rFonts w:ascii="Times New Roman" w:hAnsi="Times New Roman" w:cs="Times New Roman"/>
                <w:i w:val="0"/>
                <w:sz w:val="16"/>
              </w:rPr>
              <w:t xml:space="preserve"> </w:t>
            </w:r>
            <w:r w:rsidRPr="00F05535">
              <w:rPr>
                <w:rFonts w:ascii="Times New Roman" w:hAnsi="Times New Roman" w:cs="Times New Roman"/>
                <w:i w:val="0"/>
                <w:sz w:val="16"/>
              </w:rPr>
              <w:t>zostáva výška mzdy člena lodnej posádky rovnaká ako pri 40-hodinovom týždennom</w:t>
            </w:r>
            <w:r w:rsidRPr="00F05535">
              <w:rPr>
                <w:rFonts w:ascii="Times New Roman" w:hAnsi="Times New Roman" w:cs="Times New Roman"/>
                <w:i w:val="0"/>
                <w:sz w:val="16"/>
              </w:rPr>
              <w:t xml:space="preserve"> </w:t>
            </w:r>
            <w:r w:rsidRPr="00F05535">
              <w:rPr>
                <w:rFonts w:ascii="Times New Roman" w:hAnsi="Times New Roman" w:cs="Times New Roman"/>
                <w:i w:val="0"/>
                <w:sz w:val="16"/>
              </w:rPr>
              <w:t>pracovnom čase. Dĺžka pracovného času člena lodnej posádky nesmie presiahnuť 14</w:t>
            </w:r>
            <w:r w:rsidRPr="00F05535">
              <w:rPr>
                <w:rFonts w:ascii="Times New Roman" w:hAnsi="Times New Roman" w:cs="Times New Roman"/>
                <w:i w:val="0"/>
                <w:sz w:val="16"/>
              </w:rPr>
              <w:t xml:space="preserve"> hodín v priebehu 24 hodín a 72 hodín v priebehu siedmich po sebe nasledujúcich dní.</w:t>
            </w:r>
          </w:p>
          <w:p w:rsidR="00B66EFA" w:rsidRPr="00F05535" w:rsidP="008F227A">
            <w:pPr>
              <w:jc w:val="both"/>
              <w:rPr>
                <w:rFonts w:ascii="Times New Roman" w:hAnsi="Times New Roman" w:cs="Times New Roman"/>
                <w:i w:val="0"/>
                <w:sz w:val="16"/>
              </w:rPr>
            </w:pPr>
            <w:r w:rsidRPr="00F05535">
              <w:rPr>
                <w:rFonts w:ascii="Times New Roman" w:hAnsi="Times New Roman" w:cs="Times New Roman"/>
                <w:i w:val="0"/>
                <w:sz w:val="16"/>
              </w:rPr>
              <w:br/>
            </w:r>
            <w:r w:rsidRPr="00F05535">
              <w:rPr>
                <w:rFonts w:ascii="Times New Roman" w:hAnsi="Times New Roman" w:cs="Times New Roman"/>
                <w:i w:val="0"/>
                <w:sz w:val="16"/>
              </w:rPr>
              <w:t>(2) Ak pracovný čas člena lodnej posádky nemôže byť rozvrhnutý</w:t>
            </w:r>
            <w:r w:rsidRPr="00F05535">
              <w:rPr>
                <w:rFonts w:ascii="Times New Roman" w:hAnsi="Times New Roman" w:cs="Times New Roman"/>
                <w:i w:val="0"/>
                <w:sz w:val="16"/>
              </w:rPr>
              <w:t xml:space="preserve"> </w:t>
            </w:r>
            <w:r w:rsidRPr="00F05535">
              <w:rPr>
                <w:rFonts w:ascii="Times New Roman" w:hAnsi="Times New Roman" w:cs="Times New Roman"/>
                <w:i w:val="0"/>
                <w:sz w:val="16"/>
              </w:rPr>
              <w:t>rovnomerne na jednotlivé týždne, môže byť pracovný čas rozvrhnutý na jednotlivé</w:t>
            </w:r>
            <w:r w:rsidRPr="00F05535">
              <w:rPr>
                <w:rFonts w:ascii="Times New Roman" w:hAnsi="Times New Roman" w:cs="Times New Roman"/>
                <w:i w:val="0"/>
                <w:sz w:val="16"/>
              </w:rPr>
              <w:t xml:space="preserve"> </w:t>
            </w:r>
            <w:r w:rsidRPr="00F05535">
              <w:rPr>
                <w:rFonts w:ascii="Times New Roman" w:hAnsi="Times New Roman" w:cs="Times New Roman"/>
                <w:i w:val="0"/>
                <w:sz w:val="16"/>
              </w:rPr>
              <w:t>týždne nerovnomerne. O rozvrhnutí pracovného času rozhoduje veliteľ námornej</w:t>
            </w:r>
            <w:r w:rsidRPr="00F05535">
              <w:rPr>
                <w:rFonts w:ascii="Times New Roman" w:hAnsi="Times New Roman" w:cs="Times New Roman"/>
                <w:i w:val="0"/>
                <w:sz w:val="16"/>
              </w:rPr>
              <w:t xml:space="preserve"> lode.</w:t>
            </w:r>
          </w:p>
          <w:p w:rsidR="00F576AB" w:rsidP="008F227A">
            <w:pPr>
              <w:jc w:val="both"/>
              <w:rPr>
                <w:rFonts w:ascii="Times New Roman" w:hAnsi="Times New Roman" w:cs="Times New Roman"/>
                <w:i w:val="0"/>
                <w:sz w:val="16"/>
              </w:rPr>
            </w:pPr>
            <w:r w:rsidRPr="00F05535" w:rsidR="00B66EFA">
              <w:rPr>
                <w:rFonts w:ascii="Times New Roman" w:hAnsi="Times New Roman" w:cs="Times New Roman"/>
                <w:i w:val="0"/>
                <w:sz w:val="16"/>
              </w:rPr>
              <w:br/>
            </w:r>
            <w:r w:rsidRPr="00F05535" w:rsidR="00B66EFA">
              <w:rPr>
                <w:rFonts w:ascii="Times New Roman" w:hAnsi="Times New Roman" w:cs="Times New Roman"/>
                <w:i w:val="0"/>
                <w:sz w:val="16"/>
              </w:rPr>
              <w:t>(3) Nepretržitá dĺžka jednej zmeny nemôže presiahnuť 12 hodín</w:t>
            </w:r>
            <w:r w:rsidRPr="00F05535" w:rsidR="00B66EFA">
              <w:rPr>
                <w:rFonts w:ascii="Times New Roman" w:hAnsi="Times New Roman" w:cs="Times New Roman"/>
                <w:i w:val="0"/>
                <w:sz w:val="16"/>
              </w:rPr>
              <w:t xml:space="preserve"> </w:t>
            </w:r>
            <w:r w:rsidRPr="00F05535" w:rsidR="00B66EFA">
              <w:rPr>
                <w:rFonts w:ascii="Times New Roman" w:hAnsi="Times New Roman" w:cs="Times New Roman"/>
                <w:i w:val="0"/>
                <w:sz w:val="16"/>
              </w:rPr>
              <w:t>vrátane nariadenej práce nadčas. Čas na odpočinok medzi dvoma zmenami nemôže byť</w:t>
            </w:r>
            <w:r w:rsidRPr="00F05535" w:rsidR="00B66EFA">
              <w:rPr>
                <w:rFonts w:ascii="Times New Roman" w:hAnsi="Times New Roman" w:cs="Times New Roman"/>
                <w:i w:val="0"/>
                <w:sz w:val="16"/>
              </w:rPr>
              <w:t xml:space="preserve"> kratší ako osem hodín. Tieto obmedzenia neplatia pri mimoriadnych udalostiach, </w:t>
            </w:r>
            <w:r w:rsidRPr="00F05535" w:rsidR="00B66EFA">
              <w:rPr>
                <w:rFonts w:ascii="Times New Roman" w:hAnsi="Times New Roman" w:cs="Times New Roman"/>
                <w:i w:val="0"/>
                <w:sz w:val="16"/>
              </w:rPr>
              <w:t>pri ktorých veliteľ námornej lode rozhodol, že došlo k ohrozeniu bezpečnosti</w:t>
            </w:r>
            <w:r w:rsidRPr="00F05535" w:rsidR="00B66EFA">
              <w:rPr>
                <w:rFonts w:ascii="Times New Roman" w:hAnsi="Times New Roman" w:cs="Times New Roman"/>
                <w:i w:val="0"/>
                <w:sz w:val="16"/>
              </w:rPr>
              <w:t xml:space="preserve"> osô</w:t>
            </w:r>
            <w:r>
              <w:rPr>
                <w:rFonts w:ascii="Times New Roman" w:hAnsi="Times New Roman" w:cs="Times New Roman"/>
                <w:i w:val="0"/>
                <w:sz w:val="16"/>
              </w:rPr>
              <w:t>b, námornej lode alebo nákladu.</w:t>
            </w:r>
          </w:p>
          <w:p w:rsidR="00B66EFA" w:rsidRPr="00F05535" w:rsidP="008F227A">
            <w:pPr>
              <w:jc w:val="both"/>
              <w:rPr>
                <w:rFonts w:ascii="Times New Roman" w:hAnsi="Times New Roman" w:cs="Times New Roman"/>
                <w:i w:val="0"/>
                <w:sz w:val="16"/>
              </w:rPr>
            </w:pPr>
            <w:r w:rsidRPr="00F05535">
              <w:rPr>
                <w:rFonts w:ascii="Times New Roman" w:hAnsi="Times New Roman" w:cs="Times New Roman"/>
                <w:i w:val="0"/>
                <w:sz w:val="16"/>
              </w:rPr>
              <w:br/>
            </w:r>
            <w:r w:rsidRPr="00F05535">
              <w:rPr>
                <w:rFonts w:ascii="Times New Roman" w:hAnsi="Times New Roman" w:cs="Times New Roman"/>
                <w:i w:val="0"/>
                <w:sz w:val="16"/>
              </w:rPr>
              <w:t>(4) Celkový čas odpočinku člena lodnej</w:t>
            </w:r>
            <w:r w:rsidRPr="00F05535">
              <w:rPr>
                <w:rFonts w:ascii="Times New Roman" w:hAnsi="Times New Roman" w:cs="Times New Roman"/>
                <w:i w:val="0"/>
                <w:sz w:val="16"/>
              </w:rPr>
              <w:t xml:space="preserve"> </w:t>
            </w:r>
            <w:r w:rsidRPr="00F05535">
              <w:rPr>
                <w:rFonts w:ascii="Times New Roman" w:hAnsi="Times New Roman" w:cs="Times New Roman"/>
                <w:i w:val="0"/>
                <w:sz w:val="16"/>
              </w:rPr>
              <w:t>posádky, ktorý vykonáva strážnu službu, nemôže byť v priebehu 24 hodín kratší</w:t>
            </w:r>
            <w:r w:rsidRPr="00F05535">
              <w:rPr>
                <w:rFonts w:ascii="Times New Roman" w:hAnsi="Times New Roman" w:cs="Times New Roman"/>
                <w:i w:val="0"/>
                <w:sz w:val="16"/>
              </w:rPr>
              <w:t xml:space="preserve"> </w:t>
            </w:r>
            <w:r w:rsidRPr="00F05535">
              <w:rPr>
                <w:rFonts w:ascii="Times New Roman" w:hAnsi="Times New Roman" w:cs="Times New Roman"/>
                <w:i w:val="0"/>
                <w:sz w:val="16"/>
              </w:rPr>
              <w:t>ako desať hodín a nemôže sa deliť na viac ako dve časti, z ktorých jedna trvá</w:t>
            </w:r>
            <w:r w:rsidRPr="00F05535">
              <w:rPr>
                <w:rFonts w:ascii="Times New Roman" w:hAnsi="Times New Roman" w:cs="Times New Roman"/>
                <w:i w:val="0"/>
                <w:sz w:val="16"/>
              </w:rPr>
              <w:t xml:space="preserve"> </w:t>
            </w:r>
            <w:r w:rsidRPr="00F05535">
              <w:rPr>
                <w:rFonts w:ascii="Times New Roman" w:hAnsi="Times New Roman" w:cs="Times New Roman"/>
                <w:i w:val="0"/>
                <w:sz w:val="16"/>
              </w:rPr>
              <w:t>aspoň šesť hodín. Celkový čas odpočinku člena lodnej posádky nesmie byť kratší</w:t>
            </w:r>
            <w:r w:rsidRPr="00F05535">
              <w:rPr>
                <w:rFonts w:ascii="Times New Roman" w:hAnsi="Times New Roman" w:cs="Times New Roman"/>
                <w:i w:val="0"/>
                <w:sz w:val="16"/>
              </w:rPr>
              <w:t xml:space="preserve"> ako 10 hodín v priebehu 24 hodín a 77 hodín v priebehu siedmich po sebe nasledujúcich dní.</w:t>
            </w:r>
          </w:p>
          <w:p w:rsidR="00B66EFA" w:rsidRPr="00F05535">
            <w:pPr>
              <w:rPr>
                <w:rFonts w:ascii="Times New Roman" w:hAnsi="Times New Roman" w:cs="Times New Roman"/>
                <w:i w:val="0"/>
                <w:sz w:val="16"/>
              </w:rPr>
            </w:pPr>
          </w:p>
          <w:p w:rsidR="00F576AB" w:rsidP="00F576AB">
            <w:pPr>
              <w:jc w:val="both"/>
              <w:rPr>
                <w:rFonts w:ascii="Times New Roman" w:hAnsi="Times New Roman" w:cs="Times New Roman"/>
                <w:i w:val="0"/>
                <w:sz w:val="16"/>
              </w:rPr>
            </w:pPr>
            <w:r w:rsidRPr="00F05535" w:rsidR="00B66EFA">
              <w:rPr>
                <w:rFonts w:ascii="Times New Roman" w:hAnsi="Times New Roman" w:cs="Times New Roman"/>
                <w:i w:val="0"/>
                <w:sz w:val="16"/>
              </w:rPr>
              <w:t>(5) Veliteľ námornej lode je oprávnený nariadiť pracovnú pohotovosť v prípadoch</w:t>
            </w:r>
            <w:r w:rsidRPr="00F05535" w:rsidR="00B66EFA">
              <w:rPr>
                <w:rFonts w:ascii="Times New Roman" w:hAnsi="Times New Roman" w:cs="Times New Roman"/>
                <w:i w:val="0"/>
                <w:sz w:val="16"/>
              </w:rPr>
              <w:t xml:space="preserve"> </w:t>
            </w:r>
            <w:r w:rsidRPr="00F05535" w:rsidR="00B66EFA">
              <w:rPr>
                <w:rFonts w:ascii="Times New Roman" w:hAnsi="Times New Roman" w:cs="Times New Roman"/>
                <w:i w:val="0"/>
                <w:sz w:val="16"/>
              </w:rPr>
              <w:t>naliehavej prevádzkovej potreby alebo ak je ohrozená bezpečnosť osôb, námornej</w:t>
            </w:r>
            <w:r>
              <w:rPr>
                <w:rFonts w:ascii="Times New Roman" w:hAnsi="Times New Roman" w:cs="Times New Roman"/>
                <w:i w:val="0"/>
                <w:sz w:val="16"/>
              </w:rPr>
              <w:t xml:space="preserve"> lode alebo nákladu.</w:t>
            </w:r>
          </w:p>
          <w:p w:rsidR="00B66EFA" w:rsidRPr="00F05535" w:rsidP="00F576AB">
            <w:pPr>
              <w:jc w:val="both"/>
              <w:rPr>
                <w:rFonts w:ascii="Times New Roman" w:hAnsi="Times New Roman" w:cs="Times New Roman"/>
                <w:i w:val="0"/>
                <w:sz w:val="16"/>
              </w:rPr>
            </w:pPr>
            <w:r w:rsidRPr="00F05535">
              <w:rPr>
                <w:rFonts w:ascii="Times New Roman" w:hAnsi="Times New Roman" w:cs="Times New Roman"/>
                <w:i w:val="0"/>
                <w:sz w:val="16"/>
              </w:rPr>
              <w:br/>
              <w:t xml:space="preserve">(6) Ak tomu nebránia vážne prevádzkové dôvody, </w:t>
            </w:r>
            <w:r w:rsidRPr="00F05535">
              <w:rPr>
                <w:rFonts w:ascii="Times New Roman" w:hAnsi="Times New Roman" w:cs="Times New Roman"/>
                <w:i w:val="0"/>
                <w:sz w:val="16"/>
              </w:rPr>
              <w:t>veliteľ námornej lode je povinný počas pobytu námornej lode v prístave umožniť</w:t>
            </w:r>
            <w:r w:rsidRPr="00F05535">
              <w:rPr>
                <w:rFonts w:ascii="Times New Roman" w:hAnsi="Times New Roman" w:cs="Times New Roman"/>
                <w:i w:val="0"/>
                <w:sz w:val="16"/>
              </w:rPr>
              <w:t xml:space="preserve"> </w:t>
            </w:r>
            <w:r w:rsidRPr="00F05535">
              <w:rPr>
                <w:rFonts w:ascii="Times New Roman" w:hAnsi="Times New Roman" w:cs="Times New Roman"/>
                <w:i w:val="0"/>
                <w:sz w:val="16"/>
              </w:rPr>
              <w:t>členovi lodnej posádky primerane dlhší odpočinok úpravou rozvrhnutia pracovného</w:t>
            </w:r>
            <w:r w:rsidRPr="00F05535">
              <w:rPr>
                <w:rFonts w:ascii="Times New Roman" w:hAnsi="Times New Roman" w:cs="Times New Roman"/>
                <w:i w:val="0"/>
                <w:sz w:val="16"/>
              </w:rPr>
              <w:t xml:space="preserve"> </w:t>
            </w:r>
            <w:r w:rsidRPr="00F05535">
              <w:rPr>
                <w:rFonts w:ascii="Times New Roman" w:hAnsi="Times New Roman" w:cs="Times New Roman"/>
                <w:i w:val="0"/>
                <w:sz w:val="16"/>
              </w:rPr>
              <w:t>času a na žiadosť jednotlivých členov lodnej posádky im poskytnúť náhradné voľno</w:t>
            </w:r>
            <w:r w:rsidRPr="00F05535">
              <w:rPr>
                <w:rFonts w:ascii="Times New Roman" w:hAnsi="Times New Roman" w:cs="Times New Roman"/>
                <w:i w:val="0"/>
                <w:sz w:val="16"/>
              </w:rPr>
              <w:t xml:space="preserve"> </w:t>
            </w:r>
            <w:r w:rsidRPr="00F05535">
              <w:rPr>
                <w:rFonts w:ascii="Times New Roman" w:hAnsi="Times New Roman" w:cs="Times New Roman"/>
                <w:i w:val="0"/>
                <w:sz w:val="16"/>
              </w:rPr>
              <w:t>za prácu nadčas a vo sviatok.</w:t>
            </w:r>
            <w:r w:rsidRPr="00F05535">
              <w:rPr>
                <w:rFonts w:ascii="Times New Roman" w:hAnsi="Times New Roman" w:cs="Times New Roman"/>
                <w:i w:val="0"/>
                <w:sz w:val="16"/>
              </w:rPr>
              <w:br/>
              <w:br/>
            </w:r>
            <w:r w:rsidRPr="00F05535">
              <w:rPr>
                <w:rFonts w:ascii="Times New Roman" w:hAnsi="Times New Roman" w:cs="Times New Roman"/>
                <w:i w:val="0"/>
                <w:sz w:val="16"/>
              </w:rPr>
              <w:t>(7) Na námornej lodi musí byť na všeobecne</w:t>
            </w:r>
            <w:r w:rsidRPr="00F05535">
              <w:rPr>
                <w:rFonts w:ascii="Times New Roman" w:hAnsi="Times New Roman" w:cs="Times New Roman"/>
                <w:i w:val="0"/>
                <w:sz w:val="16"/>
              </w:rPr>
              <w:t xml:space="preserve"> </w:t>
            </w:r>
            <w:r w:rsidRPr="00F05535">
              <w:rPr>
                <w:rFonts w:ascii="Times New Roman" w:hAnsi="Times New Roman" w:cs="Times New Roman"/>
                <w:i w:val="0"/>
                <w:sz w:val="16"/>
              </w:rPr>
              <w:t>prístupnom mieste umiestnený plán organizácie práce členov lodnej posádky</w:t>
            </w:r>
            <w:r w:rsidRPr="00F05535">
              <w:rPr>
                <w:rFonts w:ascii="Times New Roman" w:hAnsi="Times New Roman" w:cs="Times New Roman"/>
                <w:i w:val="0"/>
                <w:sz w:val="16"/>
              </w:rPr>
              <w:t xml:space="preserve"> </w:t>
            </w:r>
            <w:r w:rsidRPr="00F05535">
              <w:rPr>
                <w:rFonts w:ascii="Times New Roman" w:hAnsi="Times New Roman" w:cs="Times New Roman"/>
                <w:i w:val="0"/>
                <w:sz w:val="16"/>
              </w:rPr>
              <w:t>vrátane rozvrhu strážnej služby, dĺžky pracovného času a času odpočinku každého</w:t>
            </w:r>
            <w:r w:rsidRPr="00F05535">
              <w:rPr>
                <w:rFonts w:ascii="Times New Roman" w:hAnsi="Times New Roman" w:cs="Times New Roman"/>
                <w:i w:val="0"/>
                <w:sz w:val="16"/>
              </w:rPr>
              <w:t xml:space="preserve"> </w:t>
            </w:r>
            <w:r w:rsidRPr="00F05535">
              <w:rPr>
                <w:rFonts w:ascii="Times New Roman" w:hAnsi="Times New Roman" w:cs="Times New Roman"/>
                <w:i w:val="0"/>
                <w:sz w:val="16"/>
              </w:rPr>
              <w:t>člena lodnej posádky.</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iCs/>
                <w:sz w:val="16"/>
              </w:rPr>
            </w:pPr>
            <w:r w:rsidRPr="00F05535">
              <w:rPr>
                <w:rFonts w:ascii="Times New Roman" w:hAnsi="Times New Roman" w:cs="Times New Roman"/>
                <w:i w:val="0"/>
                <w:sz w:val="16"/>
              </w:rPr>
              <w:t>Úprava je v kompetencii MDPT SR</w:t>
            </w: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22</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Rôzne ustanovenia</w:t>
            </w:r>
          </w:p>
          <w:p w:rsidR="00B66EFA" w:rsidRPr="00F05535">
            <w:pPr>
              <w:pStyle w:val="Heading6"/>
              <w:rPr>
                <w:rFonts w:ascii="Times New Roman" w:hAnsi="Times New Roman" w:cs="Times New Roman"/>
                <w:b w:val="0"/>
              </w:rPr>
            </w:pPr>
            <w:r w:rsidRPr="00F05535">
              <w:rPr>
                <w:rFonts w:ascii="Times New Roman" w:hAnsi="Times New Roman" w:cs="Times New Roman"/>
                <w:b w:val="0"/>
              </w:rPr>
              <w:t>1. Členský štát má možnosť neuplatňovať článok 6 pri zachovávaní všeobecných zásad ochrany bezpečnosti a zdravia pracovníkov a za predpokladu, že príjme nevyhnutné opatrenia, aby sa zabezpečilo, že:</w:t>
            </w:r>
          </w:p>
          <w:p w:rsidR="00B66EFA" w:rsidRPr="00F05535">
            <w:pPr>
              <w:pStyle w:val="Heading6"/>
              <w:rPr>
                <w:rFonts w:ascii="Times New Roman" w:hAnsi="Times New Roman" w:cs="Times New Roman"/>
                <w:b w:val="0"/>
              </w:rPr>
            </w:pPr>
            <w:r w:rsidRPr="00F05535">
              <w:rPr>
                <w:rFonts w:ascii="Times New Roman" w:hAnsi="Times New Roman" w:cs="Times New Roman"/>
                <w:b w:val="0"/>
              </w:rPr>
              <w:t>a) žiadny zamestnávateľ nevyžaduje, aby pracovník pracoval dlhšie ako 48 hodín počas doby siedmich dní, ktorá sa vypočíta ako priemer za referenčné obdobie uvedené v článku 16 písm. b), pokiaľ najprv nezískal súhlas pracovníka vykonávať takúto prácu;</w:t>
            </w:r>
          </w:p>
          <w:p w:rsidR="00B66EFA" w:rsidRPr="00F05535">
            <w:pPr>
              <w:pStyle w:val="Heading6"/>
              <w:rPr>
                <w:rFonts w:ascii="Times New Roman" w:hAnsi="Times New Roman" w:cs="Times New Roman"/>
                <w:b w:val="0"/>
              </w:rPr>
            </w:pPr>
            <w:r w:rsidRPr="00F05535">
              <w:rPr>
                <w:rFonts w:ascii="Times New Roman" w:hAnsi="Times New Roman" w:cs="Times New Roman"/>
                <w:b w:val="0"/>
              </w:rPr>
              <w:t>b) žiadnemu pracovníkovi nevznikne zo strany jeho zamestnávateľa ujma za to, že nie je ochotný súhlasiť s vykonávaním takejto práce;</w:t>
            </w:r>
          </w:p>
          <w:p w:rsidR="00B66EFA" w:rsidRPr="00F05535">
            <w:pPr>
              <w:pStyle w:val="Heading6"/>
              <w:rPr>
                <w:rFonts w:ascii="Times New Roman" w:hAnsi="Times New Roman" w:cs="Times New Roman"/>
                <w:b w:val="0"/>
              </w:rPr>
            </w:pPr>
            <w:r w:rsidRPr="00F05535">
              <w:rPr>
                <w:rFonts w:ascii="Times New Roman" w:hAnsi="Times New Roman" w:cs="Times New Roman"/>
                <w:b w:val="0"/>
              </w:rPr>
              <w:t>c) zamestnávateľ vedie aktuálne záznamy o všetkých pracovníkoch, ktorí vykonávajú takúto prácu;</w:t>
            </w:r>
          </w:p>
          <w:p w:rsidR="00B66EFA" w:rsidRPr="00F05535">
            <w:pPr>
              <w:pStyle w:val="Heading6"/>
              <w:rPr>
                <w:rFonts w:ascii="Times New Roman" w:hAnsi="Times New Roman" w:cs="Times New Roman"/>
                <w:b w:val="0"/>
              </w:rPr>
            </w:pPr>
            <w:r w:rsidRPr="00F05535">
              <w:rPr>
                <w:rFonts w:ascii="Times New Roman" w:hAnsi="Times New Roman" w:cs="Times New Roman"/>
                <w:b w:val="0"/>
              </w:rPr>
              <w:t>d) záznamy sa dajú k dispozícii príslušným orgánom, ktoré môžu, z dôvodov spojených s bezpečnosťou a/alebo ochranou zdravia pracovníkov, zakázať alebo obmedziť možnosť prekročenia maximálneho týždenného pracovného času;</w:t>
            </w:r>
          </w:p>
          <w:p w:rsidR="00B66EFA" w:rsidRPr="00F05535">
            <w:pPr>
              <w:pStyle w:val="Heading6"/>
              <w:rPr>
                <w:rFonts w:ascii="Times New Roman" w:hAnsi="Times New Roman" w:cs="Times New Roman"/>
                <w:b w:val="0"/>
              </w:rPr>
            </w:pPr>
            <w:r w:rsidRPr="00F05535">
              <w:rPr>
                <w:rFonts w:ascii="Times New Roman" w:hAnsi="Times New Roman" w:cs="Times New Roman"/>
                <w:b w:val="0"/>
              </w:rPr>
              <w:t>e) zamestnávateľ poskytne príslušným orgánom na ich žiadosť informácie o prípadoch, kedy pracovníci dali súhlas k práci presahujúcej 48 hodín v dobe siedmich dní, čo sa vypočíta ako priemer za referenčné obdobie uvedené v článku 16 písm. b).</w:t>
            </w:r>
          </w:p>
          <w:p w:rsidR="00B66EFA" w:rsidRPr="00F05535">
            <w:pPr>
              <w:pStyle w:val="Heading6"/>
              <w:rPr>
                <w:rFonts w:ascii="Times New Roman" w:hAnsi="Times New Roman" w:cs="Times New Roman"/>
                <w:b w:val="0"/>
              </w:rPr>
            </w:pPr>
            <w:r w:rsidRPr="00F05535">
              <w:rPr>
                <w:rFonts w:ascii="Times New Roman" w:hAnsi="Times New Roman" w:cs="Times New Roman"/>
                <w:b w:val="0"/>
              </w:rPr>
              <w:t>Do 23. novembra 2003 Rada na základe návrhu Komisie spolu s priloženou hodnotiacou správou opätovne preskúma ustanovenia tohto odseku a rozhodne o ďalšom kroku.</w:t>
            </w:r>
          </w:p>
          <w:p w:rsidR="00B66EFA" w:rsidRPr="00F05535">
            <w:pPr>
              <w:pStyle w:val="Heading6"/>
              <w:rPr>
                <w:rFonts w:ascii="Times New Roman" w:hAnsi="Times New Roman" w:cs="Times New Roman"/>
                <w:b w:val="0"/>
              </w:rPr>
            </w:pPr>
            <w:r w:rsidRPr="00F05535">
              <w:rPr>
                <w:rFonts w:ascii="Times New Roman" w:hAnsi="Times New Roman" w:cs="Times New Roman"/>
                <w:b w:val="0"/>
              </w:rPr>
              <w:t>2. Členské štáty môžu využiť možnosť, pokiaľ ide o uplatňovanie článku 7, využiť prechodné obdobie najviac troch rokov od 23. novembra 1996 za predpokladu, že počas tohto prechodného obdobia:</w:t>
            </w:r>
          </w:p>
          <w:p w:rsidR="00B66EFA" w:rsidRPr="00F05535">
            <w:pPr>
              <w:pStyle w:val="Heading6"/>
              <w:rPr>
                <w:rFonts w:ascii="Times New Roman" w:hAnsi="Times New Roman" w:cs="Times New Roman"/>
                <w:b w:val="0"/>
              </w:rPr>
            </w:pPr>
            <w:r w:rsidRPr="00F05535">
              <w:rPr>
                <w:rFonts w:ascii="Times New Roman" w:hAnsi="Times New Roman" w:cs="Times New Roman"/>
                <w:b w:val="0"/>
              </w:rPr>
              <w:t>a) každý pracovník dostane trojtýždennú ročnú platenú dovolenku, v súlade s podmienkami pre vznik nároku alebo na priznanie takejto dovolenky ustanovenej vnútroštátnymi právnymi predpismi a/alebo praxou a</w:t>
            </w:r>
          </w:p>
          <w:p w:rsidR="00B66EFA" w:rsidRPr="00F05535">
            <w:pPr>
              <w:pStyle w:val="Heading6"/>
              <w:rPr>
                <w:rFonts w:ascii="Times New Roman" w:hAnsi="Times New Roman" w:cs="Times New Roman"/>
                <w:b w:val="0"/>
              </w:rPr>
            </w:pPr>
            <w:r w:rsidRPr="00F05535">
              <w:rPr>
                <w:rFonts w:ascii="Times New Roman" w:hAnsi="Times New Roman" w:cs="Times New Roman"/>
                <w:b w:val="0"/>
              </w:rPr>
              <w:t>b) namiesto trojtýždennej ročnej platenej dovolenky nemôže byť vyplatená peňažná náhrada, s výnimkou prípadov skončenia pracovného pomeru.</w:t>
            </w:r>
          </w:p>
          <w:p w:rsidR="00B66EFA">
            <w:pPr>
              <w:pStyle w:val="Heading6"/>
              <w:rPr>
                <w:rFonts w:ascii="Times New Roman" w:hAnsi="Times New Roman" w:cs="Times New Roman"/>
                <w:b w:val="0"/>
              </w:rPr>
            </w:pPr>
            <w:r w:rsidRPr="00F05535">
              <w:rPr>
                <w:rFonts w:ascii="Times New Roman" w:hAnsi="Times New Roman" w:cs="Times New Roman"/>
                <w:b w:val="0"/>
              </w:rPr>
              <w:t>3. Ak členské štáty využijú možnosti poskytnuté v tomto článku, okamžite o tom informujú Komisiu.</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D</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23</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KAPITOLA 6 ZÁVEREČNÉ USTANOVENIA</w:t>
            </w:r>
          </w:p>
          <w:p w:rsidR="00B66EFA" w:rsidRPr="00F05535">
            <w:pPr>
              <w:pStyle w:val="Heading6"/>
              <w:rPr>
                <w:rFonts w:ascii="Times New Roman" w:hAnsi="Times New Roman" w:cs="Times New Roman"/>
                <w:bCs/>
              </w:rPr>
            </w:pPr>
            <w:r w:rsidRPr="00F05535">
              <w:rPr>
                <w:rFonts w:ascii="Times New Roman" w:hAnsi="Times New Roman" w:cs="Times New Roman"/>
                <w:bCs/>
              </w:rPr>
              <w:t>Článok 23</w:t>
            </w:r>
          </w:p>
          <w:p w:rsidR="00B66EFA" w:rsidRPr="00F05535">
            <w:pPr>
              <w:pStyle w:val="Heading6"/>
              <w:rPr>
                <w:rFonts w:ascii="Times New Roman" w:hAnsi="Times New Roman" w:cs="Times New Roman"/>
                <w:bCs/>
              </w:rPr>
            </w:pPr>
            <w:r w:rsidRPr="00F05535">
              <w:rPr>
                <w:rFonts w:ascii="Times New Roman" w:hAnsi="Times New Roman" w:cs="Times New Roman"/>
                <w:bCs/>
              </w:rPr>
              <w:t>Úroveň ochrany</w:t>
            </w:r>
          </w:p>
          <w:p w:rsidR="00B66EFA">
            <w:pPr>
              <w:pStyle w:val="Heading6"/>
              <w:rPr>
                <w:rFonts w:ascii="Times New Roman" w:hAnsi="Times New Roman" w:cs="Times New Roman"/>
                <w:b w:val="0"/>
              </w:rPr>
            </w:pPr>
            <w:r w:rsidRPr="00F05535">
              <w:rPr>
                <w:rFonts w:ascii="Times New Roman" w:hAnsi="Times New Roman" w:cs="Times New Roman"/>
                <w:b w:val="0"/>
              </w:rPr>
              <w:t>Bez toho, aby bolo dotknuté právo členských štátov pripravovať, vzhľadom na meniace sa okolnosti, odlišné legislatívne, regulačné alebo zmluvné opatrenia v oblasti pracovného času, pokiaľ sa dodržiavajú minimálne požiadavky stanovené v tejto smernici, vykonávanie tejto smernice nevytvára platné reálne dôvody na zníženie všeobecnej úrovne ochrany poskytovanej pracovníkom.</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24</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Správy</w:t>
            </w:r>
          </w:p>
          <w:p w:rsidR="00B66EFA" w:rsidRPr="00F05535">
            <w:pPr>
              <w:pStyle w:val="Heading6"/>
              <w:rPr>
                <w:rFonts w:ascii="Times New Roman" w:hAnsi="Times New Roman" w:cs="Times New Roman"/>
                <w:b w:val="0"/>
              </w:rPr>
            </w:pPr>
            <w:r w:rsidRPr="00F05535">
              <w:rPr>
                <w:rFonts w:ascii="Times New Roman" w:hAnsi="Times New Roman" w:cs="Times New Roman"/>
                <w:b w:val="0"/>
              </w:rPr>
              <w:t>1. Členské štáty oznámia Komisii znenia ustanovení vnútroštátnych predpisov, ktoré už prijali alebo prijímajú v oblasti pôsobnosti tejto smernice.</w:t>
            </w:r>
          </w:p>
          <w:p w:rsidR="00B66EFA" w:rsidRPr="00F05535">
            <w:pPr>
              <w:pStyle w:val="Heading6"/>
              <w:rPr>
                <w:rFonts w:ascii="Times New Roman" w:hAnsi="Times New Roman" w:cs="Times New Roman"/>
                <w:b w:val="0"/>
              </w:rPr>
            </w:pPr>
            <w:r w:rsidRPr="00F05535">
              <w:rPr>
                <w:rFonts w:ascii="Times New Roman" w:hAnsi="Times New Roman" w:cs="Times New Roman"/>
                <w:b w:val="0"/>
              </w:rPr>
              <w:t>2. Členské štáty podajú každých päť rokov Komisii správu o praktickom vykonávaní ustanovení tejto smernice uvedúc stanoviská sociálnych partnerov.</w:t>
            </w:r>
          </w:p>
          <w:p w:rsidR="00B66EFA" w:rsidRPr="00F05535">
            <w:pPr>
              <w:pStyle w:val="Heading6"/>
              <w:rPr>
                <w:rFonts w:ascii="Times New Roman" w:hAnsi="Times New Roman" w:cs="Times New Roman"/>
                <w:b w:val="0"/>
              </w:rPr>
            </w:pPr>
            <w:r w:rsidRPr="00F05535">
              <w:rPr>
                <w:rFonts w:ascii="Times New Roman" w:hAnsi="Times New Roman" w:cs="Times New Roman"/>
                <w:b w:val="0"/>
              </w:rPr>
              <w:t>Komisia o tom informuje Európsky parlament, Radu, Európsky hospodársky a sociálny výbor a Poradný výbor pre bezpečnosť, hygienu a ochranu zdravia pri práci.</w:t>
            </w:r>
          </w:p>
          <w:p w:rsidR="00B66EFA">
            <w:pPr>
              <w:pStyle w:val="Heading6"/>
              <w:rPr>
                <w:rFonts w:ascii="Times New Roman" w:hAnsi="Times New Roman" w:cs="Times New Roman"/>
                <w:b w:val="0"/>
              </w:rPr>
            </w:pPr>
            <w:r w:rsidRPr="00F05535">
              <w:rPr>
                <w:rFonts w:ascii="Times New Roman" w:hAnsi="Times New Roman" w:cs="Times New Roman"/>
                <w:b w:val="0"/>
              </w:rPr>
              <w:t xml:space="preserve">3. Počnúc 23. novembrom 1996 každých päť rokov Komisia predloží Európskemu parlamentu, Rade a Európskemu hospodárskemu a sociálnemu výboru správu o uplatňovaní tejto smernice berúc o úvahy články </w:t>
            </w:r>
            <w:smartTag w:uri="urn:schemas-microsoft-com:office:smarttags" w:element="metricconverter">
              <w:smartTagPr>
                <w:attr w:name="ProductID" w:val="22 a"/>
              </w:smartTagPr>
              <w:r w:rsidRPr="00F05535">
                <w:rPr>
                  <w:rFonts w:ascii="Times New Roman" w:hAnsi="Times New Roman" w:cs="Times New Roman"/>
                  <w:b w:val="0"/>
                </w:rPr>
                <w:t>22 a</w:t>
              </w:r>
            </w:smartTag>
            <w:r w:rsidRPr="00F05535">
              <w:rPr>
                <w:rFonts w:ascii="Times New Roman" w:hAnsi="Times New Roman" w:cs="Times New Roman"/>
                <w:b w:val="0"/>
              </w:rPr>
              <w:t xml:space="preserve"> </w:t>
            </w:r>
            <w:smartTag w:uri="urn:schemas-microsoft-com:office:smarttags" w:element="metricconverter">
              <w:smartTagPr>
                <w:attr w:name="ProductID" w:val="23 a"/>
              </w:smartTagPr>
              <w:r w:rsidRPr="00F05535">
                <w:rPr>
                  <w:rFonts w:ascii="Times New Roman" w:hAnsi="Times New Roman" w:cs="Times New Roman"/>
                  <w:b w:val="0"/>
                </w:rPr>
                <w:t>23 a</w:t>
              </w:r>
            </w:smartTag>
            <w:r w:rsidRPr="00F05535">
              <w:rPr>
                <w:rFonts w:ascii="Times New Roman" w:hAnsi="Times New Roman" w:cs="Times New Roman"/>
                <w:b w:val="0"/>
              </w:rPr>
              <w:t xml:space="preserve"> odseky </w:t>
            </w:r>
            <w:smartTag w:uri="urn:schemas-microsoft-com:office:smarttags" w:element="metricconverter">
              <w:smartTagPr>
                <w:attr w:name="ProductID" w:val="1 a"/>
              </w:smartTagPr>
              <w:r w:rsidRPr="00F05535">
                <w:rPr>
                  <w:rFonts w:ascii="Times New Roman" w:hAnsi="Times New Roman" w:cs="Times New Roman"/>
                  <w:b w:val="0"/>
                </w:rPr>
                <w:t>1 a</w:t>
              </w:r>
            </w:smartTag>
            <w:r w:rsidRPr="00F05535">
              <w:rPr>
                <w:rFonts w:ascii="Times New Roman" w:hAnsi="Times New Roman" w:cs="Times New Roman"/>
                <w:b w:val="0"/>
              </w:rPr>
              <w:t xml:space="preserve"> 2 tohto článku.</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575/5001 Z. z.</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 35</w:t>
            </w:r>
          </w:p>
          <w:p w:rsidR="00B66EFA" w:rsidRPr="00F05535">
            <w:pPr>
              <w:rPr>
                <w:rFonts w:ascii="Times New Roman" w:hAnsi="Times New Roman" w:cs="Times New Roman"/>
                <w:b/>
                <w:i w:val="0"/>
                <w:sz w:val="16"/>
              </w:rPr>
            </w:pPr>
            <w:r w:rsidRPr="00F05535">
              <w:rPr>
                <w:rFonts w:ascii="Times New Roman" w:hAnsi="Times New Roman" w:cs="Times New Roman"/>
                <w:b/>
                <w:i w:val="0"/>
                <w:sz w:val="16"/>
              </w:rPr>
              <w:t>O: 7</w:t>
            </w: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BodyText"/>
              <w:jc w:val="both"/>
              <w:rPr>
                <w:rFonts w:ascii="Times New Roman" w:hAnsi="Times New Roman" w:cs="Times New Roman"/>
                <w:bCs/>
                <w:sz w:val="16"/>
              </w:rPr>
            </w:pPr>
            <w:r w:rsidRPr="00F05535">
              <w:rPr>
                <w:rFonts w:ascii="Times New Roman" w:hAnsi="Times New Roman" w:cs="Times New Roman"/>
                <w:bCs/>
                <w:sz w:val="16"/>
              </w:rPr>
              <w:t>(7) Ministerstvá a ostatné ústredné orgány štátnej správy v rozsahu vymedzenej pôsobnosti plnia vo</w:t>
            </w:r>
            <w:r w:rsidRPr="00F05535">
              <w:rPr>
                <w:rFonts w:ascii="Times New Roman" w:hAnsi="Times New Roman" w:cs="Times New Roman"/>
                <w:bCs/>
                <w:sz w:val="16"/>
              </w:rPr>
              <w:t>č</w:t>
            </w:r>
            <w:r w:rsidRPr="00F05535">
              <w:rPr>
                <w:rFonts w:ascii="Times New Roman" w:hAnsi="Times New Roman" w:cs="Times New Roman"/>
                <w:bCs/>
                <w:sz w:val="16"/>
              </w:rPr>
              <w:t>i orgánom Európskych spolo</w:t>
            </w:r>
            <w:r w:rsidRPr="00F05535">
              <w:rPr>
                <w:rFonts w:ascii="Times New Roman" w:hAnsi="Times New Roman" w:cs="Times New Roman"/>
                <w:bCs/>
                <w:sz w:val="16"/>
              </w:rPr>
              <w:t>č</w:t>
            </w:r>
            <w:r w:rsidRPr="00F05535">
              <w:rPr>
                <w:rFonts w:ascii="Times New Roman" w:hAnsi="Times New Roman" w:cs="Times New Roman"/>
                <w:bCs/>
                <w:sz w:val="16"/>
              </w:rPr>
              <w:t>enstiev a Európskej únie informa</w:t>
            </w:r>
            <w:r w:rsidRPr="00F05535">
              <w:rPr>
                <w:rFonts w:ascii="Times New Roman" w:hAnsi="Times New Roman" w:cs="Times New Roman"/>
                <w:bCs/>
                <w:sz w:val="16"/>
              </w:rPr>
              <w:t>č</w:t>
            </w:r>
            <w:r w:rsidRPr="00F05535">
              <w:rPr>
                <w:rFonts w:ascii="Times New Roman" w:hAnsi="Times New Roman" w:cs="Times New Roman"/>
                <w:bCs/>
                <w:sz w:val="16"/>
              </w:rPr>
              <w:t>nú a oznamovaciu povinnos</w:t>
            </w:r>
            <w:r w:rsidRPr="00F05535">
              <w:rPr>
                <w:rFonts w:ascii="Times New Roman" w:hAnsi="Times New Roman" w:cs="Times New Roman"/>
                <w:bCs/>
                <w:sz w:val="16"/>
              </w:rPr>
              <w:t>ť</w:t>
            </w:r>
            <w:r w:rsidRPr="00F05535">
              <w:rPr>
                <w:rFonts w:ascii="Times New Roman" w:hAnsi="Times New Roman" w:cs="Times New Roman"/>
                <w:bCs/>
                <w:sz w:val="16"/>
              </w:rPr>
              <w:t>, ktorá im vyplýva z právne záväzných aktov týchto orgánov.</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4"/>
              <w:rPr>
                <w:rFonts w:ascii="Times New Roman" w:hAnsi="Times New Roman" w:cs="Times New Roman"/>
                <w:sz w:val="16"/>
              </w:rPr>
            </w:pPr>
            <w:r w:rsidRPr="00F05535">
              <w:rPr>
                <w:rFonts w:ascii="Times New Roman" w:hAnsi="Times New Roman" w:cs="Times New Roman"/>
                <w:sz w:val="16"/>
              </w:rPr>
              <w:t>Ú</w:t>
            </w: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iCs/>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25</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Prehodnotenie fungovania ustanovení so zreteľom na pracovníkov na palubách morských rybárskych lodí</w:t>
            </w:r>
          </w:p>
          <w:p w:rsidR="00B66EFA">
            <w:pPr>
              <w:pStyle w:val="Heading6"/>
              <w:rPr>
                <w:rFonts w:ascii="Times New Roman" w:hAnsi="Times New Roman" w:cs="Times New Roman"/>
                <w:b w:val="0"/>
              </w:rPr>
            </w:pPr>
            <w:r w:rsidRPr="00F05535">
              <w:rPr>
                <w:rFonts w:ascii="Times New Roman" w:hAnsi="Times New Roman" w:cs="Times New Roman"/>
                <w:b w:val="0"/>
              </w:rPr>
              <w:t>Najneskôr 1. augusta 2009 Komisia po konzultácii s členskými štátmi a vedením a pracovníkmi na európskej úrovni prehodnotí fungovanie ustanovení so zreteľom na pracovníkov na palubách morských rybárskych lodí a preskúma najmä, či sú tieto ustanovenia aj naďalej primerané, najmä pokiaľ ide o ochranu zdravia a bezpečnosť s cieľom navrhnúť vhodné zmeny a doplnky, podľa potreby.</w:t>
            </w:r>
          </w:p>
          <w:p w:rsidR="006D3828" w:rsidRPr="006D3828" w:rsidP="006D3828">
            <w:pPr>
              <w:rPr>
                <w:rFonts w:ascii="Times New Roman" w:hAnsi="Times New Roman" w:cs="Times New Roman"/>
                <w:i w:val="0"/>
                <w:sz w:val="16"/>
                <w:szCs w:val="16"/>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26</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Prehodnotenie fungovania ustanovení so zreteľom na pracovníkov, ktorí sa zaoberajú prepravou cestujúcich</w:t>
            </w:r>
          </w:p>
          <w:p w:rsidR="00B66EFA" w:rsidRPr="00F05535">
            <w:pPr>
              <w:pStyle w:val="Heading6"/>
              <w:rPr>
                <w:rFonts w:ascii="Times New Roman" w:hAnsi="Times New Roman" w:cs="Times New Roman"/>
                <w:b w:val="0"/>
              </w:rPr>
            </w:pPr>
            <w:r w:rsidRPr="00F05535">
              <w:rPr>
                <w:rFonts w:ascii="Times New Roman" w:hAnsi="Times New Roman" w:cs="Times New Roman"/>
                <w:b w:val="0"/>
              </w:rPr>
              <w:t>Najneskôr 1. augusta 2005 Komisia po konzultácii s členskými štátmi a vedením a pracovníkmi na európskej úrovni prehodnotí fungovanie ustanovení so zreteľom na pracovníkov, ktorí sa zaoberajú prepravou cestujúcich v pravidelnej mestskej doprave s úmyslom predložiť, ak je treba, primerané úpravy na zabezpečenie koherentného a vhodného prístupu v tomto odvetví.</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27</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Zrušenie</w:t>
            </w:r>
          </w:p>
          <w:p w:rsidR="00B66EFA" w:rsidRPr="00F05535">
            <w:pPr>
              <w:pStyle w:val="Heading6"/>
              <w:rPr>
                <w:rFonts w:ascii="Times New Roman" w:hAnsi="Times New Roman" w:cs="Times New Roman"/>
                <w:b w:val="0"/>
              </w:rPr>
            </w:pPr>
            <w:r w:rsidRPr="00F05535">
              <w:rPr>
                <w:rFonts w:ascii="Times New Roman" w:hAnsi="Times New Roman" w:cs="Times New Roman"/>
                <w:b w:val="0"/>
              </w:rPr>
              <w:t>1. Smernica 93/104/ES v znení smernice uvedenej v prílohe I, časť A sa zrušuje bez toho, aby boli dotknuté povinnosti členských štátov s ohľadom na termíny transpozície ustanovené v prílohe I, časť B.</w:t>
            </w:r>
          </w:p>
          <w:p w:rsidR="00B66EFA" w:rsidRPr="00F05535">
            <w:pPr>
              <w:pStyle w:val="Heading6"/>
              <w:rPr>
                <w:rFonts w:ascii="Times New Roman" w:hAnsi="Times New Roman" w:cs="Times New Roman"/>
                <w:bCs/>
              </w:rPr>
            </w:pPr>
            <w:r w:rsidRPr="00F05535">
              <w:rPr>
                <w:rFonts w:ascii="Times New Roman" w:hAnsi="Times New Roman" w:cs="Times New Roman"/>
                <w:b w:val="0"/>
              </w:rPr>
              <w:t>2. Odkazy na uvedenú zrušenú smernicu sa vytvoria ako odkazy na túto smernicu a čítajú sa v súlade s korelačnou tabuľkou uvedenou v prílohe II</w:t>
            </w:r>
            <w:r w:rsidRPr="00F05535">
              <w:rPr>
                <w:rFonts w:ascii="Times New Roman" w:hAnsi="Times New Roman" w:cs="Times New Roman"/>
                <w:bCs/>
              </w:rPr>
              <w:t>.</w:t>
            </w:r>
          </w:p>
          <w:p w:rsidR="00B66EFA" w:rsidRPr="00F05535">
            <w:pPr>
              <w:pStyle w:val="Heading6"/>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28</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Nadobudnutie účinnosti</w:t>
            </w:r>
          </w:p>
          <w:p w:rsidR="00B66EFA">
            <w:pPr>
              <w:pStyle w:val="Heading6"/>
              <w:rPr>
                <w:rFonts w:ascii="Times New Roman" w:hAnsi="Times New Roman" w:cs="Times New Roman"/>
                <w:b w:val="0"/>
              </w:rPr>
            </w:pPr>
            <w:r w:rsidRPr="00F05535">
              <w:rPr>
                <w:rFonts w:ascii="Times New Roman" w:hAnsi="Times New Roman" w:cs="Times New Roman"/>
                <w:b w:val="0"/>
              </w:rPr>
              <w:t>Táto smernica nadobúda účinnosť 2. augusta 2004.</w:t>
            </w:r>
          </w:p>
          <w:p w:rsidR="006D3828" w:rsidRPr="006D3828" w:rsidP="006D3828">
            <w:pPr>
              <w:rPr>
                <w:rFonts w:ascii="Times New Roman" w:hAnsi="Times New Roman" w:cs="Times New Roman"/>
                <w:i w:val="0"/>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r>
        <w:tblPrEx>
          <w:tblW w:w="14799" w:type="dxa"/>
          <w:tblLayout w:type="fixed"/>
          <w:tblCellMar>
            <w:top w:w="0" w:type="dxa"/>
            <w:left w:w="70" w:type="dxa"/>
            <w:bottom w:w="0" w:type="dxa"/>
            <w:right w:w="70" w:type="dxa"/>
          </w:tblCellMar>
        </w:tblPrEx>
        <w:trPr>
          <w:trHeight w:hRule="auto" w:val="0"/>
        </w:trPr>
        <w:tc>
          <w:tcPr>
            <w:tcW w:w="11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rPr>
                <w:rFonts w:ascii="Times New Roman" w:hAnsi="Times New Roman" w:cs="Times New Roman"/>
                <w:b/>
                <w:i w:val="0"/>
                <w:sz w:val="16"/>
              </w:rPr>
            </w:pPr>
            <w:r w:rsidRPr="00F05535">
              <w:rPr>
                <w:rFonts w:ascii="Times New Roman" w:hAnsi="Times New Roman" w:cs="Times New Roman"/>
                <w:b/>
                <w:i w:val="0"/>
                <w:sz w:val="16"/>
              </w:rPr>
              <w:t>Č: 29</w:t>
            </w:r>
          </w:p>
        </w:tc>
        <w:tc>
          <w:tcPr>
            <w:tcW w:w="39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F05535">
            <w:pPr>
              <w:pStyle w:val="Heading6"/>
              <w:rPr>
                <w:rFonts w:ascii="Times New Roman" w:hAnsi="Times New Roman" w:cs="Times New Roman"/>
                <w:bCs/>
              </w:rPr>
            </w:pPr>
            <w:r w:rsidRPr="00F05535">
              <w:rPr>
                <w:rFonts w:ascii="Times New Roman" w:hAnsi="Times New Roman" w:cs="Times New Roman"/>
                <w:bCs/>
              </w:rPr>
              <w:t>Adresáti</w:t>
            </w:r>
          </w:p>
          <w:p w:rsidR="00B66EFA" w:rsidRPr="00F05535">
            <w:pPr>
              <w:pStyle w:val="Heading6"/>
              <w:rPr>
                <w:rFonts w:ascii="Times New Roman" w:hAnsi="Times New Roman" w:cs="Times New Roman"/>
                <w:b w:val="0"/>
              </w:rPr>
            </w:pPr>
            <w:r w:rsidRPr="00F05535">
              <w:rPr>
                <w:rFonts w:ascii="Times New Roman" w:hAnsi="Times New Roman" w:cs="Times New Roman"/>
                <w:b w:val="0"/>
              </w:rPr>
              <w:t>Táto smernica je adresovaná členským štátom</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pPr>
              <w:jc w:val="center"/>
              <w:rPr>
                <w:rFonts w:ascii="Times New Roman" w:hAnsi="Times New Roman" w:cs="Times New Roman"/>
                <w:b/>
                <w:i w:val="0"/>
                <w:sz w:val="16"/>
              </w:rPr>
            </w:pPr>
            <w:r w:rsidRPr="00F05535">
              <w:rPr>
                <w:rFonts w:ascii="Times New Roman" w:hAnsi="Times New Roman" w:cs="Times New Roman"/>
                <w:b/>
                <w:i w:val="0"/>
                <w:sz w:val="16"/>
              </w:rPr>
              <w:t>n. a.</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pPr>
              <w:rPr>
                <w:rFonts w:ascii="Times New Roman" w:hAnsi="Times New Roman" w:cs="Times New Roman"/>
                <w:sz w:val="16"/>
              </w:rPr>
            </w:pP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pPr>
              <w:rPr>
                <w:rFonts w:ascii="Times New Roman" w:hAnsi="Times New Roman" w:cs="Times New Roman"/>
                <w:b/>
                <w:i w:val="0"/>
                <w:sz w:val="16"/>
              </w:rPr>
            </w:pPr>
          </w:p>
        </w:tc>
        <w:tc>
          <w:tcPr>
            <w:tcW w:w="4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pPr>
              <w:rPr>
                <w:rFonts w:ascii="Times New Roman" w:hAnsi="Times New Roman" w:cs="Times New Roman"/>
                <w:i w:val="0"/>
                <w:sz w:val="16"/>
              </w:rPr>
            </w:pP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pPr>
              <w:jc w:val="center"/>
              <w:rPr>
                <w:rFonts w:ascii="Times New Roman" w:hAnsi="Times New Roman" w:cs="Times New Roman"/>
                <w:b/>
                <w:i w:val="0"/>
                <w:sz w:val="16"/>
              </w:rPr>
            </w:pPr>
          </w:p>
        </w:tc>
        <w:tc>
          <w:tcPr>
            <w:tcW w:w="122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66EFA" w:rsidRPr="00B66EFA">
            <w:pPr>
              <w:rPr>
                <w:rFonts w:ascii="Times New Roman" w:hAnsi="Times New Roman" w:cs="Times New Roman"/>
                <w:i w:val="0"/>
                <w:sz w:val="16"/>
              </w:rPr>
            </w:pPr>
          </w:p>
        </w:tc>
      </w:tr>
    </w:tbl>
    <w:p w:rsidR="00A337FC" w:rsidRPr="006D3828">
      <w:pPr>
        <w:rPr>
          <w:rFonts w:ascii="Times New Roman" w:hAnsi="Times New Roman" w:cs="Times New Roman"/>
          <w:i w:val="0"/>
        </w:rPr>
      </w:pPr>
      <w:r>
        <w:rPr>
          <w:rFonts w:ascii="Times New Roman" w:hAnsi="Times New Roman" w:cs="Times New Roman"/>
        </w:rPr>
        <w:t xml:space="preserve"> </w:t>
      </w:r>
    </w:p>
    <w:sectPr>
      <w:footerReference w:type="even" r:id="rId4"/>
      <w:footerReference w:type="default" r:id="rId5"/>
      <w:pgSz w:w="16838" w:h="11906" w:orient="landscape" w:code="9"/>
      <w:pgMar w:top="1418" w:right="1418" w:bottom="1418" w:left="1418"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00"/>
    <w:family w:val="roman"/>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C">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337FC">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FC">
    <w:pPr>
      <w:pStyle w:val="Footer"/>
      <w:framePr w:vAnchor="text" w:hAnchor="margin" w:xAlign="right" w:y="1"/>
      <w:rPr>
        <w:rStyle w:val="PageNumber"/>
        <w:rFonts w:ascii="Times New Roman" w:hAnsi="Times New Roman" w:cs="Times New Roman"/>
        <w:i w:val="0"/>
        <w:sz w:val="18"/>
      </w:rPr>
    </w:pPr>
    <w:r>
      <w:rPr>
        <w:rStyle w:val="PageNumber"/>
        <w:rFonts w:ascii="Times New Roman" w:hAnsi="Times New Roman" w:cs="Times New Roman"/>
        <w:i w:val="0"/>
        <w:sz w:val="18"/>
      </w:rPr>
      <w:fldChar w:fldCharType="begin"/>
    </w:r>
    <w:r>
      <w:rPr>
        <w:rStyle w:val="PageNumber"/>
        <w:rFonts w:ascii="Times New Roman" w:hAnsi="Times New Roman" w:cs="Times New Roman"/>
        <w:i w:val="0"/>
        <w:sz w:val="18"/>
      </w:rPr>
      <w:instrText xml:space="preserve">PAGE  </w:instrText>
    </w:r>
    <w:r>
      <w:rPr>
        <w:rStyle w:val="PageNumber"/>
        <w:rFonts w:ascii="Times New Roman" w:hAnsi="Times New Roman" w:cs="Times New Roman"/>
        <w:i w:val="0"/>
        <w:sz w:val="18"/>
      </w:rPr>
      <w:fldChar w:fldCharType="separate"/>
    </w:r>
    <w:r w:rsidR="00C27EB6">
      <w:rPr>
        <w:rStyle w:val="PageNumber"/>
        <w:rFonts w:ascii="Times New Roman" w:hAnsi="Times New Roman" w:cs="Times New Roman"/>
        <w:i w:val="0"/>
        <w:noProof/>
        <w:sz w:val="18"/>
      </w:rPr>
      <w:t>2</w:t>
    </w:r>
    <w:r>
      <w:rPr>
        <w:rStyle w:val="PageNumber"/>
        <w:rFonts w:ascii="Times New Roman" w:hAnsi="Times New Roman" w:cs="Times New Roman"/>
        <w:i w:val="0"/>
        <w:sz w:val="18"/>
      </w:rPr>
      <w:fldChar w:fldCharType="end"/>
    </w:r>
  </w:p>
  <w:p w:rsidR="00A337FC">
    <w:pPr>
      <w:pStyle w:val="Footer"/>
      <w:ind w:right="360"/>
      <w:rPr>
        <w:rFonts w:ascii="Times New Roman" w:hAnsi="Times New Roman" w:cs="Times New Roman"/>
        <w:i w:val="0"/>
        <w:sz w:val="18"/>
      </w:rPr>
    </w:pPr>
    <w:r>
      <w:rPr>
        <w:rFonts w:ascii="Times New Roman" w:hAnsi="Times New Roman" w:cs="Times New Roman"/>
        <w:i w:val="0"/>
        <w:sz w:val="18"/>
      </w:rPr>
      <w:t>2003/88/ES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F95"/>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1">
    <w:nsid w:val="0C1530C5"/>
    <w:multiLevelType w:val="hybridMultilevel"/>
    <w:tmpl w:val="5ABE9C98"/>
    <w:lvl w:ilvl="0">
      <w:start w:val="1"/>
      <w:numFmt w:val="lowerLetter"/>
      <w:lvlText w:val="%1)"/>
      <w:lvlJc w:val="left"/>
      <w:pPr>
        <w:tabs>
          <w:tab w:val="num" w:pos="360"/>
        </w:tabs>
        <w:ind w:left="357" w:hanging="357"/>
      </w:pPr>
      <w:rPr>
        <w:rFonts w:ascii="Times New Roman" w:hAnsi="Times New Roman"/>
        <w:b w:val="0"/>
        <w:i w:val="0"/>
        <w:strike w:val="0"/>
        <w:dstrike w:val="0"/>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6B1C9F"/>
    <w:multiLevelType w:val="singleLevel"/>
    <w:tmpl w:val="056EB6E6"/>
    <w:lvl w:ilvl="0">
      <w:start w:val="1"/>
      <w:numFmt w:val="bullet"/>
      <w:lvlText w:val=""/>
      <w:lvlJc w:val="left"/>
      <w:pPr>
        <w:tabs>
          <w:tab w:val="num" w:pos="360"/>
        </w:tabs>
        <w:ind w:left="360" w:hanging="360"/>
      </w:pPr>
      <w:rPr>
        <w:rFonts w:ascii="Symbol" w:hAnsi="Symbol"/>
        <w:rtl w:val="0"/>
      </w:rPr>
    </w:lvl>
  </w:abstractNum>
  <w:abstractNum w:abstractNumId="3">
    <w:nsid w:val="124C1D38"/>
    <w:multiLevelType w:val="hybridMultilevel"/>
    <w:tmpl w:val="98ACAA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EB2115"/>
    <w:multiLevelType w:val="singleLevel"/>
    <w:tmpl w:val="D6700E80"/>
    <w:lvl w:ilvl="0">
      <w:start w:val="1"/>
      <w:numFmt w:val="upperRoman"/>
      <w:lvlText w:val="%1."/>
      <w:lvlJc w:val="left"/>
      <w:pPr>
        <w:tabs>
          <w:tab w:val="num" w:pos="720"/>
        </w:tabs>
        <w:ind w:left="720" w:hanging="720"/>
      </w:pPr>
    </w:lvl>
  </w:abstractNum>
  <w:abstractNum w:abstractNumId="5">
    <w:nsid w:val="19946862"/>
    <w:multiLevelType w:val="singleLevel"/>
    <w:tmpl w:val="233C06D0"/>
    <w:lvl w:ilvl="0">
      <w:start w:val="1"/>
      <w:numFmt w:val="bullet"/>
      <w:lvlText w:val=""/>
      <w:lvlJc w:val="left"/>
      <w:pPr>
        <w:tabs>
          <w:tab w:val="num" w:pos="360"/>
        </w:tabs>
        <w:ind w:left="360" w:hanging="360"/>
      </w:pPr>
      <w:rPr>
        <w:rFonts w:ascii="Wingdings" w:hAnsi="Wingdings"/>
        <w:rtl w:val="0"/>
      </w:rPr>
    </w:lvl>
  </w:abstractNum>
  <w:abstractNum w:abstractNumId="6">
    <w:nsid w:val="1F6A65EF"/>
    <w:multiLevelType w:val="hybridMultilevel"/>
    <w:tmpl w:val="7068B42E"/>
    <w:lvl w:ilvl="0">
      <w:start w:val="1"/>
      <w:numFmt w:val="lowerLetter"/>
      <w:lvlText w:val="%1)"/>
      <w:lvlJc w:val="left"/>
      <w:pPr>
        <w:tabs>
          <w:tab w:val="num" w:pos="360"/>
        </w:tabs>
        <w:ind w:left="340" w:hanging="340"/>
      </w:pPr>
      <w:rPr>
        <w:rFonts w:ascii="Times New Roman" w:hAnsi="Times New Roman" w:cs="Times New Roman"/>
        <w:b w:val="0"/>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AF2822"/>
    <w:multiLevelType w:val="hybridMultilevel"/>
    <w:tmpl w:val="C714F43A"/>
    <w:lvl w:ilvl="0">
      <w:start w:val="1"/>
      <w:numFmt w:val="bullet"/>
      <w:lvlText w:val=""/>
      <w:lvlJc w:val="left"/>
      <w:pPr>
        <w:tabs>
          <w:tab w:val="num" w:pos="720"/>
        </w:tabs>
        <w:ind w:left="720" w:hanging="360"/>
      </w:pPr>
      <w:rPr>
        <w:rFonts w:ascii="Symbol" w:hAnsi="Symbol"/>
        <w:rtl w:val="0"/>
      </w:rPr>
    </w:lvl>
    <w:lvl w:ilvl="1">
      <w:start w:val="4"/>
      <w:numFmt w:val="bullet"/>
      <w:lvlText w:val="-"/>
      <w:lvlJc w:val="left"/>
      <w:pPr>
        <w:tabs>
          <w:tab w:val="num" w:pos="1440"/>
        </w:tabs>
        <w:ind w:left="1440" w:hanging="360"/>
      </w:pPr>
      <w:rPr>
        <w:rFonts w:ascii="Times New Roman" w:hAnsi="Times New Roman" w:cs="Times New Roman"/>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8">
    <w:nsid w:val="23AE15AB"/>
    <w:multiLevelType w:val="hybridMultilevel"/>
    <w:tmpl w:val="F2069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9A0402"/>
    <w:multiLevelType w:val="hybridMultilevel"/>
    <w:tmpl w:val="C1009BA6"/>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
    <w:nsid w:val="28E75FDE"/>
    <w:multiLevelType w:val="hybridMultilevel"/>
    <w:tmpl w:val="152212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877BAE"/>
    <w:multiLevelType w:val="singleLevel"/>
    <w:tmpl w:val="8F66E75C"/>
    <w:lvl w:ilvl="0">
      <w:start w:val="1"/>
      <w:numFmt w:val="decimal"/>
      <w:lvlText w:val="(%1)"/>
      <w:lvlJc w:val="left"/>
      <w:pPr>
        <w:tabs>
          <w:tab w:val="num" w:pos="1065"/>
        </w:tabs>
        <w:ind w:left="-1" w:firstLine="706"/>
      </w:pPr>
      <w:rPr>
        <w:b w:val="0"/>
        <w:i w:val="0"/>
        <w:sz w:val="24"/>
        <w:rtl w:val="0"/>
      </w:rPr>
    </w:lvl>
  </w:abstractNum>
  <w:abstractNum w:abstractNumId="12">
    <w:nsid w:val="321F1C22"/>
    <w:multiLevelType w:val="singleLevel"/>
    <w:tmpl w:val="73D89F44"/>
    <w:lvl w:ilvl="0">
      <w:start w:val="1"/>
      <w:numFmt w:val="lowerLetter"/>
      <w:lvlText w:val="%1)"/>
      <w:lvlJc w:val="left"/>
      <w:pPr>
        <w:tabs>
          <w:tab w:val="num" w:pos="360"/>
        </w:tabs>
        <w:ind w:left="357" w:hanging="357"/>
      </w:pPr>
      <w:rPr>
        <w:rFonts w:ascii="Times New Roman" w:hAnsi="Times New Roman"/>
        <w:b w:val="0"/>
        <w:i w:val="0"/>
        <w:sz w:val="16"/>
        <w:rtl w:val="0"/>
      </w:rPr>
    </w:lvl>
  </w:abstractNum>
  <w:abstractNum w:abstractNumId="13">
    <w:nsid w:val="382D576E"/>
    <w:multiLevelType w:val="hybridMultilevel"/>
    <w:tmpl w:val="B484B940"/>
    <w:lvl w:ilvl="0">
      <w:start w:val="1"/>
      <w:numFmt w:val="lowerLetter"/>
      <w:lvlText w:val="%1)"/>
      <w:lvlJc w:val="left"/>
      <w:pPr>
        <w:tabs>
          <w:tab w:val="num" w:pos="360"/>
        </w:tabs>
        <w:ind w:left="357" w:hanging="357"/>
      </w:pPr>
      <w:rPr>
        <w:rFonts w:ascii="Times New Roman" w:hAnsi="Times New Roman" w:cs="Times New Roman"/>
        <w:b/>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8B35D2E"/>
    <w:multiLevelType w:val="singleLevel"/>
    <w:tmpl w:val="ACACB920"/>
    <w:lvl w:ilvl="0">
      <w:start w:val="1"/>
      <w:numFmt w:val="decimal"/>
      <w:lvlText w:val="(%1)"/>
      <w:lvlJc w:val="left"/>
      <w:pPr>
        <w:tabs>
          <w:tab w:val="num" w:pos="1065"/>
        </w:tabs>
        <w:ind w:left="-1" w:firstLine="706"/>
      </w:pPr>
      <w:rPr>
        <w:b w:val="0"/>
        <w:i w:val="0"/>
        <w:rtl w:val="0"/>
      </w:rPr>
    </w:lvl>
  </w:abstractNum>
  <w:abstractNum w:abstractNumId="15">
    <w:nsid w:val="3BA61AE8"/>
    <w:multiLevelType w:val="singleLevel"/>
    <w:tmpl w:val="A69EAE04"/>
    <w:lvl w:ilvl="0">
      <w:start w:val="3"/>
      <w:numFmt w:val="decimal"/>
      <w:lvlText w:val="(%1)"/>
      <w:lvlJc w:val="left"/>
      <w:pPr>
        <w:tabs>
          <w:tab w:val="num" w:pos="360"/>
        </w:tabs>
        <w:ind w:left="0" w:firstLine="0"/>
      </w:pPr>
    </w:lvl>
  </w:abstractNum>
  <w:abstractNum w:abstractNumId="16">
    <w:nsid w:val="3BAE435A"/>
    <w:multiLevelType w:val="hybridMultilevel"/>
    <w:tmpl w:val="1A105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3E5CB6"/>
    <w:multiLevelType w:val="hybridMultilevel"/>
    <w:tmpl w:val="2AC2C4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1D4115"/>
    <w:multiLevelType w:val="hybridMultilevel"/>
    <w:tmpl w:val="238C11C2"/>
    <w:lvl w:ilvl="0">
      <w:start w:val="1"/>
      <w:numFmt w:val="lowerLetter"/>
      <w:lvlText w:val="%1)"/>
      <w:lvlJc w:val="left"/>
      <w:pPr>
        <w:tabs>
          <w:tab w:val="num" w:pos="360"/>
        </w:tabs>
        <w:ind w:left="357" w:hanging="357"/>
      </w:pPr>
      <w:rPr>
        <w:rFonts w:ascii="Times New Roman" w:hAnsi="Times New Roman"/>
        <w:b w:val="0"/>
        <w:i w:val="0"/>
        <w:strike w:val="0"/>
        <w:dstrike w:val="0"/>
        <w:sz w:val="24"/>
        <w:rtl w:val="0"/>
      </w:rPr>
    </w:lvl>
    <w:lvl w:ilvl="1">
      <w:start w:val="1"/>
      <w:numFmt w:val="lowerLetter"/>
      <w:lvlText w:val="%2)"/>
      <w:lvlJc w:val="left"/>
      <w:pPr>
        <w:tabs>
          <w:tab w:val="num" w:pos="1440"/>
        </w:tabs>
        <w:ind w:left="1437" w:hanging="357"/>
      </w:pPr>
      <w:rPr>
        <w:rFonts w:ascii="Times New Roman" w:hAnsi="Times New Roman" w:cs="Times New Roman"/>
        <w:b/>
        <w:i w:val="0"/>
        <w:sz w:val="24"/>
        <w:szCs w:val="24"/>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B251FF"/>
    <w:multiLevelType w:val="hybridMultilevel"/>
    <w:tmpl w:val="27787CF6"/>
    <w:lvl w:ilvl="0">
      <w:start w:val="1"/>
      <w:numFmt w:val="decimal"/>
      <w:lvlText w:val="(%1)"/>
      <w:lvlJc w:val="left"/>
      <w:pPr>
        <w:tabs>
          <w:tab w:val="num" w:pos="1020"/>
        </w:tabs>
        <w:ind w:left="1020" w:hanging="6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4651788"/>
    <w:multiLevelType w:val="singleLevel"/>
    <w:tmpl w:val="C1B6DC40"/>
    <w:lvl w:ilvl="0">
      <w:start w:val="1"/>
      <w:numFmt w:val="decimal"/>
      <w:lvlText w:val="%1."/>
      <w:lvlJc w:val="left"/>
      <w:pPr>
        <w:tabs>
          <w:tab w:val="num" w:pos="360"/>
        </w:tabs>
        <w:ind w:left="360" w:hanging="360"/>
      </w:pPr>
    </w:lvl>
  </w:abstractNum>
  <w:abstractNum w:abstractNumId="21">
    <w:nsid w:val="47A83949"/>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22">
    <w:nsid w:val="4F5702D0"/>
    <w:multiLevelType w:val="singleLevel"/>
    <w:tmpl w:val="AFEC67EE"/>
    <w:lvl w:ilvl="0">
      <w:start w:val="1"/>
      <w:numFmt w:val="lowerLetter"/>
      <w:lvlText w:val="%1)"/>
      <w:lvlJc w:val="left"/>
      <w:pPr>
        <w:tabs>
          <w:tab w:val="num" w:pos="360"/>
        </w:tabs>
        <w:ind w:left="357" w:hanging="357"/>
      </w:pPr>
      <w:rPr>
        <w:rFonts w:ascii="Times New Roman" w:hAnsi="Times New Roman"/>
        <w:b w:val="0"/>
        <w:i w:val="0"/>
        <w:sz w:val="16"/>
        <w:rtl w:val="0"/>
      </w:rPr>
    </w:lvl>
  </w:abstractNum>
  <w:abstractNum w:abstractNumId="23">
    <w:nsid w:val="51FE3B74"/>
    <w:multiLevelType w:val="singleLevel"/>
    <w:tmpl w:val="12442558"/>
    <w:lvl w:ilvl="0">
      <w:start w:val="1"/>
      <w:numFmt w:val="upperRoman"/>
      <w:lvlText w:val="%1."/>
      <w:lvlJc w:val="left"/>
      <w:pPr>
        <w:tabs>
          <w:tab w:val="num" w:pos="720"/>
        </w:tabs>
        <w:ind w:left="720" w:hanging="720"/>
      </w:pPr>
    </w:lvl>
  </w:abstractNum>
  <w:abstractNum w:abstractNumId="24">
    <w:nsid w:val="52B826EC"/>
    <w:multiLevelType w:val="singleLevel"/>
    <w:tmpl w:val="ECCA9B8C"/>
    <w:lvl w:ilvl="0">
      <w:start w:val="1"/>
      <w:numFmt w:val="bullet"/>
      <w:lvlText w:val=""/>
      <w:lvlJc w:val="left"/>
      <w:pPr>
        <w:tabs>
          <w:tab w:val="num" w:pos="360"/>
        </w:tabs>
        <w:ind w:left="340" w:hanging="340"/>
      </w:pPr>
      <w:rPr>
        <w:rFonts w:ascii="Symbol" w:hAnsi="Symbol"/>
        <w:color w:val="auto"/>
        <w:rtl w:val="0"/>
      </w:rPr>
    </w:lvl>
  </w:abstractNum>
  <w:abstractNum w:abstractNumId="25">
    <w:nsid w:val="546157FD"/>
    <w:multiLevelType w:val="singleLevel"/>
    <w:tmpl w:val="ECCA9B8C"/>
    <w:lvl w:ilvl="0">
      <w:start w:val="1"/>
      <w:numFmt w:val="bullet"/>
      <w:lvlText w:val=""/>
      <w:lvlJc w:val="left"/>
      <w:pPr>
        <w:tabs>
          <w:tab w:val="num" w:pos="360"/>
        </w:tabs>
        <w:ind w:left="340" w:hanging="340"/>
      </w:pPr>
      <w:rPr>
        <w:rFonts w:ascii="Symbol" w:hAnsi="Symbol"/>
        <w:color w:val="auto"/>
        <w:rtl w:val="0"/>
      </w:rPr>
    </w:lvl>
  </w:abstractNum>
  <w:abstractNum w:abstractNumId="26">
    <w:nsid w:val="54A32ED9"/>
    <w:multiLevelType w:val="singleLevel"/>
    <w:tmpl w:val="18C80658"/>
    <w:lvl w:ilvl="0">
      <w:start w:val="7"/>
      <w:numFmt w:val="lowerLetter"/>
      <w:lvlText w:val="%1)"/>
      <w:lvlJc w:val="left"/>
      <w:pPr>
        <w:tabs>
          <w:tab w:val="num" w:pos="360"/>
        </w:tabs>
        <w:ind w:left="357" w:hanging="357"/>
      </w:pPr>
      <w:rPr>
        <w:rFonts w:ascii="Times New Roman" w:hAnsi="Times New Roman"/>
        <w:b w:val="0"/>
        <w:i w:val="0"/>
        <w:sz w:val="16"/>
        <w:rtl w:val="0"/>
      </w:rPr>
    </w:lvl>
  </w:abstractNum>
  <w:abstractNum w:abstractNumId="27">
    <w:nsid w:val="55126B3E"/>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28">
    <w:nsid w:val="5927081A"/>
    <w:multiLevelType w:val="hybridMultilevel"/>
    <w:tmpl w:val="5E929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684437"/>
    <w:multiLevelType w:val="singleLevel"/>
    <w:tmpl w:val="7E702B2C"/>
    <w:lvl w:ilvl="0">
      <w:start w:val="2"/>
      <w:numFmt w:val="decimal"/>
      <w:lvlText w:val="(%1)"/>
      <w:lvlJc w:val="left"/>
      <w:pPr>
        <w:tabs>
          <w:tab w:val="num" w:pos="360"/>
        </w:tabs>
        <w:ind w:left="360" w:hanging="360"/>
      </w:pPr>
    </w:lvl>
  </w:abstractNum>
  <w:abstractNum w:abstractNumId="30">
    <w:nsid w:val="5BD13AF7"/>
    <w:multiLevelType w:val="singleLevel"/>
    <w:tmpl w:val="4BCE6EEA"/>
    <w:lvl w:ilvl="0">
      <w:start w:val="1"/>
      <w:numFmt w:val="lowerLetter"/>
      <w:lvlText w:val="%1)"/>
      <w:lvlJc w:val="left"/>
      <w:pPr>
        <w:tabs>
          <w:tab w:val="num" w:pos="360"/>
        </w:tabs>
        <w:ind w:left="360" w:hanging="360"/>
      </w:pPr>
    </w:lvl>
  </w:abstractNum>
  <w:abstractNum w:abstractNumId="31">
    <w:nsid w:val="63DB1426"/>
    <w:multiLevelType w:val="singleLevel"/>
    <w:tmpl w:val="5E565E82"/>
    <w:lvl w:ilvl="0">
      <w:start w:val="2"/>
      <w:numFmt w:val="decimal"/>
      <w:lvlText w:val="(%1)"/>
      <w:lvlJc w:val="left"/>
      <w:pPr>
        <w:tabs>
          <w:tab w:val="num" w:pos="360"/>
        </w:tabs>
        <w:ind w:left="360" w:hanging="360"/>
      </w:pPr>
    </w:lvl>
  </w:abstractNum>
  <w:abstractNum w:abstractNumId="32">
    <w:nsid w:val="6A62084D"/>
    <w:multiLevelType w:val="singleLevel"/>
    <w:tmpl w:val="D4FA2DA8"/>
    <w:lvl w:ilvl="0">
      <w:start w:val="1"/>
      <w:numFmt w:val="decimal"/>
      <w:lvlText w:val="%1."/>
      <w:lvlJc w:val="left"/>
      <w:pPr>
        <w:tabs>
          <w:tab w:val="num" w:pos="360"/>
        </w:tabs>
        <w:ind w:left="360" w:hanging="360"/>
      </w:pPr>
    </w:lvl>
  </w:abstractNum>
  <w:abstractNum w:abstractNumId="33">
    <w:nsid w:val="6BC9517B"/>
    <w:multiLevelType w:val="singleLevel"/>
    <w:tmpl w:val="F8C09F90"/>
    <w:lvl w:ilvl="0">
      <w:start w:val="2"/>
      <w:numFmt w:val="decimal"/>
      <w:lvlText w:val="(%1)"/>
      <w:lvlJc w:val="left"/>
      <w:pPr>
        <w:tabs>
          <w:tab w:val="num" w:pos="1065"/>
        </w:tabs>
        <w:ind w:left="-1" w:firstLine="706"/>
      </w:pPr>
      <w:rPr>
        <w:b w:val="0"/>
        <w:i w:val="0"/>
        <w:rtl w:val="0"/>
      </w:rPr>
    </w:lvl>
  </w:abstractNum>
  <w:abstractNum w:abstractNumId="34">
    <w:nsid w:val="6BF6789A"/>
    <w:multiLevelType w:val="singleLevel"/>
    <w:tmpl w:val="85D820C0"/>
    <w:lvl w:ilvl="0">
      <w:start w:val="1"/>
      <w:numFmt w:val="decimal"/>
      <w:lvlText w:val="(%1)"/>
      <w:lvlJc w:val="left"/>
      <w:pPr>
        <w:tabs>
          <w:tab w:val="num" w:pos="1065"/>
        </w:tabs>
        <w:ind w:left="-1" w:firstLine="706"/>
      </w:pPr>
      <w:rPr>
        <w:b w:val="0"/>
        <w:i w:val="0"/>
        <w:sz w:val="24"/>
        <w:rtl w:val="0"/>
      </w:rPr>
    </w:lvl>
  </w:abstractNum>
  <w:abstractNum w:abstractNumId="35">
    <w:nsid w:val="6CF24BA2"/>
    <w:multiLevelType w:val="singleLevel"/>
    <w:tmpl w:val="A2285288"/>
    <w:lvl w:ilvl="0">
      <w:start w:val="1"/>
      <w:numFmt w:val="lowerLetter"/>
      <w:lvlText w:val="%1)"/>
      <w:lvlJc w:val="left"/>
      <w:pPr>
        <w:tabs>
          <w:tab w:val="num" w:pos="360"/>
        </w:tabs>
        <w:ind w:left="357" w:hanging="357"/>
      </w:pPr>
      <w:rPr>
        <w:rFonts w:ascii="Times New Roman" w:hAnsi="Times New Roman"/>
        <w:b w:val="0"/>
        <w:i w:val="0"/>
        <w:sz w:val="16"/>
        <w:rtl w:val="0"/>
      </w:rPr>
    </w:lvl>
  </w:abstractNum>
  <w:abstractNum w:abstractNumId="36">
    <w:nsid w:val="6D146B28"/>
    <w:multiLevelType w:val="singleLevel"/>
    <w:tmpl w:val="233C06D0"/>
    <w:lvl w:ilvl="0">
      <w:start w:val="1"/>
      <w:numFmt w:val="bullet"/>
      <w:lvlText w:val=""/>
      <w:lvlJc w:val="left"/>
      <w:pPr>
        <w:tabs>
          <w:tab w:val="num" w:pos="360"/>
        </w:tabs>
        <w:ind w:left="360" w:hanging="360"/>
      </w:pPr>
      <w:rPr>
        <w:rFonts w:ascii="Wingdings" w:hAnsi="Wingdings"/>
        <w:rtl w:val="0"/>
      </w:rPr>
    </w:lvl>
  </w:abstractNum>
  <w:abstractNum w:abstractNumId="37">
    <w:nsid w:val="70E71F19"/>
    <w:multiLevelType w:val="singleLevel"/>
    <w:tmpl w:val="2BFE2BA6"/>
    <w:lvl w:ilvl="0">
      <w:start w:val="6"/>
      <w:numFmt w:val="decimal"/>
      <w:lvlText w:val="(%1)"/>
      <w:lvlJc w:val="left"/>
      <w:pPr>
        <w:tabs>
          <w:tab w:val="num" w:pos="1065"/>
        </w:tabs>
        <w:ind w:left="-1" w:firstLine="706"/>
      </w:pPr>
      <w:rPr>
        <w:b w:val="0"/>
        <w:i w:val="0"/>
        <w:sz w:val="24"/>
        <w:rtl w:val="0"/>
      </w:rPr>
    </w:lvl>
  </w:abstractNum>
  <w:abstractNum w:abstractNumId="38">
    <w:nsid w:val="74A666A8"/>
    <w:multiLevelType w:val="singleLevel"/>
    <w:tmpl w:val="DD8CF6FC"/>
    <w:lvl w:ilvl="0">
      <w:start w:val="1"/>
      <w:numFmt w:val="decimal"/>
      <w:lvlText w:val="(%1)"/>
      <w:lvlJc w:val="left"/>
      <w:pPr>
        <w:tabs>
          <w:tab w:val="num" w:pos="360"/>
        </w:tabs>
        <w:ind w:left="0" w:firstLine="0"/>
      </w:pPr>
    </w:lvl>
  </w:abstractNum>
  <w:abstractNum w:abstractNumId="39">
    <w:nsid w:val="77095D66"/>
    <w:multiLevelType w:val="singleLevel"/>
    <w:tmpl w:val="0C1E3B94"/>
    <w:lvl w:ilvl="0">
      <w:start w:val="7"/>
      <w:numFmt w:val="lowerLetter"/>
      <w:lvlText w:val="%1)"/>
      <w:lvlJc w:val="left"/>
      <w:pPr>
        <w:tabs>
          <w:tab w:val="num" w:pos="360"/>
        </w:tabs>
        <w:ind w:left="360" w:hanging="360"/>
      </w:pPr>
    </w:lvl>
  </w:abstractNum>
  <w:abstractNum w:abstractNumId="40">
    <w:nsid w:val="7B2333A8"/>
    <w:multiLevelType w:val="singleLevel"/>
    <w:tmpl w:val="B87AB6D2"/>
    <w:lvl w:ilvl="0">
      <w:start w:val="1"/>
      <w:numFmt w:val="bullet"/>
      <w:lvlText w:val=""/>
      <w:lvlJc w:val="left"/>
      <w:pPr>
        <w:tabs>
          <w:tab w:val="num" w:pos="360"/>
        </w:tabs>
        <w:ind w:left="360" w:hanging="360"/>
      </w:pPr>
      <w:rPr>
        <w:rFonts w:ascii="Symbol" w:hAnsi="Symbol"/>
        <w:rtl w:val="0"/>
      </w:rPr>
    </w:lvl>
  </w:abstractNum>
  <w:abstractNum w:abstractNumId="41">
    <w:nsid w:val="7DD117E9"/>
    <w:multiLevelType w:val="singleLevel"/>
    <w:tmpl w:val="93DCEED2"/>
    <w:lvl w:ilvl="0">
      <w:start w:val="1"/>
      <w:numFmt w:val="lowerLetter"/>
      <w:lvlText w:val="%1)"/>
      <w:lvlJc w:val="left"/>
      <w:pPr>
        <w:tabs>
          <w:tab w:val="num" w:pos="360"/>
        </w:tabs>
        <w:ind w:left="360" w:hanging="360"/>
      </w:pPr>
      <w:rPr>
        <w:rFonts w:ascii="Times New Roman" w:hAnsi="Times New Roman"/>
        <w:b w:val="0"/>
        <w:i w:val="0"/>
        <w:sz w:val="16"/>
        <w:rtl w:val="0"/>
      </w:rPr>
    </w:lvl>
  </w:abstractNum>
  <w:abstractNum w:abstractNumId="42">
    <w:nsid w:val="7E3F7D34"/>
    <w:multiLevelType w:val="singleLevel"/>
    <w:tmpl w:val="ACD60BF6"/>
    <w:lvl w:ilvl="0">
      <w:start w:val="1"/>
      <w:numFmt w:val="bullet"/>
      <w:lvlText w:val=""/>
      <w:lvlJc w:val="left"/>
      <w:pPr>
        <w:tabs>
          <w:tab w:val="num" w:pos="360"/>
        </w:tabs>
        <w:ind w:left="360" w:hanging="360"/>
      </w:pPr>
      <w:rPr>
        <w:rFonts w:ascii="Wingdings" w:hAnsi="Wingdings"/>
        <w:rtl w:val="0"/>
      </w:rPr>
    </w:lvl>
  </w:abstractNum>
  <w:num w:numId="1">
    <w:abstractNumId w:val="0"/>
  </w:num>
  <w:num w:numId="2">
    <w:abstractNumId w:val="27"/>
  </w:num>
  <w:num w:numId="3">
    <w:abstractNumId w:val="10"/>
  </w:num>
  <w:num w:numId="4">
    <w:abstractNumId w:val="3"/>
  </w:num>
  <w:num w:numId="5">
    <w:abstractNumId w:val="42"/>
  </w:num>
  <w:num w:numId="6">
    <w:abstractNumId w:val="36"/>
  </w:num>
  <w:num w:numId="7">
    <w:abstractNumId w:val="5"/>
  </w:num>
  <w:num w:numId="8">
    <w:abstractNumId w:val="38"/>
  </w:num>
  <w:num w:numId="9">
    <w:abstractNumId w:val="15"/>
  </w:num>
  <w:num w:numId="10">
    <w:abstractNumId w:val="35"/>
  </w:num>
  <w:num w:numId="11">
    <w:abstractNumId w:val="29"/>
  </w:num>
  <w:num w:numId="12">
    <w:abstractNumId w:val="30"/>
  </w:num>
  <w:num w:numId="13">
    <w:abstractNumId w:val="31"/>
  </w:num>
  <w:num w:numId="14">
    <w:abstractNumId w:val="39"/>
  </w:num>
  <w:num w:numId="15">
    <w:abstractNumId w:val="22"/>
  </w:num>
  <w:num w:numId="16">
    <w:abstractNumId w:val="26"/>
  </w:num>
  <w:num w:numId="17">
    <w:abstractNumId w:val="40"/>
  </w:num>
  <w:num w:numId="18">
    <w:abstractNumId w:val="24"/>
  </w:num>
  <w:num w:numId="19">
    <w:abstractNumId w:val="41"/>
  </w:num>
  <w:num w:numId="20">
    <w:abstractNumId w:val="14"/>
  </w:num>
  <w:num w:numId="21">
    <w:abstractNumId w:val="11"/>
  </w:num>
  <w:num w:numId="22">
    <w:abstractNumId w:val="34"/>
  </w:num>
  <w:num w:numId="23">
    <w:abstractNumId w:val="12"/>
  </w:num>
  <w:num w:numId="24">
    <w:abstractNumId w:val="20"/>
  </w:num>
  <w:num w:numId="25">
    <w:abstractNumId w:val="37"/>
  </w:num>
  <w:num w:numId="26">
    <w:abstractNumId w:val="32"/>
  </w:num>
  <w:num w:numId="27">
    <w:abstractNumId w:val="4"/>
  </w:num>
  <w:num w:numId="28">
    <w:abstractNumId w:val="23"/>
  </w:num>
  <w:num w:numId="29">
    <w:abstractNumId w:val="33"/>
  </w:num>
  <w:num w:numId="30">
    <w:abstractNumId w:val="2"/>
  </w:num>
  <w:num w:numId="31">
    <w:abstractNumId w:val="25"/>
  </w:num>
  <w:num w:numId="32">
    <w:abstractNumId w:val="7"/>
  </w:num>
  <w:num w:numId="33">
    <w:abstractNumId w:val="9"/>
  </w:num>
  <w:num w:numId="34">
    <w:abstractNumId w:val="28"/>
  </w:num>
  <w:num w:numId="35">
    <w:abstractNumId w:val="8"/>
  </w:num>
  <w:num w:numId="36">
    <w:abstractNumId w:val="1"/>
  </w:num>
  <w:num w:numId="37">
    <w:abstractNumId w:val="19"/>
  </w:num>
  <w:num w:numId="38">
    <w:abstractNumId w:val="6"/>
  </w:num>
  <w:num w:numId="39">
    <w:abstractNumId w:val="18"/>
  </w:num>
  <w:num w:numId="40">
    <w:abstractNumId w:val="13"/>
  </w:num>
  <w:num w:numId="41">
    <w:abstractNumId w:val="17"/>
  </w:num>
  <w:num w:numId="42">
    <w:abstractNumId w:val="16"/>
  </w:num>
  <w:num w:numId="43">
    <w:abstractNumId w:val="21"/>
    <w:lvlOverride w:ilvl="0"/>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820D1"/>
    <w:rsid w:val="00237E6A"/>
    <w:rsid w:val="006D3828"/>
    <w:rsid w:val="008A3666"/>
    <w:rsid w:val="008D3E6B"/>
    <w:rsid w:val="008F227A"/>
    <w:rsid w:val="00980620"/>
    <w:rsid w:val="00A337FC"/>
    <w:rsid w:val="00B66EFA"/>
    <w:rsid w:val="00C21FE5"/>
    <w:rsid w:val="00C27EB6"/>
    <w:rsid w:val="00DF5E67"/>
    <w:rsid w:val="00ED6177"/>
    <w:rsid w:val="00F05535"/>
    <w:rsid w:val="00F576AB"/>
    <w:rsid w:val="00F7512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i/>
      <w:sz w:val="24"/>
      <w:szCs w:val="20"/>
      <w:rtl w:val="0"/>
      <w:lang w:val="sk-SK" w:bidi="ar-SA"/>
    </w:rPr>
  </w:style>
  <w:style w:type="paragraph" w:styleId="Heading1">
    <w:name w:val="heading 1"/>
    <w:basedOn w:val="Normal"/>
    <w:next w:val="Normal"/>
    <w:qFormat/>
    <w:pPr>
      <w:keepNext/>
      <w:jc w:val="center"/>
      <w:outlineLvl w:val="0"/>
    </w:pPr>
    <w:rPr>
      <w:i w:val="0"/>
      <w:noProof/>
    </w:rPr>
  </w:style>
  <w:style w:type="paragraph" w:styleId="Heading2">
    <w:name w:val="heading 2"/>
    <w:basedOn w:val="Normal"/>
    <w:next w:val="Normal"/>
    <w:qFormat/>
    <w:pPr>
      <w:keepNext/>
      <w:jc w:val="both"/>
      <w:outlineLvl w:val="1"/>
    </w:pPr>
    <w:rPr>
      <w:noProof/>
    </w:rPr>
  </w:style>
  <w:style w:type="paragraph" w:styleId="Heading3">
    <w:name w:val="heading 3"/>
    <w:basedOn w:val="Normal"/>
    <w:next w:val="Normal"/>
    <w:qFormat/>
    <w:pPr>
      <w:keepNext/>
      <w:spacing w:line="360" w:lineRule="auto"/>
      <w:jc w:val="left"/>
      <w:outlineLvl w:val="2"/>
    </w:pPr>
    <w:rPr>
      <w:b/>
      <w:i w:val="0"/>
      <w:noProof/>
      <w:sz w:val="20"/>
    </w:rPr>
  </w:style>
  <w:style w:type="paragraph" w:styleId="Heading4">
    <w:name w:val="heading 4"/>
    <w:basedOn w:val="Normal"/>
    <w:next w:val="Normal"/>
    <w:qFormat/>
    <w:pPr>
      <w:keepNext/>
      <w:jc w:val="center"/>
      <w:outlineLvl w:val="3"/>
    </w:pPr>
    <w:rPr>
      <w:b/>
      <w:i w:val="0"/>
      <w:noProof/>
      <w:sz w:val="18"/>
    </w:rPr>
  </w:style>
  <w:style w:type="paragraph" w:styleId="Heading5">
    <w:name w:val="heading 5"/>
    <w:basedOn w:val="Normal"/>
    <w:next w:val="Normal"/>
    <w:qFormat/>
    <w:pPr>
      <w:keepNext/>
      <w:jc w:val="left"/>
      <w:outlineLvl w:val="4"/>
    </w:pPr>
    <w:rPr>
      <w:b/>
      <w:i w:val="0"/>
      <w:noProof/>
      <w:sz w:val="16"/>
    </w:rPr>
  </w:style>
  <w:style w:type="paragraph" w:styleId="Heading6">
    <w:name w:val="heading 6"/>
    <w:basedOn w:val="Normal"/>
    <w:next w:val="Normal"/>
    <w:qFormat/>
    <w:pPr>
      <w:keepNext/>
      <w:jc w:val="both"/>
      <w:outlineLvl w:val="5"/>
    </w:pPr>
    <w:rPr>
      <w:b/>
      <w:i w:val="0"/>
      <w:sz w:val="16"/>
    </w:rPr>
  </w:style>
  <w:style w:type="paragraph" w:styleId="Heading7">
    <w:name w:val="heading 7"/>
    <w:basedOn w:val="Normal"/>
    <w:next w:val="Normal"/>
    <w:qFormat/>
    <w:pPr>
      <w:keepNext/>
      <w:jc w:val="center"/>
      <w:outlineLvl w:val="6"/>
    </w:pPr>
    <w:rPr>
      <w:b/>
      <w:i w:val="0"/>
      <w:sz w:val="16"/>
    </w:rPr>
  </w:style>
  <w:style w:type="paragraph" w:styleId="Heading8">
    <w:name w:val="heading 8"/>
    <w:basedOn w:val="Normal"/>
    <w:next w:val="Normal"/>
    <w:qFormat/>
    <w:pPr>
      <w:keepNext/>
      <w:jc w:val="both"/>
      <w:outlineLvl w:val="7"/>
    </w:pPr>
    <w:rPr>
      <w:bCs/>
      <w:sz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left"/>
    </w:pPr>
    <w:rPr>
      <w:i w:val="0"/>
      <w:noProof/>
      <w:sz w:val="20"/>
    </w:rPr>
  </w:style>
  <w:style w:type="paragraph" w:styleId="Header">
    <w:name w:val="header"/>
    <w:basedOn w:val="Normal"/>
    <w:pPr>
      <w:tabs>
        <w:tab w:val="center" w:pos="4536"/>
        <w:tab w:val="right" w:pos="9072"/>
      </w:tabs>
      <w:jc w:val="left"/>
    </w:pPr>
    <w:rPr>
      <w:i w:val="0"/>
      <w:noProof/>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2">
    <w:name w:val="Body Text 2"/>
    <w:basedOn w:val="Normal"/>
    <w:pPr>
      <w:jc w:val="both"/>
    </w:pPr>
    <w:rPr>
      <w:i w:val="0"/>
      <w:noProof/>
      <w:sz w:val="18"/>
    </w:rPr>
  </w:style>
  <w:style w:type="paragraph" w:styleId="BodyTextIndent">
    <w:name w:val="Body Text Indent"/>
    <w:basedOn w:val="Normal"/>
    <w:pPr>
      <w:ind w:left="-1"/>
      <w:jc w:val="both"/>
    </w:pPr>
    <w:rPr>
      <w:i w:val="0"/>
      <w:sz w:val="16"/>
    </w:rPr>
  </w:style>
  <w:style w:type="paragraph" w:styleId="BodyTextIndent2">
    <w:name w:val="Body Text Indent 2"/>
    <w:basedOn w:val="Normal"/>
    <w:pPr>
      <w:ind w:left="-1"/>
      <w:jc w:val="both"/>
    </w:pPr>
    <w:rPr>
      <w:sz w:val="16"/>
    </w:rPr>
  </w:style>
  <w:style w:type="paragraph" w:styleId="BodyText3">
    <w:name w:val="Body Text 3"/>
    <w:basedOn w:val="Normal"/>
    <w:pPr>
      <w:jc w:val="left"/>
    </w:pPr>
    <w:rPr>
      <w:b/>
      <w:noProof/>
      <w:sz w:val="16"/>
    </w:rPr>
  </w:style>
  <w:style w:type="paragraph" w:styleId="NormalWeb">
    <w:name w:val="Normal (Web)"/>
    <w:basedOn w:val="Normal"/>
    <w:pPr>
      <w:spacing w:before="150" w:after="150"/>
      <w:ind w:left="675" w:right="525"/>
      <w:jc w:val="left"/>
    </w:pPr>
    <w:rPr>
      <w:rFonts w:ascii="Arial Unicode MS" w:hAnsi="Arial Unicode MS" w:cs="Arial Unicode MS"/>
      <w:i w:val="0"/>
      <w:sz w:val="19"/>
      <w:szCs w:val="19"/>
    </w:rPr>
  </w:style>
  <w:style w:type="paragraph" w:styleId="BodyTextIndent3">
    <w:name w:val="Body Text Indent 3"/>
    <w:basedOn w:val="Normal"/>
    <w:pPr>
      <w:spacing w:line="240" w:lineRule="atLeast"/>
      <w:ind w:firstLine="708"/>
      <w:jc w:val="both"/>
    </w:pPr>
    <w:rPr>
      <w:i w:val="0"/>
    </w:rPr>
  </w:style>
  <w:style w:type="paragraph" w:customStyle="1" w:styleId="BodyText21">
    <w:name w:val="Body Text 21"/>
    <w:basedOn w:val="Normal"/>
    <w:pPr>
      <w:jc w:val="both"/>
    </w:pPr>
    <w:rPr>
      <w:i w:val="0"/>
    </w:rPr>
  </w:style>
  <w:style w:type="paragraph" w:styleId="FootnoteText">
    <w:name w:val="footnote text"/>
    <w:basedOn w:val="Normal"/>
    <w:semiHidden/>
    <w:rsid w:val="00ED6177"/>
    <w:pPr>
      <w:jc w:val="left"/>
    </w:pPr>
    <w:rPr>
      <w:i w:val="0"/>
      <w:sz w:val="20"/>
    </w:rPr>
  </w:style>
  <w:style w:type="character" w:styleId="FootnoteReference">
    <w:name w:val="footnote reference"/>
    <w:basedOn w:val="DefaultParagraphFont"/>
    <w:semiHidden/>
    <w:rsid w:val="00ED6177"/>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TotalTime>
  <Pages>1</Pages>
  <Words>6851</Words>
  <Characters>39057</Characters>
  <Application>Microsoft Office Word</Application>
  <DocSecurity>0</DocSecurity>
  <Lines>0</Lines>
  <Paragraphs>0</Paragraphs>
  <ScaleCrop>false</ScaleCrop>
  <Company>MPSVaR</Company>
  <LinksUpToDate>false</LinksUpToDate>
  <CharactersWithSpaces>45817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cp:lastModifiedBy>
  <cp:revision>8</cp:revision>
  <cp:lastPrinted>2007-02-05T14:02:00Z</cp:lastPrinted>
  <dcterms:created xsi:type="dcterms:W3CDTF">2008-06-11T09:10:00Z</dcterms:created>
  <dcterms:modified xsi:type="dcterms:W3CDTF">2008-12-30T13:19:00Z</dcterms:modified>
</cp:coreProperties>
</file>