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0001" w:rsidP="00110001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Dôvodová správa</w:t>
      </w:r>
    </w:p>
    <w:p w:rsidR="00110001" w:rsidP="00110001">
      <w:pPr>
        <w:rPr>
          <w:rFonts w:ascii="Arial Narrow" w:hAnsi="Arial Narrow" w:cs="Arial"/>
          <w:b/>
          <w:bCs/>
          <w:sz w:val="22"/>
          <w:szCs w:val="22"/>
        </w:rPr>
      </w:pPr>
    </w:p>
    <w:p w:rsidR="00110001" w:rsidP="00110001">
      <w:pPr>
        <w:rPr>
          <w:rFonts w:ascii="Arial Narrow" w:hAnsi="Arial Narrow" w:cs="Arial"/>
          <w:b/>
          <w:bCs/>
          <w:sz w:val="22"/>
          <w:szCs w:val="22"/>
        </w:rPr>
      </w:pPr>
    </w:p>
    <w:p w:rsidR="00110001" w:rsidP="00110001">
      <w:pPr>
        <w:rPr>
          <w:rFonts w:ascii="Arial Narrow" w:hAnsi="Arial Narrow" w:cs="Arial"/>
          <w:b/>
          <w:bCs/>
          <w:sz w:val="22"/>
          <w:szCs w:val="22"/>
        </w:rPr>
      </w:pPr>
    </w:p>
    <w:p w:rsidR="00110001" w:rsidP="00110001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 w:rsidR="007A184B">
        <w:rPr>
          <w:rFonts w:ascii="Arial Narrow" w:hAnsi="Arial Narrow" w:cs="Arial"/>
          <w:b/>
          <w:bCs/>
          <w:sz w:val="22"/>
          <w:szCs w:val="22"/>
        </w:rPr>
        <w:t xml:space="preserve">A: </w:t>
      </w:r>
      <w:r>
        <w:rPr>
          <w:rFonts w:ascii="Arial Narrow" w:hAnsi="Arial Narrow" w:cs="Arial"/>
          <w:b/>
          <w:bCs/>
          <w:sz w:val="22"/>
          <w:szCs w:val="22"/>
        </w:rPr>
        <w:t>Všeobecná časť</w:t>
      </w:r>
    </w:p>
    <w:p w:rsidR="00110001" w:rsidP="00110001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110001" w:rsidRPr="001A78D4" w:rsidP="001A78D4">
      <w:pPr>
        <w:jc w:val="both"/>
        <w:rPr>
          <w:rFonts w:ascii="Arial Narrow" w:hAnsi="Arial Narrow" w:cs="Arial"/>
          <w:strike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ab/>
      </w:r>
      <w:r w:rsidR="00F8323F">
        <w:rPr>
          <w:rFonts w:ascii="Arial Narrow" w:hAnsi="Arial Narrow" w:cs="Arial"/>
          <w:sz w:val="22"/>
          <w:szCs w:val="22"/>
        </w:rPr>
        <w:t xml:space="preserve">Návrh, ktorým sa mení zákon </w:t>
      </w:r>
      <w:r>
        <w:rPr>
          <w:rFonts w:ascii="Arial Narrow" w:hAnsi="Arial Narrow" w:cs="Arial"/>
          <w:sz w:val="22"/>
          <w:szCs w:val="22"/>
        </w:rPr>
        <w:t xml:space="preserve">o používaní elektronickej registračnej pokladnice </w:t>
      </w:r>
      <w:r w:rsidR="00F8323F">
        <w:rPr>
          <w:rFonts w:ascii="Arial Narrow" w:hAnsi="Arial Narrow" w:cs="Arial"/>
          <w:sz w:val="22"/>
          <w:szCs w:val="22"/>
        </w:rPr>
        <w:t>289/2008 v znení neskorších predpisov</w:t>
      </w:r>
      <w:r w:rsidR="001A78D4">
        <w:rPr>
          <w:rFonts w:ascii="Arial Narrow" w:hAnsi="Arial Narrow" w:cs="Arial"/>
          <w:sz w:val="22"/>
          <w:szCs w:val="22"/>
        </w:rPr>
        <w:t xml:space="preserve"> </w:t>
      </w:r>
      <w:r w:rsidR="00296D97">
        <w:rPr>
          <w:rFonts w:ascii="Arial Narrow" w:hAnsi="Arial Narrow" w:cs="Arial"/>
          <w:sz w:val="22"/>
          <w:szCs w:val="22"/>
        </w:rPr>
        <w:t xml:space="preserve">bol vypracovaný </w:t>
      </w:r>
      <w:r>
        <w:rPr>
          <w:rFonts w:ascii="Arial Narrow" w:hAnsi="Arial Narrow" w:cs="Arial"/>
          <w:sz w:val="22"/>
          <w:szCs w:val="22"/>
        </w:rPr>
        <w:t xml:space="preserve">z dôvodu, že </w:t>
      </w:r>
      <w:r w:rsidR="00296D97">
        <w:rPr>
          <w:rFonts w:ascii="Arial Narrow" w:hAnsi="Arial Narrow" w:cs="Arial"/>
          <w:sz w:val="22"/>
          <w:szCs w:val="22"/>
        </w:rPr>
        <w:t>schválené znenie zákona 289/2008 neúmerne zaťažuje podnikateľský sektor výdavkami na obstaranie nových registračných pokladníc, ktoré však neprispejú k </w:t>
      </w:r>
      <w:r w:rsidR="002B78B7">
        <w:rPr>
          <w:rFonts w:ascii="Arial Narrow" w:hAnsi="Arial Narrow" w:cs="Arial"/>
          <w:sz w:val="22"/>
          <w:szCs w:val="22"/>
        </w:rPr>
        <w:t xml:space="preserve"> obmedzeniu</w:t>
      </w:r>
      <w:r w:rsidR="00296D97">
        <w:rPr>
          <w:rFonts w:ascii="Arial Narrow" w:hAnsi="Arial Narrow" w:cs="Arial"/>
          <w:sz w:val="22"/>
          <w:szCs w:val="22"/>
        </w:rPr>
        <w:t xml:space="preserve"> možnosti krátenia tržieb, ako to pôvodne predkladatelia zákona 289/2008 predpokladali.</w:t>
      </w:r>
    </w:p>
    <w:p w:rsidR="00110001" w:rsidP="00110001">
      <w:pPr>
        <w:ind w:right="-108" w:firstLine="708"/>
        <w:jc w:val="both"/>
        <w:rPr>
          <w:rFonts w:ascii="Arial Narrow" w:hAnsi="Arial Narrow" w:cs="Arial"/>
          <w:sz w:val="22"/>
          <w:szCs w:val="22"/>
        </w:rPr>
      </w:pPr>
    </w:p>
    <w:p w:rsidR="00110001" w:rsidP="00110001">
      <w:pPr>
        <w:ind w:right="-108" w:firstLine="708"/>
        <w:jc w:val="both"/>
        <w:rPr>
          <w:rFonts w:ascii="Arial Narrow" w:hAnsi="Arial Narrow" w:cs="Arial"/>
          <w:sz w:val="22"/>
          <w:szCs w:val="22"/>
        </w:rPr>
      </w:pPr>
      <w:r w:rsidR="002B78B7">
        <w:rPr>
          <w:rFonts w:ascii="Arial Narrow" w:hAnsi="Arial Narrow" w:cs="Arial"/>
          <w:sz w:val="22"/>
          <w:szCs w:val="22"/>
        </w:rPr>
        <w:t>A</w:t>
      </w:r>
      <w:r w:rsidR="00296D97">
        <w:rPr>
          <w:rFonts w:ascii="Arial Narrow" w:hAnsi="Arial Narrow" w:cs="Arial"/>
          <w:sz w:val="22"/>
          <w:szCs w:val="22"/>
        </w:rPr>
        <w:t>k sa zákon nezmení, spôsobí podnikateľskému sektoru zbytočné výdavky v odha</w:t>
      </w:r>
      <w:r w:rsidR="00296D97">
        <w:rPr>
          <w:rFonts w:ascii="Arial Narrow" w:hAnsi="Arial Narrow" w:cs="Arial"/>
          <w:sz w:val="22"/>
          <w:szCs w:val="22"/>
        </w:rPr>
        <w:t xml:space="preserve">dovanej výške </w:t>
      </w:r>
      <w:r w:rsidR="000E1044">
        <w:rPr>
          <w:rFonts w:ascii="Arial Narrow" w:hAnsi="Arial Narrow" w:cs="Arial"/>
          <w:sz w:val="22"/>
          <w:szCs w:val="22"/>
        </w:rPr>
        <w:t>36 miliónov eur</w:t>
      </w:r>
      <w:r w:rsidR="00296D97">
        <w:rPr>
          <w:rFonts w:ascii="Arial Narrow" w:hAnsi="Arial Narrow" w:cs="Arial"/>
          <w:sz w:val="22"/>
          <w:szCs w:val="22"/>
        </w:rPr>
        <w:t>, čo sa môže negatívne prejaviť v  premietnutí nákladov na zaobstaranie nových registračných pokladní do cien tovarov a</w:t>
      </w:r>
      <w:r w:rsidR="002B78B7">
        <w:rPr>
          <w:rFonts w:ascii="Arial Narrow" w:hAnsi="Arial Narrow" w:cs="Arial"/>
          <w:sz w:val="22"/>
          <w:szCs w:val="22"/>
        </w:rPr>
        <w:t> </w:t>
      </w:r>
      <w:r w:rsidR="00296D97">
        <w:rPr>
          <w:rFonts w:ascii="Arial Narrow" w:hAnsi="Arial Narrow" w:cs="Arial"/>
          <w:sz w:val="22"/>
          <w:szCs w:val="22"/>
        </w:rPr>
        <w:t>služieb</w:t>
      </w:r>
      <w:r w:rsidR="002B78B7">
        <w:rPr>
          <w:rFonts w:ascii="Arial Narrow" w:hAnsi="Arial Narrow" w:cs="Arial"/>
          <w:sz w:val="22"/>
          <w:szCs w:val="22"/>
        </w:rPr>
        <w:t xml:space="preserve"> a ich zvyšovaniu</w:t>
      </w:r>
      <w:r w:rsidR="00296D97">
        <w:rPr>
          <w:rFonts w:ascii="Arial Narrow" w:hAnsi="Arial Narrow" w:cs="Arial"/>
          <w:sz w:val="22"/>
          <w:szCs w:val="22"/>
        </w:rPr>
        <w:t>.</w:t>
      </w:r>
    </w:p>
    <w:p w:rsidR="00110001" w:rsidP="00110001">
      <w:pPr>
        <w:ind w:right="-108"/>
        <w:jc w:val="both"/>
        <w:rPr>
          <w:rFonts w:ascii="Arial Narrow" w:hAnsi="Arial Narrow" w:cs="Arial"/>
          <w:sz w:val="22"/>
          <w:szCs w:val="22"/>
        </w:rPr>
      </w:pPr>
    </w:p>
    <w:p w:rsidR="00110001" w:rsidP="002B78B7">
      <w:pPr>
        <w:ind w:right="-108" w:firstLine="708"/>
        <w:jc w:val="both"/>
        <w:rPr>
          <w:rFonts w:ascii="Arial Narrow" w:hAnsi="Arial Narrow" w:cs="Arial"/>
          <w:sz w:val="22"/>
          <w:szCs w:val="22"/>
        </w:rPr>
      </w:pPr>
      <w:r w:rsidR="00296D97">
        <w:rPr>
          <w:rFonts w:ascii="Arial Narrow" w:hAnsi="Arial Narrow" w:cs="Arial"/>
          <w:sz w:val="22"/>
          <w:szCs w:val="22"/>
        </w:rPr>
        <w:t xml:space="preserve">Navrhovaná úprava </w:t>
      </w:r>
      <w:r w:rsidR="000E1044">
        <w:rPr>
          <w:rFonts w:ascii="Arial Narrow" w:hAnsi="Arial Narrow" w:cs="Arial"/>
          <w:sz w:val="22"/>
          <w:szCs w:val="22"/>
        </w:rPr>
        <w:t xml:space="preserve">zamýšľa </w:t>
      </w:r>
      <w:r w:rsidR="00F53749">
        <w:rPr>
          <w:rFonts w:ascii="Arial Narrow" w:hAnsi="Arial Narrow" w:cs="Arial"/>
          <w:sz w:val="22"/>
          <w:szCs w:val="22"/>
        </w:rPr>
        <w:t>umožniť</w:t>
      </w:r>
      <w:r w:rsidR="000E1044">
        <w:rPr>
          <w:rFonts w:ascii="Arial Narrow" w:hAnsi="Arial Narrow" w:cs="Arial"/>
          <w:sz w:val="22"/>
          <w:szCs w:val="22"/>
        </w:rPr>
        <w:t xml:space="preserve"> používanie registračných pokladní</w:t>
      </w:r>
      <w:r w:rsidR="002B78B7">
        <w:rPr>
          <w:rFonts w:ascii="Arial Narrow" w:hAnsi="Arial Narrow" w:cs="Arial"/>
          <w:sz w:val="22"/>
          <w:szCs w:val="22"/>
        </w:rPr>
        <w:t>c, ktoré podn</w:t>
      </w:r>
      <w:r w:rsidR="002B78B7">
        <w:rPr>
          <w:rFonts w:ascii="Arial Narrow" w:hAnsi="Arial Narrow" w:cs="Arial"/>
          <w:sz w:val="22"/>
          <w:szCs w:val="22"/>
        </w:rPr>
        <w:t xml:space="preserve">ikatelia nadobudli </w:t>
      </w:r>
      <w:r w:rsidR="000E1044">
        <w:rPr>
          <w:rFonts w:ascii="Arial Narrow" w:hAnsi="Arial Narrow" w:cs="Arial"/>
          <w:sz w:val="22"/>
          <w:szCs w:val="22"/>
        </w:rPr>
        <w:t>pred účinnosťou zákona 289/2008 aj naďalej a aplikovať jeho ustanovenia len na registračné pokladnice nadobudnuté po nadobudnutí účinnosti tohto zákona.</w:t>
      </w:r>
    </w:p>
    <w:p w:rsidR="00110001" w:rsidP="00110001">
      <w:pPr>
        <w:pStyle w:val="BodyText3"/>
        <w:spacing w:after="0"/>
        <w:ind w:firstLine="709"/>
        <w:jc w:val="both"/>
        <w:rPr>
          <w:rFonts w:ascii="Arial Narrow" w:hAnsi="Arial Narrow" w:cs="Arial"/>
          <w:i/>
          <w:iCs/>
          <w:sz w:val="22"/>
          <w:szCs w:val="22"/>
        </w:rPr>
      </w:pPr>
    </w:p>
    <w:p w:rsidR="00110001" w:rsidP="00110001">
      <w:pPr>
        <w:pStyle w:val="BodyTextIndent2"/>
        <w:ind w:firstLine="70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Predkladaný návrh zákona je v súlade s Ústavou Slovenskej republiky, zákonmi Sloven</w:t>
      </w:r>
      <w:r>
        <w:rPr>
          <w:rFonts w:ascii="Arial Narrow" w:hAnsi="Arial Narrow" w:cs="Arial"/>
          <w:sz w:val="22"/>
          <w:szCs w:val="22"/>
        </w:rPr>
        <w:t xml:space="preserve">skej republiky, medzinárodnými zmluvami a inými medzinárodnými dokumentmi, ktorými je Slovenská  republika viazaná. </w:t>
      </w:r>
    </w:p>
    <w:p w:rsidR="00110001" w:rsidP="00110001">
      <w:pPr>
        <w:pStyle w:val="BodyText3"/>
        <w:rPr>
          <w:rFonts w:ascii="Arial Narrow" w:hAnsi="Arial Narrow" w:cs="Arial"/>
          <w:i/>
          <w:iCs/>
          <w:sz w:val="22"/>
          <w:szCs w:val="22"/>
        </w:rPr>
      </w:pPr>
    </w:p>
    <w:p w:rsidR="00692CBD" w:rsidP="00110001">
      <w:pPr>
        <w:ind w:firstLine="708"/>
        <w:jc w:val="both"/>
        <w:rPr>
          <w:rFonts w:ascii="Arial Narrow" w:hAnsi="Arial Narrow" w:cs="Arial"/>
          <w:sz w:val="22"/>
          <w:szCs w:val="22"/>
        </w:rPr>
      </w:pPr>
      <w:r w:rsidR="00110001">
        <w:rPr>
          <w:rFonts w:ascii="Arial Narrow" w:hAnsi="Arial Narrow" w:cs="Arial"/>
          <w:sz w:val="22"/>
          <w:szCs w:val="22"/>
        </w:rPr>
        <w:t xml:space="preserve">Prijatie tohto návrhu zákona a jeho aplikácia v praxi si </w:t>
      </w:r>
      <w:r w:rsidR="00296D97">
        <w:rPr>
          <w:rFonts w:ascii="Arial Narrow" w:hAnsi="Arial Narrow" w:cs="Arial"/>
          <w:sz w:val="22"/>
          <w:szCs w:val="22"/>
        </w:rPr>
        <w:t>ne</w:t>
      </w:r>
      <w:r w:rsidR="00110001">
        <w:rPr>
          <w:rFonts w:ascii="Arial Narrow" w:hAnsi="Arial Narrow" w:cs="Arial"/>
          <w:sz w:val="22"/>
          <w:szCs w:val="22"/>
        </w:rPr>
        <w:t>vyžaduje výdavky zo štátneho rozpočtu</w:t>
      </w:r>
      <w:r w:rsidR="00296D97">
        <w:rPr>
          <w:rFonts w:ascii="Arial Narrow" w:hAnsi="Arial Narrow" w:cs="Arial"/>
          <w:sz w:val="22"/>
          <w:szCs w:val="22"/>
        </w:rPr>
        <w:t>.</w:t>
      </w:r>
      <w:r w:rsidR="00110001">
        <w:rPr>
          <w:rFonts w:ascii="Arial Narrow" w:hAnsi="Arial Narrow" w:cs="Arial"/>
          <w:sz w:val="22"/>
          <w:szCs w:val="22"/>
        </w:rPr>
        <w:t xml:space="preserve"> </w:t>
      </w:r>
    </w:p>
    <w:p w:rsidR="00692CBD" w:rsidP="00110001">
      <w:pPr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110001" w:rsidP="00110001">
      <w:pPr>
        <w:ind w:firstLine="7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Prijatie tohto návrhu zákona a jeho aplikácia v praxi si nevyžaduje výdavky rozpočtov obcí a vyšších územných celkov.</w:t>
      </w:r>
    </w:p>
    <w:p w:rsidR="00110001" w:rsidP="00110001">
      <w:pPr>
        <w:pStyle w:val="BodyText3"/>
        <w:ind w:firstLine="708"/>
        <w:jc w:val="both"/>
        <w:rPr>
          <w:rFonts w:ascii="Arial Narrow" w:hAnsi="Arial Narrow" w:cs="Arial"/>
          <w:sz w:val="22"/>
          <w:szCs w:val="22"/>
        </w:rPr>
      </w:pPr>
    </w:p>
    <w:p w:rsidR="007A184B" w:rsidP="007A184B">
      <w:pPr>
        <w:pStyle w:val="Heading1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B: Osobitná časť   </w:t>
      </w:r>
    </w:p>
    <w:p w:rsidR="007A184B" w:rsidP="007A184B">
      <w:pPr>
        <w:pStyle w:val="Heading5"/>
        <w:rPr>
          <w:rFonts w:ascii="Arial Narrow" w:hAnsi="Arial Narrow" w:cs="Arial"/>
          <w:i w:val="0"/>
          <w:sz w:val="22"/>
          <w:szCs w:val="22"/>
        </w:rPr>
      </w:pPr>
      <w:r>
        <w:rPr>
          <w:rFonts w:ascii="Arial Narrow" w:hAnsi="Arial Narrow" w:cs="Arial"/>
          <w:i w:val="0"/>
          <w:sz w:val="22"/>
          <w:szCs w:val="22"/>
        </w:rPr>
        <w:t>K čl. I</w:t>
      </w:r>
    </w:p>
    <w:p w:rsidR="007A184B" w:rsidP="007A184B">
      <w:pPr>
        <w:rPr>
          <w:rFonts w:ascii="Arial Narrow" w:hAnsi="Arial Narrow" w:cs="Arial"/>
          <w:b/>
          <w:bCs/>
          <w:sz w:val="22"/>
          <w:szCs w:val="22"/>
        </w:rPr>
      </w:pPr>
    </w:p>
    <w:p w:rsidR="007A184B" w:rsidP="007A184B">
      <w:pPr>
        <w:rPr>
          <w:rFonts w:ascii="Arial Narrow" w:hAnsi="Arial Narrow" w:cs="Arial"/>
          <w:b/>
          <w:bCs/>
          <w:sz w:val="22"/>
          <w:szCs w:val="22"/>
        </w:rPr>
      </w:pPr>
      <w:r w:rsidR="008D3F2C">
        <w:rPr>
          <w:rFonts w:ascii="Arial Narrow" w:hAnsi="Arial Narrow" w:cs="Arial"/>
          <w:b/>
          <w:bCs/>
          <w:sz w:val="22"/>
          <w:szCs w:val="22"/>
        </w:rPr>
        <w:t>K § 18</w:t>
      </w:r>
    </w:p>
    <w:p w:rsidR="007A184B" w:rsidP="007A184B">
      <w:pPr>
        <w:ind w:firstLine="7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V tomto ustanovení sa upravujú podmienky používania pokladnice </w:t>
      </w:r>
      <w:r w:rsidR="008D3F2C">
        <w:rPr>
          <w:rFonts w:ascii="Arial Narrow" w:hAnsi="Arial Narrow" w:cs="Arial"/>
          <w:sz w:val="22"/>
          <w:szCs w:val="22"/>
        </w:rPr>
        <w:t>tak, aby  podnikatelia, ktorí nadobudli registračné pokladnice pred nadobudnutím účinnosti tohto zákona, mohli používať aj naďalej registračné pokladnice podľa doterajšieho predpisu.</w:t>
      </w:r>
    </w:p>
    <w:p w:rsidR="00EC67B3" w:rsidP="00EC67B3">
      <w:pPr>
        <w:jc w:val="both"/>
        <w:rPr>
          <w:rFonts w:ascii="Arial Narrow" w:hAnsi="Arial Narrow" w:cs="Arial"/>
          <w:sz w:val="22"/>
          <w:szCs w:val="22"/>
        </w:rPr>
      </w:pPr>
    </w:p>
    <w:p w:rsidR="00EC67B3" w:rsidP="00EC67B3">
      <w:pPr>
        <w:pStyle w:val="Heading5"/>
        <w:rPr>
          <w:rFonts w:ascii="Arial Narrow" w:hAnsi="Arial Narrow" w:cs="Arial"/>
          <w:i w:val="0"/>
          <w:sz w:val="22"/>
          <w:szCs w:val="22"/>
        </w:rPr>
      </w:pPr>
      <w:r>
        <w:rPr>
          <w:rFonts w:ascii="Arial Narrow" w:hAnsi="Arial Narrow" w:cs="Arial"/>
          <w:i w:val="0"/>
          <w:sz w:val="22"/>
          <w:szCs w:val="22"/>
        </w:rPr>
        <w:t>K čl. II</w:t>
      </w:r>
    </w:p>
    <w:p w:rsidR="00EC67B3" w:rsidP="00EC67B3">
      <w:pPr>
        <w:jc w:val="both"/>
        <w:rPr>
          <w:rFonts w:ascii="Arial Narrow" w:hAnsi="Arial Narrow" w:cs="Arial"/>
          <w:sz w:val="22"/>
          <w:szCs w:val="22"/>
        </w:rPr>
      </w:pPr>
    </w:p>
    <w:p w:rsidR="00EC67B3" w:rsidP="00EC67B3">
      <w:pPr>
        <w:jc w:val="both"/>
        <w:rPr>
          <w:rFonts w:ascii="Arial Narrow" w:hAnsi="Arial Narrow" w:cs="Arial"/>
          <w:sz w:val="22"/>
          <w:szCs w:val="22"/>
        </w:rPr>
      </w:pPr>
    </w:p>
    <w:p w:rsidR="00EC67B3" w:rsidRPr="00EC67B3" w:rsidP="00EC67B3">
      <w:pPr>
        <w:ind w:firstLine="708"/>
        <w:jc w:val="both"/>
        <w:rPr>
          <w:rFonts w:ascii="Arial Narrow" w:hAnsi="Arial Narrow" w:cs="Arial"/>
          <w:sz w:val="22"/>
          <w:szCs w:val="22"/>
        </w:rPr>
      </w:pPr>
      <w:r w:rsidRPr="00EC67B3">
        <w:rPr>
          <w:rFonts w:ascii="Arial Narrow" w:hAnsi="Arial Narrow" w:cs="Arial"/>
          <w:sz w:val="22"/>
          <w:szCs w:val="22"/>
        </w:rPr>
        <w:t xml:space="preserve">Vzhľadom na dĺžku legislatívneho procesu a potrebnú legisvakanciu sa navrhuje, aby tento zákon nadobudol účinnosť 1. </w:t>
      </w:r>
      <w:r>
        <w:rPr>
          <w:rFonts w:ascii="Arial Narrow" w:hAnsi="Arial Narrow" w:cs="Arial"/>
          <w:sz w:val="22"/>
          <w:szCs w:val="22"/>
        </w:rPr>
        <w:t>novembra 2009</w:t>
      </w:r>
      <w:r w:rsidRPr="00EC67B3">
        <w:rPr>
          <w:rFonts w:ascii="Arial Narrow" w:hAnsi="Arial Narrow" w:cs="Arial"/>
          <w:sz w:val="22"/>
          <w:szCs w:val="22"/>
        </w:rPr>
        <w:t>.</w:t>
      </w:r>
    </w:p>
    <w:p w:rsidR="00EC67B3" w:rsidP="00EC67B3">
      <w:pPr>
        <w:jc w:val="both"/>
        <w:rPr>
          <w:rFonts w:ascii="Arial Narrow" w:hAnsi="Arial Narrow" w:cs="Arial"/>
          <w:sz w:val="22"/>
          <w:szCs w:val="22"/>
        </w:rPr>
      </w:pPr>
    </w:p>
    <w:p w:rsidR="007A184B" w:rsidP="007A184B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110001" w:rsidP="00110001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="00296D97">
        <w:rPr>
          <w:rFonts w:ascii="Arial Narrow" w:hAnsi="Arial Narrow" w:cs="Arial"/>
          <w:b/>
          <w:bCs/>
          <w:sz w:val="22"/>
          <w:szCs w:val="22"/>
        </w:rPr>
        <w:br w:type="page"/>
      </w:r>
      <w:r>
        <w:rPr>
          <w:rFonts w:ascii="Arial Narrow" w:hAnsi="Arial Narrow" w:cs="Arial"/>
          <w:b/>
          <w:bCs/>
          <w:sz w:val="22"/>
          <w:szCs w:val="22"/>
        </w:rPr>
        <w:t>Doložka finančných, ekonomických, environmentálnych vplyvov</w:t>
      </w:r>
    </w:p>
    <w:p w:rsidR="00110001" w:rsidRPr="001A78D4" w:rsidP="00110001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A78D4">
        <w:rPr>
          <w:rFonts w:ascii="Arial Narrow" w:hAnsi="Arial Narrow" w:cs="Arial"/>
          <w:b/>
          <w:bCs/>
          <w:sz w:val="22"/>
          <w:szCs w:val="22"/>
        </w:rPr>
        <w:t xml:space="preserve"> a vplyvov na podnikateľské prostredie a na zamestnanosť</w:t>
      </w:r>
    </w:p>
    <w:p w:rsidR="001A78D4" w:rsidRPr="006B679D" w:rsidP="001A78D4">
      <w:pPr>
        <w:pStyle w:val="Zkladntext0"/>
        <w:pBdr>
          <w:bottom w:val="single" w:sz="4" w:space="1" w:color="auto"/>
        </w:pBdr>
        <w:spacing w:before="120"/>
        <w:rPr>
          <w:rFonts w:ascii="Arial Narrow" w:hAnsi="Arial Narrow" w:cs="Arial"/>
          <w:b/>
          <w:bCs/>
          <w:sz w:val="22"/>
          <w:szCs w:val="22"/>
        </w:rPr>
      </w:pPr>
    </w:p>
    <w:p w:rsidR="00110001" w:rsidP="00110001">
      <w:pPr>
        <w:jc w:val="center"/>
        <w:rPr>
          <w:rFonts w:ascii="Arial Narrow" w:hAnsi="Arial Narrow" w:cs="Arial"/>
          <w:sz w:val="22"/>
          <w:szCs w:val="22"/>
        </w:rPr>
      </w:pPr>
    </w:p>
    <w:p w:rsidR="00110001" w:rsidP="00110001">
      <w:pPr>
        <w:jc w:val="center"/>
        <w:rPr>
          <w:rFonts w:ascii="Arial Narrow" w:hAnsi="Arial Narrow" w:cs="Arial"/>
          <w:sz w:val="22"/>
          <w:szCs w:val="22"/>
        </w:rPr>
      </w:pPr>
    </w:p>
    <w:p w:rsidR="00110001" w:rsidP="00110001">
      <w:pPr>
        <w:jc w:val="both"/>
        <w:rPr>
          <w:rFonts w:ascii="Arial Narrow" w:hAnsi="Arial Narrow" w:cs="Arial"/>
          <w:sz w:val="22"/>
          <w:szCs w:val="22"/>
        </w:rPr>
      </w:pPr>
    </w:p>
    <w:p w:rsidR="00110001" w:rsidP="00110001">
      <w:pPr>
        <w:jc w:val="both"/>
        <w:rPr>
          <w:rFonts w:ascii="Arial Narrow" w:hAnsi="Arial Narrow" w:cs="Arial"/>
          <w:sz w:val="22"/>
          <w:szCs w:val="22"/>
        </w:rPr>
      </w:pPr>
    </w:p>
    <w:p w:rsidR="00110001" w:rsidP="00110001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Návrh zákona </w:t>
      </w:r>
      <w:r w:rsidR="00E72069">
        <w:rPr>
          <w:rFonts w:ascii="Arial Narrow" w:hAnsi="Arial Narrow" w:cs="Arial"/>
          <w:sz w:val="22"/>
          <w:szCs w:val="22"/>
        </w:rPr>
        <w:t>ne</w:t>
      </w:r>
      <w:r>
        <w:rPr>
          <w:rFonts w:ascii="Arial Narrow" w:hAnsi="Arial Narrow" w:cs="Arial"/>
          <w:sz w:val="22"/>
          <w:szCs w:val="22"/>
        </w:rPr>
        <w:t xml:space="preserve">zakladá nároky na </w:t>
      </w:r>
      <w:r w:rsidR="00E72069">
        <w:rPr>
          <w:rFonts w:ascii="Arial Narrow" w:hAnsi="Arial Narrow" w:cs="Arial"/>
          <w:sz w:val="22"/>
          <w:szCs w:val="22"/>
        </w:rPr>
        <w:t>štátny rozpočet.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:rsidR="00110001" w:rsidP="00110001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110001" w:rsidP="00110001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Návrh zákona  nebude mať </w:t>
      </w:r>
      <w:r w:rsidR="00683017">
        <w:rPr>
          <w:rFonts w:ascii="Arial Narrow" w:hAnsi="Arial Narrow" w:cs="Arial"/>
          <w:sz w:val="22"/>
          <w:szCs w:val="22"/>
        </w:rPr>
        <w:t xml:space="preserve">priamy </w:t>
      </w:r>
      <w:r>
        <w:rPr>
          <w:rFonts w:ascii="Arial Narrow" w:hAnsi="Arial Narrow" w:cs="Arial"/>
          <w:sz w:val="22"/>
          <w:szCs w:val="22"/>
        </w:rPr>
        <w:t xml:space="preserve">ekonomický dopad na obyvateľov a hospodárenie iných právnických osôb. </w:t>
      </w:r>
    </w:p>
    <w:p w:rsidR="00110001" w:rsidP="00110001">
      <w:pPr>
        <w:ind w:left="360"/>
        <w:jc w:val="both"/>
        <w:rPr>
          <w:rFonts w:ascii="Arial Narrow" w:hAnsi="Arial Narrow" w:cs="Arial"/>
          <w:sz w:val="22"/>
          <w:szCs w:val="22"/>
        </w:rPr>
      </w:pPr>
    </w:p>
    <w:p w:rsidR="006976A5" w:rsidP="006976A5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"/>
          <w:sz w:val="22"/>
          <w:szCs w:val="22"/>
        </w:rPr>
      </w:pPr>
      <w:r w:rsidR="00110001">
        <w:rPr>
          <w:rFonts w:ascii="Arial Narrow" w:hAnsi="Arial Narrow" w:cs="Arial"/>
          <w:sz w:val="22"/>
          <w:szCs w:val="22"/>
        </w:rPr>
        <w:t xml:space="preserve">Návrh zákona  bude mať </w:t>
      </w:r>
      <w:r w:rsidR="00001E40">
        <w:rPr>
          <w:rFonts w:ascii="Arial Narrow" w:hAnsi="Arial Narrow" w:cs="Arial"/>
          <w:sz w:val="22"/>
          <w:szCs w:val="22"/>
        </w:rPr>
        <w:t xml:space="preserve">pozitívny </w:t>
      </w:r>
      <w:r w:rsidR="00110001">
        <w:rPr>
          <w:rFonts w:ascii="Arial Narrow" w:hAnsi="Arial Narrow" w:cs="Arial"/>
          <w:sz w:val="22"/>
          <w:szCs w:val="22"/>
        </w:rPr>
        <w:t xml:space="preserve">ekonomický dopad na hospodárenie podnikateľskej sféry z dôvodu </w:t>
      </w:r>
      <w:r w:rsidR="00001E40">
        <w:rPr>
          <w:rFonts w:ascii="Arial Narrow" w:hAnsi="Arial Narrow" w:cs="Arial"/>
          <w:sz w:val="22"/>
          <w:szCs w:val="22"/>
        </w:rPr>
        <w:t>zamedzenia zbytočných nákladov na výmenu</w:t>
      </w:r>
      <w:r w:rsidR="00110001">
        <w:rPr>
          <w:rFonts w:ascii="Arial Narrow" w:hAnsi="Arial Narrow" w:cs="Arial"/>
          <w:sz w:val="22"/>
          <w:szCs w:val="22"/>
        </w:rPr>
        <w:t xml:space="preserve"> pokladníc, resp. úpravy v súčasnosti používaných pokladníc na nové technické podmienky ustanovené zákonom</w:t>
      </w:r>
      <w:r w:rsidR="00001E40">
        <w:rPr>
          <w:rFonts w:ascii="Arial Narrow" w:hAnsi="Arial Narrow" w:cs="Arial"/>
          <w:sz w:val="22"/>
          <w:szCs w:val="22"/>
        </w:rPr>
        <w:t xml:space="preserve"> 289/2008</w:t>
      </w:r>
      <w:r w:rsidR="00110001">
        <w:rPr>
          <w:rFonts w:ascii="Arial Narrow" w:hAnsi="Arial Narrow" w:cs="Arial"/>
          <w:sz w:val="22"/>
          <w:szCs w:val="22"/>
        </w:rPr>
        <w:t xml:space="preserve">.  </w:t>
      </w:r>
    </w:p>
    <w:p w:rsidR="00110001" w:rsidP="00110001">
      <w:pPr>
        <w:ind w:left="708"/>
        <w:jc w:val="both"/>
        <w:rPr>
          <w:rFonts w:ascii="Arial Narrow" w:hAnsi="Arial Narrow" w:cs="Arial"/>
          <w:sz w:val="22"/>
          <w:szCs w:val="22"/>
        </w:rPr>
      </w:pPr>
    </w:p>
    <w:p w:rsidR="00E72069" w:rsidP="00110001">
      <w:pPr>
        <w:ind w:left="7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Celková úspora nákladov sa odhaduje na </w:t>
      </w:r>
      <w:r w:rsidR="00692CBD">
        <w:rPr>
          <w:rFonts w:ascii="Arial Narrow" w:hAnsi="Arial Narrow" w:cs="Arial"/>
          <w:sz w:val="22"/>
          <w:szCs w:val="22"/>
        </w:rPr>
        <w:t>36 miliónov eur</w:t>
      </w:r>
    </w:p>
    <w:p w:rsidR="00110001" w:rsidP="00110001">
      <w:pPr>
        <w:jc w:val="both"/>
        <w:rPr>
          <w:rFonts w:ascii="Arial Narrow" w:hAnsi="Arial Narrow" w:cs="Arial"/>
          <w:sz w:val="22"/>
          <w:szCs w:val="22"/>
        </w:rPr>
      </w:pPr>
    </w:p>
    <w:p w:rsidR="00110001" w:rsidP="00110001">
      <w:pPr>
        <w:jc w:val="both"/>
        <w:rPr>
          <w:rFonts w:ascii="Arial Narrow" w:hAnsi="Arial Narrow" w:cs="Arial"/>
          <w:sz w:val="22"/>
          <w:szCs w:val="22"/>
        </w:rPr>
      </w:pPr>
    </w:p>
    <w:p w:rsidR="00110001" w:rsidP="00110001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Návrh zákona nebude mať vplyv na životné prostredie.</w:t>
      </w:r>
    </w:p>
    <w:p w:rsidR="00110001" w:rsidP="00110001">
      <w:pPr>
        <w:jc w:val="both"/>
        <w:rPr>
          <w:rFonts w:ascii="Arial Narrow" w:hAnsi="Arial Narrow" w:cs="Arial"/>
          <w:sz w:val="22"/>
          <w:szCs w:val="22"/>
        </w:rPr>
      </w:pPr>
    </w:p>
    <w:p w:rsidR="00110001" w:rsidP="00110001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Návrh zákona nebude mať vplyv na zamestnanosť a nevyžiada si zvýšenie počtu zamestnancov.</w:t>
      </w:r>
    </w:p>
    <w:p w:rsidR="00110001" w:rsidP="00110001">
      <w:pPr>
        <w:jc w:val="both"/>
        <w:rPr>
          <w:rFonts w:ascii="Arial Narrow" w:hAnsi="Arial Narrow" w:cs="Arial"/>
          <w:sz w:val="22"/>
          <w:szCs w:val="22"/>
        </w:rPr>
      </w:pPr>
    </w:p>
    <w:p w:rsidR="00110001" w:rsidP="00110001">
      <w:pPr>
        <w:numPr>
          <w:ilvl w:val="0"/>
          <w:numId w:val="1"/>
        </w:numPr>
        <w:tabs>
          <w:tab w:val="left" w:pos="720"/>
        </w:tabs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Návrh zákona </w:t>
      </w:r>
      <w:r w:rsidR="00001E40">
        <w:rPr>
          <w:rFonts w:ascii="Arial Narrow" w:hAnsi="Arial Narrow" w:cs="Arial"/>
          <w:sz w:val="22"/>
          <w:szCs w:val="22"/>
        </w:rPr>
        <w:t xml:space="preserve">bude </w:t>
      </w:r>
      <w:r>
        <w:rPr>
          <w:rFonts w:ascii="Arial Narrow" w:hAnsi="Arial Narrow" w:cs="Arial"/>
          <w:sz w:val="22"/>
          <w:szCs w:val="22"/>
        </w:rPr>
        <w:t xml:space="preserve">mať vplyv </w:t>
      </w:r>
      <w:r w:rsidR="00001E40">
        <w:rPr>
          <w:rFonts w:ascii="Arial Narrow" w:hAnsi="Arial Narrow" w:cs="Arial"/>
          <w:sz w:val="22"/>
          <w:szCs w:val="22"/>
        </w:rPr>
        <w:t xml:space="preserve">pozitívny vplyv </w:t>
      </w:r>
      <w:r>
        <w:rPr>
          <w:rFonts w:ascii="Arial Narrow" w:hAnsi="Arial Narrow" w:cs="Arial"/>
          <w:sz w:val="22"/>
          <w:szCs w:val="22"/>
        </w:rPr>
        <w:t>na podnikateľské prostredie.</w:t>
      </w:r>
    </w:p>
    <w:p w:rsidR="00DE0B69" w:rsidRPr="006B679D" w:rsidP="000764AC">
      <w:pPr>
        <w:pStyle w:val="Title"/>
        <w:pBdr>
          <w:bottom w:val="none" w:sz="0" w:space="0" w:color="auto"/>
        </w:pBdr>
        <w:jc w:val="left"/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</w:p>
    <w:p w:rsidR="000764AC" w:rsidP="000764AC">
      <w:pPr>
        <w:pStyle w:val="Title"/>
        <w:pBdr>
          <w:bottom w:val="none" w:sz="0" w:space="0" w:color="auto"/>
        </w:pBdr>
        <w:rPr>
          <w:rFonts w:ascii="Arial Narrow" w:hAnsi="Arial Narrow" w:cs="Arial"/>
          <w:sz w:val="22"/>
          <w:szCs w:val="22"/>
        </w:rPr>
      </w:pPr>
      <w:r w:rsidR="00F8226C">
        <w:rPr>
          <w:rFonts w:ascii="Arial Narrow" w:hAnsi="Arial Narrow" w:cs="Arial"/>
          <w:sz w:val="22"/>
          <w:szCs w:val="22"/>
        </w:rPr>
        <w:br w:type="page"/>
      </w:r>
    </w:p>
    <w:p w:rsidR="00DE0B69" w:rsidRPr="006B679D" w:rsidP="00DE0B69">
      <w:pPr>
        <w:pStyle w:val="Title"/>
        <w:rPr>
          <w:rFonts w:ascii="Arial Narrow" w:hAnsi="Arial Narrow" w:cs="Arial"/>
          <w:sz w:val="22"/>
          <w:szCs w:val="22"/>
        </w:rPr>
      </w:pPr>
      <w:r w:rsidRPr="006B679D">
        <w:rPr>
          <w:rFonts w:ascii="Arial Narrow" w:hAnsi="Arial Narrow" w:cs="Arial"/>
          <w:sz w:val="22"/>
          <w:szCs w:val="22"/>
        </w:rPr>
        <w:t>DOLOŽKA ZLUČITEĽNOSTI</w:t>
      </w:r>
    </w:p>
    <w:p w:rsidR="00DE0B69" w:rsidRPr="006B679D" w:rsidP="00F8226C">
      <w:pPr>
        <w:pStyle w:val="Title"/>
        <w:rPr>
          <w:rStyle w:val="tlZkladntext1"/>
          <w:rFonts w:ascii="Arial Narrow" w:hAnsi="Arial Narrow" w:cs="Arial"/>
          <w:b w:val="0"/>
          <w:bCs w:val="0"/>
          <w:sz w:val="22"/>
          <w:szCs w:val="22"/>
        </w:rPr>
      </w:pPr>
      <w:r w:rsidR="001A78D4">
        <w:rPr>
          <w:rFonts w:ascii="Arial Narrow" w:hAnsi="Arial Narrow" w:cs="Arial"/>
          <w:bCs w:val="0"/>
          <w:sz w:val="22"/>
          <w:szCs w:val="22"/>
        </w:rPr>
        <w:t xml:space="preserve">návrhu zákona, </w:t>
      </w:r>
      <w:r w:rsidR="00945490">
        <w:rPr>
          <w:rFonts w:ascii="Arial Narrow" w:hAnsi="Arial Narrow" w:cs="Arial"/>
          <w:bCs w:val="0"/>
          <w:sz w:val="22"/>
          <w:szCs w:val="22"/>
        </w:rPr>
        <w:t>ktorým sa mení zákon</w:t>
      </w:r>
      <w:r w:rsidRPr="006B679D">
        <w:rPr>
          <w:rFonts w:ascii="Arial Narrow" w:hAnsi="Arial Narrow" w:cs="Arial"/>
          <w:sz w:val="22"/>
          <w:szCs w:val="22"/>
        </w:rPr>
        <w:t xml:space="preserve"> </w:t>
      </w:r>
      <w:r w:rsidRPr="00F8226C" w:rsidR="00F8226C">
        <w:rPr>
          <w:rFonts w:ascii="Arial Narrow" w:hAnsi="Arial Narrow" w:cs="Arial"/>
          <w:sz w:val="22"/>
          <w:szCs w:val="22"/>
        </w:rPr>
        <w:t>o používaní elektro</w:t>
      </w:r>
      <w:r w:rsidR="00B91019">
        <w:rPr>
          <w:rFonts w:ascii="Arial Narrow" w:hAnsi="Arial Narrow" w:cs="Arial"/>
          <w:sz w:val="22"/>
          <w:szCs w:val="22"/>
        </w:rPr>
        <w:t xml:space="preserve">nickej registračnej pokladnice </w:t>
      </w:r>
      <w:r w:rsidR="00F8226C">
        <w:rPr>
          <w:rFonts w:ascii="Arial Narrow" w:hAnsi="Arial Narrow" w:cs="Arial"/>
          <w:sz w:val="22"/>
          <w:szCs w:val="22"/>
        </w:rPr>
        <w:t>289/2008</w:t>
      </w:r>
      <w:r w:rsidR="00467290">
        <w:rPr>
          <w:rFonts w:ascii="Arial Narrow" w:hAnsi="Arial Narrow" w:cs="Arial"/>
          <w:sz w:val="22"/>
          <w:szCs w:val="22"/>
        </w:rPr>
        <w:t xml:space="preserve"> v znení neskorších predpisov</w:t>
      </w:r>
    </w:p>
    <w:p w:rsidR="00DE0B69" w:rsidRPr="006B679D" w:rsidP="00DE0B69">
      <w:pPr>
        <w:pStyle w:val="Zkladntext"/>
        <w:pBdr>
          <w:bottom w:val="single" w:sz="4" w:space="1" w:color="auto"/>
        </w:pBdr>
        <w:jc w:val="center"/>
        <w:rPr>
          <w:rStyle w:val="tlZkladntext1"/>
          <w:rFonts w:ascii="Arial Narrow" w:hAnsi="Arial Narrow" w:cs="Arial"/>
          <w:bCs w:val="0"/>
          <w:sz w:val="20"/>
          <w:szCs w:val="20"/>
        </w:rPr>
      </w:pPr>
      <w:r w:rsidRPr="006B679D">
        <w:rPr>
          <w:rStyle w:val="tlZkladntext1"/>
          <w:rFonts w:ascii="Arial Narrow" w:hAnsi="Arial Narrow" w:cs="Arial"/>
          <w:bCs w:val="0"/>
          <w:sz w:val="22"/>
          <w:szCs w:val="22"/>
        </w:rPr>
        <w:t>s právom Európskych spoločenstiev a právom Európskej únie</w:t>
      </w:r>
    </w:p>
    <w:p w:rsidR="00DE0B69" w:rsidRPr="006B679D" w:rsidP="00DE0B69">
      <w:pPr>
        <w:pStyle w:val="Zkladntext"/>
        <w:pBdr>
          <w:bottom w:val="single" w:sz="4" w:space="1" w:color="auto"/>
        </w:pBdr>
        <w:jc w:val="center"/>
        <w:rPr>
          <w:rFonts w:ascii="Arial Narrow" w:hAnsi="Arial Narrow" w:cs="Arial"/>
          <w:b/>
          <w:bCs/>
          <w:sz w:val="16"/>
          <w:szCs w:val="16"/>
        </w:rPr>
      </w:pPr>
    </w:p>
    <w:p w:rsidR="00DE0B69" w:rsidRPr="006B679D" w:rsidP="00DE0B69">
      <w:pPr>
        <w:pStyle w:val="Zkladntext0"/>
        <w:spacing w:before="120"/>
        <w:rPr>
          <w:rFonts w:ascii="Arial Narrow" w:hAnsi="Arial Narrow" w:cs="Arial"/>
          <w:b/>
          <w:bCs/>
          <w:sz w:val="22"/>
          <w:szCs w:val="22"/>
        </w:rPr>
      </w:pPr>
    </w:p>
    <w:p w:rsidR="00DE0B69" w:rsidRPr="006B679D" w:rsidP="00DE0B69">
      <w:pPr>
        <w:pStyle w:val="Zkladntext0"/>
        <w:spacing w:before="120"/>
        <w:ind w:left="360" w:hanging="360"/>
        <w:rPr>
          <w:rFonts w:ascii="Arial Narrow" w:hAnsi="Arial Narrow" w:cs="Arial"/>
          <w:b/>
          <w:bCs/>
          <w:sz w:val="22"/>
          <w:szCs w:val="22"/>
        </w:rPr>
      </w:pPr>
      <w:r w:rsidRPr="006B679D">
        <w:rPr>
          <w:rFonts w:ascii="Arial Narrow" w:hAnsi="Arial Narrow" w:cs="Arial"/>
          <w:b/>
          <w:bCs/>
          <w:sz w:val="22"/>
          <w:szCs w:val="22"/>
        </w:rPr>
        <w:t>1.</w:t>
      </w:r>
      <w:r w:rsidRPr="006B679D">
        <w:rPr>
          <w:rFonts w:ascii="Arial Narrow" w:hAnsi="Arial Narrow" w:cs="Arial"/>
          <w:b/>
          <w:bCs/>
          <w:sz w:val="16"/>
          <w:szCs w:val="16"/>
        </w:rPr>
        <w:tab/>
      </w:r>
      <w:r w:rsidRPr="006B679D">
        <w:rPr>
          <w:rFonts w:ascii="Arial Narrow" w:hAnsi="Arial Narrow" w:cs="Arial"/>
          <w:b/>
          <w:bCs/>
          <w:sz w:val="22"/>
          <w:szCs w:val="22"/>
        </w:rPr>
        <w:t>Predkladateľ zákona:</w:t>
      </w:r>
    </w:p>
    <w:p w:rsidR="00DE0B69" w:rsidRPr="006B679D" w:rsidP="00DE0B69">
      <w:pPr>
        <w:pStyle w:val="Zkladntext0"/>
        <w:spacing w:before="120"/>
        <w:ind w:firstLine="357"/>
        <w:jc w:val="both"/>
        <w:rPr>
          <w:rFonts w:ascii="Arial Narrow" w:hAnsi="Arial Narrow" w:cs="Arial"/>
          <w:sz w:val="22"/>
          <w:szCs w:val="22"/>
        </w:rPr>
      </w:pPr>
      <w:r w:rsidR="00F8226C">
        <w:rPr>
          <w:rFonts w:ascii="Arial Narrow" w:hAnsi="Arial Narrow" w:cs="Arial"/>
          <w:sz w:val="22"/>
          <w:szCs w:val="22"/>
        </w:rPr>
        <w:t>Poslanecký návrh</w:t>
      </w:r>
    </w:p>
    <w:p w:rsidR="00DE0B69" w:rsidRPr="006B679D" w:rsidP="00DE0B69">
      <w:pPr>
        <w:pStyle w:val="Zkladntext0"/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DE0B69" w:rsidRPr="006B679D" w:rsidP="00DE0B69">
      <w:pPr>
        <w:pStyle w:val="Zkladntext0"/>
        <w:numPr>
          <w:ilvl w:val="0"/>
          <w:numId w:val="4"/>
        </w:numPr>
        <w:tabs>
          <w:tab w:val="left" w:pos="360"/>
        </w:tabs>
        <w:ind w:left="357" w:hanging="35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B679D">
        <w:rPr>
          <w:rFonts w:ascii="Arial Narrow" w:hAnsi="Arial Narrow" w:cs="Arial"/>
          <w:b/>
          <w:bCs/>
          <w:color w:val="auto"/>
          <w:sz w:val="22"/>
          <w:szCs w:val="22"/>
        </w:rPr>
        <w:t>Názov návrhu zákona</w:t>
      </w:r>
      <w:r w:rsidRPr="006B679D">
        <w:rPr>
          <w:rFonts w:ascii="Arial Narrow" w:hAnsi="Arial Narrow" w:cs="Arial"/>
          <w:b/>
          <w:bCs/>
          <w:sz w:val="22"/>
          <w:szCs w:val="22"/>
        </w:rPr>
        <w:t xml:space="preserve">: </w:t>
      </w:r>
    </w:p>
    <w:p w:rsidR="00DE0B69" w:rsidRPr="006B679D" w:rsidP="00DE0B69">
      <w:pPr>
        <w:pStyle w:val="Zkladntext"/>
        <w:spacing w:before="120"/>
        <w:ind w:left="357"/>
        <w:rPr>
          <w:rFonts w:ascii="Arial Narrow" w:hAnsi="Arial Narrow" w:cs="Arial"/>
          <w:sz w:val="22"/>
          <w:szCs w:val="22"/>
        </w:rPr>
      </w:pPr>
      <w:r w:rsidR="00467290">
        <w:rPr>
          <w:rFonts w:ascii="Arial Narrow" w:hAnsi="Arial Narrow" w:cs="Arial"/>
          <w:sz w:val="22"/>
          <w:szCs w:val="22"/>
        </w:rPr>
        <w:t xml:space="preserve">ktorým sa mení zákon </w:t>
      </w:r>
      <w:r w:rsidRPr="006B679D">
        <w:rPr>
          <w:rFonts w:ascii="Arial Narrow" w:hAnsi="Arial Narrow" w:cs="Arial"/>
          <w:sz w:val="22"/>
          <w:szCs w:val="22"/>
        </w:rPr>
        <w:t xml:space="preserve">o používaní elektronickej registračnej pokladnice </w:t>
      </w:r>
      <w:r w:rsidR="00196290">
        <w:rPr>
          <w:rFonts w:ascii="Arial Narrow" w:hAnsi="Arial Narrow" w:cs="Arial"/>
          <w:bCs/>
          <w:sz w:val="22"/>
          <w:szCs w:val="22"/>
        </w:rPr>
        <w:t>289/2008</w:t>
      </w:r>
      <w:r w:rsidR="00467290">
        <w:rPr>
          <w:rFonts w:ascii="Arial Narrow" w:hAnsi="Arial Narrow" w:cs="Arial"/>
          <w:bCs/>
          <w:sz w:val="22"/>
          <w:szCs w:val="22"/>
        </w:rPr>
        <w:t xml:space="preserve"> v znení neskorších predpisov</w:t>
      </w:r>
    </w:p>
    <w:p w:rsidR="00DE0B69" w:rsidRPr="006B679D" w:rsidP="00DE0B69">
      <w:pPr>
        <w:pStyle w:val="Zkladntext"/>
        <w:spacing w:before="120"/>
        <w:ind w:left="357"/>
        <w:rPr>
          <w:rFonts w:ascii="Arial Narrow" w:hAnsi="Arial Narrow" w:cs="Arial"/>
          <w:sz w:val="22"/>
          <w:szCs w:val="22"/>
        </w:rPr>
      </w:pPr>
    </w:p>
    <w:p w:rsidR="00DE0B69" w:rsidRPr="006B679D" w:rsidP="00DE0B69">
      <w:pPr>
        <w:pStyle w:val="Zkladntext0"/>
        <w:numPr>
          <w:ilvl w:val="0"/>
          <w:numId w:val="4"/>
        </w:numPr>
        <w:tabs>
          <w:tab w:val="left" w:pos="360"/>
        </w:tabs>
        <w:ind w:left="357" w:hanging="357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B679D">
        <w:rPr>
          <w:rFonts w:ascii="Arial Narrow" w:hAnsi="Arial Narrow" w:cs="Arial"/>
          <w:b/>
          <w:bCs/>
          <w:sz w:val="22"/>
          <w:szCs w:val="22"/>
        </w:rPr>
        <w:t>Problematika návrhu zákona:</w:t>
      </w:r>
    </w:p>
    <w:p w:rsidR="00DE0B69" w:rsidRPr="006B679D" w:rsidP="00DE0B69">
      <w:pPr>
        <w:pStyle w:val="BodyTextIndent"/>
        <w:numPr>
          <w:ilvl w:val="0"/>
          <w:numId w:val="5"/>
        </w:numPr>
        <w:tabs>
          <w:tab w:val="left" w:pos="757"/>
        </w:tabs>
        <w:spacing w:before="120" w:after="0"/>
        <w:ind w:left="754" w:hanging="357"/>
        <w:jc w:val="both"/>
        <w:rPr>
          <w:rFonts w:ascii="Arial Narrow" w:hAnsi="Arial Narrow" w:cs="Arial"/>
          <w:sz w:val="22"/>
          <w:szCs w:val="22"/>
        </w:rPr>
      </w:pPr>
      <w:r w:rsidRPr="006B679D">
        <w:rPr>
          <w:rFonts w:ascii="Arial Narrow" w:hAnsi="Arial Narrow" w:cs="Arial"/>
          <w:sz w:val="22"/>
          <w:szCs w:val="22"/>
        </w:rPr>
        <w:t>nie je upravená v práve Európskych spoločenstiev,</w:t>
      </w:r>
    </w:p>
    <w:p w:rsidR="00DE0B69" w:rsidRPr="006B679D" w:rsidP="00DE0B69">
      <w:pPr>
        <w:pStyle w:val="BodyTextIndent"/>
        <w:numPr>
          <w:ilvl w:val="0"/>
          <w:numId w:val="5"/>
        </w:numPr>
        <w:tabs>
          <w:tab w:val="left" w:pos="757"/>
        </w:tabs>
        <w:spacing w:before="120" w:after="0"/>
        <w:jc w:val="both"/>
        <w:rPr>
          <w:rFonts w:ascii="Arial Narrow" w:hAnsi="Arial Narrow" w:cs="Arial"/>
          <w:sz w:val="22"/>
          <w:szCs w:val="22"/>
        </w:rPr>
      </w:pPr>
      <w:r w:rsidRPr="006B679D">
        <w:rPr>
          <w:rFonts w:ascii="Arial Narrow" w:hAnsi="Arial Narrow" w:cs="Arial"/>
          <w:sz w:val="22"/>
          <w:szCs w:val="22"/>
        </w:rPr>
        <w:t>nie je upravená v práve Európskej únie,</w:t>
      </w:r>
    </w:p>
    <w:p w:rsidR="00DE0B69" w:rsidRPr="006B679D" w:rsidP="00DE0B69">
      <w:pPr>
        <w:pStyle w:val="BodyTextIndent"/>
        <w:numPr>
          <w:ilvl w:val="0"/>
          <w:numId w:val="5"/>
        </w:numPr>
        <w:tabs>
          <w:tab w:val="left" w:pos="757"/>
        </w:tabs>
        <w:spacing w:before="120" w:after="0"/>
        <w:jc w:val="both"/>
        <w:rPr>
          <w:rFonts w:ascii="Arial Narrow" w:hAnsi="Arial Narrow" w:cs="Arial"/>
          <w:sz w:val="22"/>
          <w:szCs w:val="22"/>
        </w:rPr>
      </w:pPr>
      <w:r w:rsidRPr="006B679D">
        <w:rPr>
          <w:rFonts w:ascii="Arial Narrow" w:hAnsi="Arial Narrow" w:cs="Arial"/>
          <w:sz w:val="22"/>
          <w:szCs w:val="22"/>
        </w:rPr>
        <w:t>nie je obsiahnutá v judikatúre Súdneho dvora Európskych spoločenstiev alebo Súdu prvého stupňa Európskych spoločenstiev.</w:t>
      </w:r>
    </w:p>
    <w:p w:rsidR="00DE0B69" w:rsidRPr="006B679D" w:rsidP="00DE0B69">
      <w:pPr>
        <w:pStyle w:val="BodyTextIndent"/>
        <w:spacing w:before="120"/>
        <w:ind w:left="397"/>
        <w:rPr>
          <w:rFonts w:ascii="Arial Narrow" w:hAnsi="Arial Narrow" w:cs="Arial"/>
          <w:sz w:val="22"/>
          <w:szCs w:val="22"/>
        </w:rPr>
      </w:pPr>
    </w:p>
    <w:p w:rsidR="00DE0B69" w:rsidRPr="006B679D" w:rsidP="00DE0B69">
      <w:pPr>
        <w:jc w:val="both"/>
        <w:rPr>
          <w:rFonts w:ascii="Arial Narrow" w:hAnsi="Arial Narrow" w:cs="Arial"/>
          <w:b/>
          <w:sz w:val="22"/>
          <w:szCs w:val="22"/>
        </w:rPr>
      </w:pPr>
      <w:r w:rsidRPr="006B679D">
        <w:rPr>
          <w:rFonts w:ascii="Arial Narrow" w:hAnsi="Arial Narrow" w:cs="Arial"/>
          <w:b/>
          <w:sz w:val="22"/>
          <w:szCs w:val="22"/>
        </w:rPr>
        <w:t>Vzhľadom na vnútroštátny charakter navrhovaného právneho predpisu je bezpredmetné vyjadrovať sa k bodom 4., 5. a 6. doložky zlučiteľnosti.</w:t>
      </w:r>
    </w:p>
    <w:p w:rsidR="00DE0B69" w:rsidP="00110001">
      <w:pPr>
        <w:rPr>
          <w:rFonts w:ascii="Arial Narrow" w:hAnsi="Arial Narrow" w:cs="Arial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7B3" w:rsidP="000E546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EC67B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7B3" w:rsidP="000E5460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 w:rsidRPr="000E5460">
      <w:rPr>
        <w:rStyle w:val="PageNumber"/>
        <w:rFonts w:ascii="Arial Narrow" w:hAnsi="Arial Narrow" w:cs="Times New Roman"/>
      </w:rPr>
      <w:fldChar w:fldCharType="begin"/>
    </w:r>
    <w:r w:rsidRPr="000E5460">
      <w:rPr>
        <w:rStyle w:val="PageNumber"/>
        <w:rFonts w:ascii="Arial Narrow" w:hAnsi="Arial Narrow" w:cs="Times New Roman"/>
      </w:rPr>
      <w:instrText xml:space="preserve">PAGE  </w:instrText>
    </w:r>
    <w:r w:rsidRPr="000E5460">
      <w:rPr>
        <w:rStyle w:val="PageNumber"/>
        <w:rFonts w:ascii="Arial Narrow" w:hAnsi="Arial Narrow" w:cs="Times New Roman"/>
      </w:rPr>
      <w:fldChar w:fldCharType="separate"/>
    </w:r>
    <w:r>
      <w:rPr>
        <w:rStyle w:val="PageNumber"/>
        <w:rFonts w:ascii="Arial Narrow" w:hAnsi="Arial Narrow" w:cs="Times New Roman"/>
        <w:noProof/>
      </w:rPr>
      <w:t>3</w:t>
    </w:r>
    <w:r w:rsidRPr="000E5460">
      <w:rPr>
        <w:rStyle w:val="PageNumber"/>
        <w:rFonts w:ascii="Arial Narrow" w:hAnsi="Arial Narrow" w:cs="Times New Roman"/>
      </w:rPr>
      <w:fldChar w:fldCharType="end"/>
    </w:r>
  </w:p>
  <w:p w:rsidR="00EC67B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02907"/>
    <w:multiLevelType w:val="hybridMultilevel"/>
    <w:tmpl w:val="2DAA34AC"/>
    <w:lvl w:ilvl="0">
      <w:start w:val="1"/>
      <w:numFmt w:val="lowerLetter"/>
      <w:lvlText w:val="%1)"/>
      <w:lvlJc w:val="left"/>
      <w:pPr>
        <w:tabs>
          <w:tab w:val="num" w:pos="878"/>
        </w:tabs>
        <w:ind w:left="935" w:hanging="227"/>
      </w:pPr>
      <w:rPr>
        <w:rFonts w:ascii="Arial Narrow" w:hAnsi="Arial Narrow" w:cs="Arial Narrow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/>
        <w:rtl w:val="0"/>
      </w:rPr>
    </w:lvl>
  </w:abstractNum>
  <w:abstractNum w:abstractNumId="1">
    <w:nsid w:val="4703707C"/>
    <w:multiLevelType w:val="hybridMultilevel"/>
    <w:tmpl w:val="FAE844FC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hAnsi="Arial Narrow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rtl w:val="0"/>
      </w:rPr>
    </w:lvl>
  </w:abstractNum>
  <w:abstractNum w:abstractNumId="2">
    <w:nsid w:val="4A527123"/>
    <w:multiLevelType w:val="hybridMultilevel"/>
    <w:tmpl w:val="0FC42C70"/>
    <w:lvl w:ilvl="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CA34E0"/>
    <w:multiLevelType w:val="hybridMultilevel"/>
    <w:tmpl w:val="773EE6AA"/>
    <w:lvl w:ilvl="0">
      <w:start w:val="1"/>
      <w:numFmt w:val="decimal"/>
      <w:lvlText w:val="%1."/>
      <w:lvlJc w:val="left"/>
      <w:pPr>
        <w:tabs>
          <w:tab w:val="num" w:pos="45"/>
        </w:tabs>
        <w:ind w:left="420" w:hanging="284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5A3F9C"/>
    <w:multiLevelType w:val="hybridMultilevel"/>
    <w:tmpl w:val="D750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25AE5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  <w:lvlOverride w:ilvl="0">
      <w:startOverride w:val="2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08"/>
  <w:hyphenationZone w:val="425"/>
  <w:doNotHyphenateCaps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1E40"/>
    <w:rsid w:val="000764AC"/>
    <w:rsid w:val="000E1044"/>
    <w:rsid w:val="000E5460"/>
    <w:rsid w:val="00110001"/>
    <w:rsid w:val="00196290"/>
    <w:rsid w:val="001A78D4"/>
    <w:rsid w:val="00296D97"/>
    <w:rsid w:val="002B78B7"/>
    <w:rsid w:val="00467290"/>
    <w:rsid w:val="00683017"/>
    <w:rsid w:val="00692CBD"/>
    <w:rsid w:val="006976A5"/>
    <w:rsid w:val="006B679D"/>
    <w:rsid w:val="007A184B"/>
    <w:rsid w:val="008D3F2C"/>
    <w:rsid w:val="00945490"/>
    <w:rsid w:val="00B91019"/>
    <w:rsid w:val="00DE0B69"/>
    <w:rsid w:val="00E72069"/>
    <w:rsid w:val="00EC67B3"/>
    <w:rsid w:val="00F53749"/>
    <w:rsid w:val="00F8226C"/>
    <w:rsid w:val="00F8323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713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7B713D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cs-CZ"/>
    </w:rPr>
  </w:style>
  <w:style w:type="paragraph" w:styleId="Heading5">
    <w:name w:val="heading 5"/>
    <w:basedOn w:val="Normal"/>
    <w:next w:val="Normal"/>
    <w:qFormat/>
    <w:rsid w:val="007B713D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rsid w:val="007B713D"/>
    <w:pPr>
      <w:ind w:firstLine="720"/>
      <w:jc w:val="both"/>
    </w:pPr>
  </w:style>
  <w:style w:type="paragraph" w:styleId="BodyText3">
    <w:name w:val="Body Text 3"/>
    <w:basedOn w:val="Normal"/>
    <w:rsid w:val="007B713D"/>
    <w:pPr>
      <w:spacing w:after="120"/>
      <w:jc w:val="left"/>
    </w:pPr>
    <w:rPr>
      <w:sz w:val="16"/>
      <w:szCs w:val="16"/>
    </w:rPr>
  </w:style>
  <w:style w:type="paragraph" w:styleId="BodyText">
    <w:name w:val="Body Text"/>
    <w:basedOn w:val="Normal"/>
    <w:rsid w:val="007B713D"/>
    <w:pPr>
      <w:spacing w:after="120"/>
      <w:jc w:val="left"/>
    </w:pPr>
  </w:style>
  <w:style w:type="paragraph" w:styleId="BodyTextIndent">
    <w:name w:val="Body Text Indent"/>
    <w:basedOn w:val="Normal"/>
    <w:rsid w:val="007B713D"/>
    <w:pPr>
      <w:spacing w:after="120"/>
      <w:ind w:left="283"/>
      <w:jc w:val="left"/>
    </w:pPr>
  </w:style>
  <w:style w:type="paragraph" w:styleId="Footer">
    <w:name w:val="footer"/>
    <w:basedOn w:val="Normal"/>
    <w:rsid w:val="000E5460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0E5460"/>
  </w:style>
  <w:style w:type="paragraph" w:styleId="Header">
    <w:name w:val="header"/>
    <w:basedOn w:val="Normal"/>
    <w:rsid w:val="000E5460"/>
    <w:pPr>
      <w:tabs>
        <w:tab w:val="center" w:pos="4536"/>
        <w:tab w:val="right" w:pos="9072"/>
      </w:tabs>
      <w:jc w:val="left"/>
    </w:pPr>
  </w:style>
  <w:style w:type="paragraph" w:styleId="Title">
    <w:name w:val="Title"/>
    <w:basedOn w:val="Normal"/>
    <w:qFormat/>
    <w:rsid w:val="00DE0B69"/>
    <w:pPr>
      <w:pBdr>
        <w:bottom w:val="single" w:sz="4" w:space="1" w:color="auto"/>
      </w:pBdr>
      <w:autoSpaceDE/>
      <w:autoSpaceDN/>
      <w:jc w:val="center"/>
    </w:pPr>
    <w:rPr>
      <w:b/>
      <w:bCs/>
    </w:rPr>
  </w:style>
  <w:style w:type="paragraph" w:customStyle="1" w:styleId="Zkladntext">
    <w:name w:val="Základní text"/>
    <w:aliases w:val="Základný text Char Char"/>
    <w:basedOn w:val="Normal"/>
    <w:rsid w:val="00DE0B69"/>
    <w:pPr>
      <w:autoSpaceDE/>
      <w:autoSpaceDN/>
      <w:jc w:val="both"/>
    </w:pPr>
  </w:style>
  <w:style w:type="paragraph" w:customStyle="1" w:styleId="Zkladntext0">
    <w:name w:val="Zkladn text"/>
    <w:rsid w:val="00DE0B69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0"/>
      <w:szCs w:val="20"/>
      <w:rtl w:val="0"/>
      <w:lang w:val="sk-SK" w:bidi="ar-SA"/>
    </w:rPr>
  </w:style>
  <w:style w:type="character" w:customStyle="1" w:styleId="tlZkladntext1">
    <w:name w:val="Štýl Základný text1"/>
    <w:aliases w:val="Základný text Char Char + Tučné Char1"/>
    <w:basedOn w:val="DefaultParagraphFont"/>
    <w:rsid w:val="00DE0B69"/>
    <w:rPr>
      <w:b/>
      <w:bCs/>
      <w:sz w:val="24"/>
      <w:szCs w:val="24"/>
      <w:rtl w:val="0"/>
      <w:lang w:val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1</Pages>
  <Words>505</Words>
  <Characters>2882</Characters>
  <Application>Microsoft Office Word</Application>
  <DocSecurity>0</DocSecurity>
  <Lines>0</Lines>
  <Paragraphs>0</Paragraphs>
  <ScaleCrop>false</ScaleCrop>
  <Company>MFSR</Company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pmastihubova</dc:creator>
  <cp:lastModifiedBy>Ivan_Stefanec</cp:lastModifiedBy>
  <cp:revision>20</cp:revision>
  <cp:lastPrinted>2008-04-17T06:46:00Z</cp:lastPrinted>
  <dcterms:created xsi:type="dcterms:W3CDTF">2009-05-20T15:23:00Z</dcterms:created>
  <dcterms:modified xsi:type="dcterms:W3CDTF">2009-05-22T12:58:00Z</dcterms:modified>
</cp:coreProperties>
</file>