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F1FBE" w:rsidRPr="001C1771" w:rsidP="002F1FBE">
      <w:pPr>
        <w:jc w:val="center"/>
        <w:rPr>
          <w:rFonts w:cs="Times New Roman"/>
          <w:b/>
        </w:rPr>
      </w:pPr>
      <w:r>
        <w:rPr>
          <w:rFonts w:ascii="Times New Roman" w:hAnsi="Times New Roman" w:cs="Times New Roman"/>
          <w:b/>
        </w:rPr>
        <w:t xml:space="preserve">Príloha k </w:t>
      </w:r>
      <w:r w:rsidRPr="001C1771">
        <w:rPr>
          <w:rFonts w:cs="Times New Roman"/>
          <w:b/>
        </w:rPr>
        <w:t>vládnemu návrhu zákona, ktorým sa mení a dopĺňa zákon č. 725/2004 Z. z. o podmienkach prevádzky vozidiel v premávke na pozemných komunikáciách a o zmene a doplnení niektorých zákonov v znení neskorších predpisov a o zmene a doplnení zákona Národnej rady Slovenskej republiky č. 145/1995 Z. z. o správnych poplatkoch v znení neskorších predpisov</w:t>
      </w:r>
    </w:p>
    <w:p w:rsidR="002F1FBE" w:rsidRPr="001C1771" w:rsidP="002F1FBE">
      <w:pPr>
        <w:spacing w:after="240"/>
        <w:jc w:val="center"/>
        <w:rPr>
          <w:rFonts w:cs="Times New Roman"/>
          <w:b/>
          <w:color w:val="000000"/>
        </w:rPr>
      </w:pPr>
      <w:r w:rsidRPr="001C1771">
        <w:rPr>
          <w:rFonts w:cs="Times New Roman"/>
          <w:b/>
          <w:color w:val="000000"/>
        </w:rPr>
        <w:t>(tlač 1016)</w:t>
      </w:r>
    </w:p>
    <w:p w:rsidR="00C97DAA" w:rsidRPr="001D18FE" w:rsidP="008704EA">
      <w:pPr>
        <w:pStyle w:val="Title"/>
        <w:spacing w:before="0" w:after="120"/>
        <w:ind w:firstLine="6"/>
        <w:rPr>
          <w:rFonts w:ascii="Times New Roman" w:hAnsi="Times New Roman" w:cs="Times New Roman"/>
          <w:b w:val="0"/>
          <w:sz w:val="24"/>
          <w:szCs w:val="24"/>
        </w:rPr>
      </w:pPr>
      <w:r w:rsidRPr="001D18FE" w:rsidR="008704EA">
        <w:rPr>
          <w:rFonts w:ascii="Times New Roman" w:hAnsi="Times New Roman" w:cs="Times New Roman"/>
          <w:b w:val="0"/>
          <w:sz w:val="24"/>
          <w:szCs w:val="24"/>
        </w:rPr>
        <w:t>N á v r h</w:t>
      </w:r>
    </w:p>
    <w:p w:rsidR="008704EA" w:rsidRPr="001D18FE" w:rsidP="008704EA">
      <w:pPr>
        <w:jc w:val="center"/>
        <w:rPr>
          <w:rFonts w:ascii="Times New Roman" w:hAnsi="Times New Roman" w:cs="Times New Roman"/>
          <w:lang w:eastAsia="sk-SK"/>
        </w:rPr>
      </w:pPr>
      <w:r w:rsidRPr="001D18FE" w:rsidR="00C97DAA">
        <w:rPr>
          <w:rFonts w:ascii="Times New Roman" w:hAnsi="Times New Roman" w:cs="Times New Roman"/>
          <w:b/>
          <w:bCs/>
          <w:lang w:eastAsia="sk-SK"/>
        </w:rPr>
        <w:t>V Y H L Á Š K</w:t>
      </w:r>
      <w:r w:rsidRPr="001D18FE">
        <w:rPr>
          <w:rFonts w:ascii="Times New Roman" w:hAnsi="Times New Roman" w:cs="Times New Roman"/>
          <w:b/>
          <w:bCs/>
          <w:lang w:eastAsia="sk-SK"/>
        </w:rPr>
        <w:t> </w:t>
      </w:r>
      <w:r w:rsidRPr="001D18FE" w:rsidR="00C97DAA">
        <w:rPr>
          <w:rFonts w:ascii="Times New Roman" w:hAnsi="Times New Roman" w:cs="Times New Roman"/>
          <w:b/>
          <w:bCs/>
          <w:lang w:eastAsia="sk-SK"/>
        </w:rPr>
        <w:t>A</w:t>
      </w:r>
    </w:p>
    <w:p w:rsidR="008704EA" w:rsidRPr="001D18FE" w:rsidP="008704EA">
      <w:pPr>
        <w:spacing w:after="120"/>
        <w:jc w:val="center"/>
        <w:rPr>
          <w:rFonts w:ascii="Times New Roman" w:hAnsi="Times New Roman" w:cs="Times New Roman"/>
          <w:lang w:eastAsia="sk-SK"/>
        </w:rPr>
      </w:pPr>
      <w:r w:rsidRPr="001D18FE" w:rsidR="00C97DAA">
        <w:rPr>
          <w:rFonts w:ascii="Times New Roman" w:hAnsi="Times New Roman" w:cs="Times New Roman"/>
          <w:b/>
          <w:bCs/>
          <w:lang w:eastAsia="sk-SK"/>
        </w:rPr>
        <w:t>Ministerstva dopravy, pôšt a telekomunikácií Slovenskej republiky</w:t>
      </w:r>
    </w:p>
    <w:p w:rsidR="008704EA" w:rsidRPr="001D18FE" w:rsidP="008704EA">
      <w:pPr>
        <w:spacing w:after="120"/>
        <w:jc w:val="center"/>
        <w:rPr>
          <w:rFonts w:ascii="Times New Roman" w:hAnsi="Times New Roman" w:cs="Times New Roman"/>
          <w:lang w:eastAsia="sk-SK"/>
        </w:rPr>
      </w:pPr>
      <w:r w:rsidRPr="001D18FE" w:rsidR="00C97DAA">
        <w:rPr>
          <w:rFonts w:ascii="Times New Roman" w:hAnsi="Times New Roman" w:cs="Times New Roman"/>
          <w:lang w:eastAsia="sk-SK"/>
        </w:rPr>
        <w:t>z .........</w:t>
      </w:r>
      <w:r w:rsidRPr="001D18FE">
        <w:rPr>
          <w:rFonts w:ascii="Times New Roman" w:hAnsi="Times New Roman" w:cs="Times New Roman"/>
          <w:lang w:eastAsia="sk-SK"/>
        </w:rPr>
        <w:t>...................</w:t>
      </w:r>
      <w:r w:rsidRPr="001D18FE" w:rsidR="00C97DAA">
        <w:rPr>
          <w:rFonts w:ascii="Times New Roman" w:hAnsi="Times New Roman" w:cs="Times New Roman"/>
          <w:lang w:eastAsia="sk-SK"/>
        </w:rPr>
        <w:t xml:space="preserve"> 2009,</w:t>
      </w:r>
    </w:p>
    <w:p w:rsidR="00592DB0" w:rsidRPr="001D18FE" w:rsidP="00592DB0">
      <w:pPr>
        <w:jc w:val="center"/>
        <w:rPr>
          <w:rFonts w:ascii="Times New Roman" w:hAnsi="Times New Roman" w:cs="Times New Roman"/>
          <w:b/>
          <w:lang w:eastAsia="sk-SK"/>
        </w:rPr>
      </w:pPr>
      <w:r w:rsidRPr="001D18FE" w:rsidR="00C97DAA">
        <w:rPr>
          <w:rFonts w:ascii="Times New Roman" w:hAnsi="Times New Roman" w:cs="Times New Roman"/>
          <w:b/>
          <w:lang w:eastAsia="sk-SK"/>
        </w:rPr>
        <w:t>ktorou sa mení a dopĺňa vyhláška Ministerstva dopravy, pôšt a telekomunikácií Slovenskej republiky č. 578/2006 Z. z., ktorou sa ustanovujú podrobnosti o niektorých ustanoveniach zákona č. 725/2004 Z. z. o podmienkach prevádzky vozidiel v premávke na pozemných komunikáciác</w:t>
      </w:r>
      <w:r w:rsidRPr="001D18FE" w:rsidR="00C97DAA">
        <w:rPr>
          <w:rFonts w:ascii="Times New Roman" w:hAnsi="Times New Roman" w:cs="Times New Roman"/>
          <w:b/>
          <w:lang w:eastAsia="sk-SK"/>
        </w:rPr>
        <w:t xml:space="preserve">h a o zmene a doplnení niektorých zákonov </w:t>
      </w:r>
    </w:p>
    <w:p w:rsidR="007E6EE7" w:rsidRPr="001D18FE" w:rsidP="007E6EE7">
      <w:pPr>
        <w:spacing w:after="240"/>
        <w:jc w:val="center"/>
        <w:rPr>
          <w:rFonts w:ascii="Times New Roman" w:hAnsi="Times New Roman" w:cs="Times New Roman"/>
          <w:b/>
          <w:lang w:eastAsia="sk-SK"/>
        </w:rPr>
      </w:pPr>
      <w:r w:rsidRPr="001D18FE" w:rsidR="00C97DAA">
        <w:rPr>
          <w:rFonts w:ascii="Times New Roman" w:hAnsi="Times New Roman" w:cs="Times New Roman"/>
          <w:b/>
          <w:lang w:eastAsia="sk-SK"/>
        </w:rPr>
        <w:t>v znení neskorších predpisov</w:t>
      </w:r>
    </w:p>
    <w:p w:rsidR="00C97DAA" w:rsidRPr="001D18FE" w:rsidP="008B4671">
      <w:pPr>
        <w:spacing w:after="240"/>
        <w:ind w:firstLine="708"/>
        <w:jc w:val="both"/>
        <w:rPr>
          <w:rFonts w:ascii="Times New Roman" w:hAnsi="Times New Roman" w:cs="Times New Roman"/>
          <w:lang w:eastAsia="sk-SK"/>
        </w:rPr>
      </w:pPr>
      <w:r w:rsidRPr="001D18FE">
        <w:rPr>
          <w:rFonts w:ascii="Times New Roman" w:hAnsi="Times New Roman" w:cs="Times New Roman"/>
          <w:lang w:eastAsia="sk-SK"/>
        </w:rPr>
        <w:t xml:space="preserve">Ministerstvo dopravy, pôšt a telekomunikácií Slovenskej republiky podľa </w:t>
      </w:r>
      <w:r w:rsidRPr="001D18FE" w:rsidR="00A46CEA">
        <w:rPr>
          <w:rFonts w:ascii="Times New Roman" w:hAnsi="Times New Roman" w:cs="Times New Roman"/>
        </w:rPr>
        <w:t>§ 21 ods. 4, § 24 ods. 6, § 29 ods.</w:t>
      </w:r>
      <w:r w:rsidRPr="001D18FE" w:rsidR="007E6EE7">
        <w:rPr>
          <w:rFonts w:ascii="Times New Roman" w:hAnsi="Times New Roman" w:cs="Times New Roman"/>
        </w:rPr>
        <w:t xml:space="preserve"> </w:t>
      </w:r>
      <w:r w:rsidRPr="001D18FE" w:rsidR="00A46CEA">
        <w:rPr>
          <w:rFonts w:ascii="Times New Roman" w:hAnsi="Times New Roman" w:cs="Times New Roman"/>
        </w:rPr>
        <w:t>2, § 38 ods. 12,§ 49 ods. 11,</w:t>
      </w:r>
      <w:r w:rsidRPr="001D18FE" w:rsidR="00DF4C84">
        <w:rPr>
          <w:rFonts w:ascii="Times New Roman" w:hAnsi="Times New Roman" w:cs="Times New Roman"/>
        </w:rPr>
        <w:t xml:space="preserve"> </w:t>
      </w:r>
      <w:r w:rsidRPr="001D18FE" w:rsidR="00A46CEA">
        <w:rPr>
          <w:rFonts w:ascii="Times New Roman" w:hAnsi="Times New Roman" w:cs="Times New Roman"/>
        </w:rPr>
        <w:t>§ 5</w:t>
      </w:r>
      <w:r w:rsidRPr="001D18FE" w:rsidR="000C3D30">
        <w:rPr>
          <w:rFonts w:ascii="Times New Roman" w:hAnsi="Times New Roman" w:cs="Times New Roman"/>
        </w:rPr>
        <w:t>0</w:t>
      </w:r>
      <w:r w:rsidRPr="001D18FE" w:rsidR="00A46CEA">
        <w:rPr>
          <w:rFonts w:ascii="Times New Roman" w:hAnsi="Times New Roman" w:cs="Times New Roman"/>
        </w:rPr>
        <w:t xml:space="preserve"> ods. 3,</w:t>
      </w:r>
      <w:r w:rsidRPr="001D18FE" w:rsidR="00ED209E">
        <w:rPr>
          <w:rFonts w:ascii="Times New Roman" w:hAnsi="Times New Roman" w:cs="Times New Roman"/>
        </w:rPr>
        <w:t xml:space="preserve"> § 56 ods. 12, </w:t>
      </w:r>
      <w:r w:rsidRPr="001D18FE" w:rsidR="00A46CEA">
        <w:rPr>
          <w:rFonts w:ascii="Times New Roman" w:hAnsi="Times New Roman" w:cs="Times New Roman"/>
        </w:rPr>
        <w:t>§ 67 ods. 9, § 68 o</w:t>
      </w:r>
      <w:r w:rsidRPr="001D18FE" w:rsidR="00A46CEA">
        <w:rPr>
          <w:rFonts w:ascii="Times New Roman" w:hAnsi="Times New Roman" w:cs="Times New Roman"/>
        </w:rPr>
        <w:t xml:space="preserve">ds. 3, § 73 ods. 12,§ 83 ods. 10, § 84 ods. 5, </w:t>
      </w:r>
      <w:r w:rsidRPr="00E00E0C" w:rsidR="00A46CEA">
        <w:rPr>
          <w:rFonts w:ascii="Times New Roman" w:hAnsi="Times New Roman" w:cs="Times New Roman"/>
          <w:highlight w:val="green"/>
        </w:rPr>
        <w:t xml:space="preserve">§ 85a ods. </w:t>
      </w:r>
      <w:r w:rsidRPr="00E00E0C" w:rsidR="00134983">
        <w:rPr>
          <w:rFonts w:ascii="Times New Roman" w:hAnsi="Times New Roman" w:cs="Times New Roman"/>
          <w:highlight w:val="green"/>
        </w:rPr>
        <w:t>9</w:t>
      </w:r>
      <w:r w:rsidRPr="00E00E0C" w:rsidR="00A46CEA">
        <w:rPr>
          <w:rFonts w:ascii="Times New Roman" w:hAnsi="Times New Roman" w:cs="Times New Roman"/>
          <w:highlight w:val="green"/>
        </w:rPr>
        <w:t>, § 85b ods.</w:t>
      </w:r>
      <w:r w:rsidRPr="00E00E0C" w:rsidR="007E6EE7">
        <w:rPr>
          <w:rFonts w:ascii="Times New Roman" w:hAnsi="Times New Roman" w:cs="Times New Roman"/>
          <w:highlight w:val="green"/>
        </w:rPr>
        <w:t xml:space="preserve"> </w:t>
      </w:r>
      <w:r w:rsidRPr="00E00E0C" w:rsidR="00A46CEA">
        <w:rPr>
          <w:rFonts w:ascii="Times New Roman" w:hAnsi="Times New Roman" w:cs="Times New Roman"/>
          <w:highlight w:val="green"/>
        </w:rPr>
        <w:t>2</w:t>
      </w:r>
      <w:r w:rsidRPr="001D18FE" w:rsidR="00571729">
        <w:rPr>
          <w:rFonts w:ascii="Times New Roman" w:hAnsi="Times New Roman" w:cs="Times New Roman"/>
        </w:rPr>
        <w:t xml:space="preserve">, § 87 ods. </w:t>
      </w:r>
      <w:smartTag w:uri="urn:schemas-microsoft-com:office:smarttags" w:element="metricconverter">
        <w:smartTagPr>
          <w:attr w:name="ProductID" w:val="12 a"/>
        </w:smartTagPr>
        <w:r w:rsidRPr="001D18FE" w:rsidR="00571729">
          <w:rPr>
            <w:rFonts w:ascii="Times New Roman" w:hAnsi="Times New Roman" w:cs="Times New Roman"/>
          </w:rPr>
          <w:t>12</w:t>
        </w:r>
        <w:r w:rsidRPr="001D18FE" w:rsidR="00A46CEA">
          <w:rPr>
            <w:rFonts w:ascii="Times New Roman" w:hAnsi="Times New Roman" w:cs="Times New Roman"/>
          </w:rPr>
          <w:t xml:space="preserve"> a</w:t>
        </w:r>
      </w:smartTag>
      <w:r w:rsidRPr="001D18FE" w:rsidR="00A46CEA">
        <w:rPr>
          <w:rFonts w:ascii="Times New Roman" w:hAnsi="Times New Roman" w:cs="Times New Roman"/>
        </w:rPr>
        <w:t xml:space="preserve"> §</w:t>
      </w:r>
      <w:r w:rsidRPr="001D18FE" w:rsidR="00571729">
        <w:rPr>
          <w:rFonts w:ascii="Times New Roman" w:hAnsi="Times New Roman" w:cs="Times New Roman"/>
        </w:rPr>
        <w:t xml:space="preserve"> </w:t>
      </w:r>
      <w:r w:rsidRPr="001D18FE" w:rsidR="00A46CEA">
        <w:rPr>
          <w:rFonts w:ascii="Times New Roman" w:hAnsi="Times New Roman" w:cs="Times New Roman"/>
        </w:rPr>
        <w:t xml:space="preserve">113 </w:t>
      </w:r>
      <w:r w:rsidRPr="001D18FE">
        <w:rPr>
          <w:rFonts w:ascii="Times New Roman" w:hAnsi="Times New Roman" w:cs="Times New Roman"/>
          <w:lang w:eastAsia="sk-SK"/>
        </w:rPr>
        <w:t xml:space="preserve">zákona č. 725/2004 Z. z. o podmienkach prevádzky vozidiel v premávke na pozemných komunikáciách a o zmene a doplnení niektorých zákonov </w:t>
      </w:r>
      <w:r w:rsidRPr="001D18FE" w:rsidR="008B4671">
        <w:rPr>
          <w:rFonts w:ascii="Times New Roman" w:hAnsi="Times New Roman" w:cs="Times New Roman"/>
        </w:rPr>
        <w:t>v znení zákona č. xxx/20</w:t>
      </w:r>
      <w:r w:rsidRPr="001D18FE" w:rsidR="008B4671">
        <w:rPr>
          <w:rFonts w:ascii="Times New Roman" w:hAnsi="Times New Roman" w:cs="Times New Roman"/>
        </w:rPr>
        <w:t xml:space="preserve">09 Z. z. </w:t>
      </w:r>
      <w:r w:rsidR="00B11CFB">
        <w:rPr>
          <w:rFonts w:ascii="Times New Roman" w:hAnsi="Times New Roman" w:cs="Times New Roman"/>
        </w:rPr>
        <w:t xml:space="preserve">(ďalej len „zákon“) </w:t>
      </w:r>
      <w:r w:rsidRPr="001D18FE">
        <w:rPr>
          <w:rFonts w:ascii="Times New Roman" w:hAnsi="Times New Roman" w:cs="Times New Roman"/>
          <w:lang w:eastAsia="sk-SK"/>
        </w:rPr>
        <w:t>ustanovuje:</w:t>
      </w:r>
    </w:p>
    <w:p w:rsidR="00C97DAA" w:rsidRPr="00D104F1" w:rsidP="008B4671">
      <w:pPr>
        <w:spacing w:after="240"/>
        <w:jc w:val="center"/>
        <w:rPr>
          <w:rFonts w:ascii="Times New Roman" w:hAnsi="Times New Roman" w:cs="Times New Roman"/>
          <w:lang w:eastAsia="sk-SK"/>
        </w:rPr>
      </w:pPr>
      <w:r w:rsidRPr="00D104F1">
        <w:rPr>
          <w:rFonts w:ascii="Times New Roman" w:hAnsi="Times New Roman" w:cs="Times New Roman"/>
          <w:lang w:eastAsia="sk-SK"/>
        </w:rPr>
        <w:t>Čl. I</w:t>
      </w:r>
    </w:p>
    <w:p w:rsidR="008B4671" w:rsidRPr="00D104F1" w:rsidP="008B4671">
      <w:pPr>
        <w:spacing w:after="240"/>
        <w:ind w:firstLine="709"/>
        <w:jc w:val="both"/>
        <w:rPr>
          <w:rFonts w:ascii="Times New Roman" w:hAnsi="Times New Roman" w:cs="Times New Roman"/>
          <w:lang w:eastAsia="sk-SK"/>
        </w:rPr>
      </w:pPr>
      <w:r w:rsidRPr="00D104F1" w:rsidR="00C97DAA">
        <w:rPr>
          <w:rFonts w:ascii="Times New Roman" w:hAnsi="Times New Roman" w:cs="Times New Roman"/>
          <w:lang w:eastAsia="sk-SK"/>
        </w:rPr>
        <w:t>Vyhláška Ministerstva dopravy, pôšt a telekomunikácií Slovenskej republiky č. 578/2006 Z. z., ktorou sa ustanovujú podrobnosti o niektorých ustanoveniach zákona č. 725/2004 Z. z. o podmienkach prevádzky vozidiel v premávke na pozemných komunikáciách a o zmene a doplnení niektorých zákonov v znení neskorších predpisov v znení vyhlášky č. 482/2007 Z. z.</w:t>
      </w:r>
      <w:r w:rsidRPr="00D104F1" w:rsidR="00AC16F2">
        <w:rPr>
          <w:rFonts w:ascii="Times New Roman" w:hAnsi="Times New Roman" w:cs="Times New Roman"/>
          <w:lang w:eastAsia="sk-SK"/>
        </w:rPr>
        <w:t>,</w:t>
      </w:r>
      <w:r w:rsidRPr="00D104F1" w:rsidR="00C97DAA">
        <w:rPr>
          <w:rFonts w:ascii="Times New Roman" w:hAnsi="Times New Roman" w:cs="Times New Roman"/>
          <w:lang w:eastAsia="sk-SK"/>
        </w:rPr>
        <w:t xml:space="preserve"> vyhlášky č.</w:t>
      </w:r>
      <w:r w:rsidRPr="00D104F1" w:rsidR="001B79BB">
        <w:rPr>
          <w:rFonts w:ascii="Times New Roman" w:hAnsi="Times New Roman" w:cs="Times New Roman"/>
          <w:lang w:eastAsia="sk-SK"/>
        </w:rPr>
        <w:t xml:space="preserve"> 48/2008 Z. z.</w:t>
      </w:r>
      <w:r w:rsidRPr="00D104F1" w:rsidR="00AC16F2">
        <w:rPr>
          <w:rFonts w:ascii="Times New Roman" w:hAnsi="Times New Roman" w:cs="Times New Roman"/>
          <w:lang w:eastAsia="sk-SK"/>
        </w:rPr>
        <w:t xml:space="preserve"> a vyhlášky č. </w:t>
      </w:r>
      <w:r w:rsidRPr="00D104F1">
        <w:rPr>
          <w:rFonts w:ascii="Times New Roman" w:hAnsi="Times New Roman" w:cs="Times New Roman"/>
          <w:lang w:eastAsia="sk-SK"/>
        </w:rPr>
        <w:t>144</w:t>
      </w:r>
      <w:r w:rsidRPr="00D104F1" w:rsidR="00AC16F2">
        <w:rPr>
          <w:rFonts w:ascii="Times New Roman" w:hAnsi="Times New Roman" w:cs="Times New Roman"/>
          <w:lang w:eastAsia="sk-SK"/>
        </w:rPr>
        <w:t>/2009</w:t>
      </w:r>
      <w:r w:rsidRPr="00D104F1" w:rsidR="001B79BB">
        <w:rPr>
          <w:rFonts w:ascii="Times New Roman" w:hAnsi="Times New Roman" w:cs="Times New Roman"/>
          <w:lang w:eastAsia="sk-SK"/>
        </w:rPr>
        <w:t xml:space="preserve"> </w:t>
      </w:r>
      <w:r w:rsidRPr="00D104F1">
        <w:rPr>
          <w:rFonts w:ascii="Times New Roman" w:hAnsi="Times New Roman" w:cs="Times New Roman"/>
          <w:lang w:eastAsia="sk-SK"/>
        </w:rPr>
        <w:t xml:space="preserve">Z. z. </w:t>
      </w:r>
      <w:r w:rsidRPr="00D104F1" w:rsidR="001B79BB">
        <w:rPr>
          <w:rFonts w:ascii="Times New Roman" w:hAnsi="Times New Roman" w:cs="Times New Roman"/>
          <w:lang w:eastAsia="sk-SK"/>
        </w:rPr>
        <w:t xml:space="preserve">sa mení </w:t>
      </w:r>
      <w:r w:rsidRPr="00D104F1" w:rsidR="00D93162">
        <w:rPr>
          <w:rFonts w:ascii="Times New Roman" w:hAnsi="Times New Roman" w:cs="Times New Roman"/>
          <w:lang w:eastAsia="sk-SK"/>
        </w:rPr>
        <w:t>a dopĺňa</w:t>
      </w:r>
      <w:r w:rsidRPr="00D104F1" w:rsidR="00C97DAA">
        <w:rPr>
          <w:rFonts w:ascii="Times New Roman" w:hAnsi="Times New Roman" w:cs="Times New Roman"/>
          <w:lang w:eastAsia="sk-SK"/>
        </w:rPr>
        <w:t xml:space="preserve"> takto:</w:t>
      </w:r>
    </w:p>
    <w:p w:rsidR="00FB6A55" w:rsidRPr="00D104F1" w:rsidP="008B4671">
      <w:pPr>
        <w:numPr>
          <w:ilvl w:val="0"/>
          <w:numId w:val="18"/>
        </w:numPr>
        <w:tabs>
          <w:tab w:val="left" w:pos="780"/>
        </w:tabs>
        <w:spacing w:after="240"/>
        <w:ind w:left="777" w:hanging="357"/>
        <w:jc w:val="both"/>
        <w:rPr>
          <w:rFonts w:ascii="Times New Roman" w:hAnsi="Times New Roman" w:cs="Times New Roman"/>
          <w:lang w:eastAsia="sk-SK"/>
        </w:rPr>
      </w:pPr>
      <w:r w:rsidRPr="00D104F1" w:rsidR="00C97DAA">
        <w:rPr>
          <w:rFonts w:ascii="Times New Roman" w:hAnsi="Times New Roman" w:cs="Times New Roman"/>
          <w:lang w:eastAsia="sk-SK"/>
        </w:rPr>
        <w:t>§ 1</w:t>
      </w:r>
      <w:r w:rsidRPr="00D104F1">
        <w:rPr>
          <w:rFonts w:ascii="Times New Roman" w:hAnsi="Times New Roman" w:cs="Times New Roman"/>
          <w:lang w:eastAsia="sk-SK"/>
        </w:rPr>
        <w:t xml:space="preserve"> a</w:t>
      </w:r>
      <w:r w:rsidRPr="00D104F1" w:rsidR="003B60EF">
        <w:rPr>
          <w:rFonts w:ascii="Times New Roman" w:hAnsi="Times New Roman" w:cs="Times New Roman"/>
          <w:lang w:eastAsia="sk-SK"/>
        </w:rPr>
        <w:t>ž</w:t>
      </w:r>
      <w:r w:rsidRPr="00D104F1">
        <w:rPr>
          <w:rFonts w:ascii="Times New Roman" w:hAnsi="Times New Roman" w:cs="Times New Roman"/>
          <w:lang w:eastAsia="sk-SK"/>
        </w:rPr>
        <w:t> </w:t>
      </w:r>
      <w:r w:rsidRPr="00D104F1" w:rsidR="003B60EF">
        <w:rPr>
          <w:rFonts w:ascii="Times New Roman" w:hAnsi="Times New Roman" w:cs="Times New Roman"/>
          <w:lang w:eastAsia="sk-SK"/>
        </w:rPr>
        <w:t>3</w:t>
      </w:r>
      <w:r w:rsidRPr="00D104F1">
        <w:rPr>
          <w:rFonts w:ascii="Times New Roman" w:hAnsi="Times New Roman" w:cs="Times New Roman"/>
          <w:lang w:eastAsia="sk-SK"/>
        </w:rPr>
        <w:t xml:space="preserve"> </w:t>
      </w:r>
      <w:r w:rsidRPr="00D104F1" w:rsidR="000439A4">
        <w:rPr>
          <w:rFonts w:ascii="Times New Roman" w:hAnsi="Times New Roman" w:cs="Times New Roman"/>
          <w:lang w:eastAsia="sk-SK"/>
        </w:rPr>
        <w:t>vrátane prílohy č. 2</w:t>
      </w:r>
      <w:r w:rsidRPr="00D104F1">
        <w:rPr>
          <w:rFonts w:ascii="Times New Roman" w:hAnsi="Times New Roman" w:cs="Times New Roman"/>
          <w:lang w:eastAsia="sk-SK"/>
        </w:rPr>
        <w:t xml:space="preserve"> sa vypúšťajú.</w:t>
      </w:r>
    </w:p>
    <w:p w:rsidR="003B60EF" w:rsidRPr="008A0717" w:rsidP="008B4671">
      <w:pPr>
        <w:numPr>
          <w:ilvl w:val="0"/>
          <w:numId w:val="18"/>
        </w:numPr>
        <w:tabs>
          <w:tab w:val="left" w:pos="780"/>
        </w:tabs>
        <w:spacing w:before="120" w:after="120"/>
        <w:ind w:left="777" w:hanging="357"/>
        <w:jc w:val="both"/>
        <w:rPr>
          <w:rFonts w:ascii="Times New Roman" w:hAnsi="Times New Roman" w:cs="Times New Roman"/>
          <w:color w:val="231F20"/>
        </w:rPr>
      </w:pPr>
      <w:r w:rsidRPr="008A0717">
        <w:rPr>
          <w:rFonts w:ascii="Times New Roman" w:hAnsi="Times New Roman" w:cs="Times New Roman"/>
          <w:lang w:eastAsia="sk-SK"/>
        </w:rPr>
        <w:t>Z</w:t>
      </w:r>
      <w:r w:rsidRPr="008A0717">
        <w:rPr>
          <w:rFonts w:ascii="Times New Roman" w:hAnsi="Times New Roman" w:cs="Times New Roman"/>
          <w:color w:val="231F20"/>
        </w:rPr>
        <w:t xml:space="preserve">a § 3 sa vkladá § 3a, ktorý </w:t>
      </w:r>
      <w:r w:rsidR="00BE7D41">
        <w:rPr>
          <w:rFonts w:ascii="Times New Roman" w:hAnsi="Times New Roman" w:cs="Times New Roman"/>
          <w:color w:val="231F20"/>
        </w:rPr>
        <w:t>vrátane nadpis</w:t>
      </w:r>
      <w:r w:rsidR="00584925">
        <w:rPr>
          <w:rFonts w:ascii="Times New Roman" w:hAnsi="Times New Roman" w:cs="Times New Roman"/>
          <w:color w:val="231F20"/>
        </w:rPr>
        <w:t>u</w:t>
      </w:r>
      <w:r w:rsidR="00BE7D41">
        <w:rPr>
          <w:rFonts w:ascii="Times New Roman" w:hAnsi="Times New Roman" w:cs="Times New Roman"/>
          <w:color w:val="231F20"/>
        </w:rPr>
        <w:t xml:space="preserve"> </w:t>
      </w:r>
      <w:r w:rsidRPr="008A0717">
        <w:rPr>
          <w:rFonts w:ascii="Times New Roman" w:hAnsi="Times New Roman" w:cs="Times New Roman"/>
          <w:color w:val="231F20"/>
        </w:rPr>
        <w:t>znie:</w:t>
      </w:r>
    </w:p>
    <w:p w:rsidR="00700A8C" w:rsidRPr="008A0717" w:rsidP="008B4671">
      <w:pPr>
        <w:pStyle w:val="BodyText"/>
        <w:spacing w:after="120" w:line="240" w:lineRule="auto"/>
        <w:jc w:val="center"/>
        <w:rPr>
          <w:rFonts w:cs="Times New Roman"/>
          <w:b/>
          <w:caps/>
          <w:szCs w:val="24"/>
        </w:rPr>
      </w:pPr>
      <w:r w:rsidRPr="008A0717" w:rsidR="003B60EF">
        <w:rPr>
          <w:rFonts w:cs="Times New Roman"/>
          <w:caps/>
          <w:szCs w:val="24"/>
        </w:rPr>
        <w:t>„</w:t>
      </w:r>
      <w:r w:rsidRPr="008A0717">
        <w:rPr>
          <w:rFonts w:cs="Times New Roman"/>
          <w:b/>
          <w:caps/>
          <w:szCs w:val="24"/>
        </w:rPr>
        <w:t>D R U H Á  Č A S Ť</w:t>
      </w:r>
    </w:p>
    <w:p w:rsidR="00700A8C" w:rsidRPr="008A0717" w:rsidP="008B4671">
      <w:pPr>
        <w:pStyle w:val="BodyText"/>
        <w:spacing w:after="120" w:line="240" w:lineRule="auto"/>
        <w:jc w:val="center"/>
        <w:rPr>
          <w:rFonts w:cs="Times New Roman"/>
          <w:b/>
          <w:caps/>
          <w:szCs w:val="24"/>
        </w:rPr>
      </w:pPr>
      <w:r w:rsidRPr="008A0717">
        <w:rPr>
          <w:rFonts w:cs="Times New Roman"/>
          <w:b/>
          <w:caps/>
          <w:szCs w:val="24"/>
        </w:rPr>
        <w:t>POVERENÉ TECHNICKÉ SLUŽBY</w:t>
      </w:r>
    </w:p>
    <w:p w:rsidR="003B60EF" w:rsidRPr="008A0717" w:rsidP="008B4671">
      <w:pPr>
        <w:pStyle w:val="BodyText"/>
        <w:spacing w:after="120" w:line="240" w:lineRule="auto"/>
        <w:jc w:val="center"/>
        <w:rPr>
          <w:rFonts w:cs="Times New Roman"/>
          <w:caps/>
          <w:szCs w:val="24"/>
        </w:rPr>
      </w:pPr>
      <w:r w:rsidRPr="008A0717" w:rsidR="00700A8C">
        <w:rPr>
          <w:rFonts w:cs="Times New Roman"/>
          <w:caps/>
          <w:szCs w:val="24"/>
        </w:rPr>
        <w:t>PRVÁ</w:t>
      </w:r>
      <w:r w:rsidRPr="008A0717">
        <w:rPr>
          <w:rFonts w:cs="Times New Roman"/>
          <w:caps/>
          <w:szCs w:val="24"/>
        </w:rPr>
        <w:t xml:space="preserve"> hlava</w:t>
      </w:r>
    </w:p>
    <w:p w:rsidR="008B4671" w:rsidRPr="008A0717" w:rsidP="008B4671">
      <w:pPr>
        <w:pStyle w:val="BodyText"/>
        <w:spacing w:line="240" w:lineRule="auto"/>
        <w:jc w:val="center"/>
        <w:rPr>
          <w:rFonts w:cs="Times New Roman"/>
          <w:caps/>
          <w:szCs w:val="24"/>
        </w:rPr>
      </w:pPr>
      <w:r w:rsidRPr="008A0717" w:rsidR="003B60EF">
        <w:rPr>
          <w:rFonts w:cs="Times New Roman"/>
          <w:caps/>
          <w:szCs w:val="24"/>
        </w:rPr>
        <w:t xml:space="preserve">Podrobnosti o činnosti poverenej technickej služby </w:t>
      </w:r>
    </w:p>
    <w:p w:rsidR="003B60EF" w:rsidRPr="008A0717" w:rsidP="008B4671">
      <w:pPr>
        <w:pStyle w:val="BodyText"/>
        <w:spacing w:after="120" w:line="240" w:lineRule="auto"/>
        <w:jc w:val="center"/>
        <w:rPr>
          <w:rFonts w:cs="Times New Roman"/>
          <w:caps/>
          <w:szCs w:val="24"/>
        </w:rPr>
      </w:pPr>
      <w:r w:rsidRPr="008A0717">
        <w:rPr>
          <w:rFonts w:cs="Times New Roman"/>
          <w:caps/>
          <w:szCs w:val="24"/>
        </w:rPr>
        <w:t>overovania vozidiel</w:t>
      </w:r>
    </w:p>
    <w:p w:rsidR="003B60EF" w:rsidRPr="008A0717" w:rsidP="003B60EF">
      <w:pPr>
        <w:pStyle w:val="BodyText"/>
        <w:spacing w:line="240" w:lineRule="auto"/>
        <w:jc w:val="center"/>
        <w:rPr>
          <w:rFonts w:cs="Times New Roman"/>
          <w:szCs w:val="24"/>
        </w:rPr>
      </w:pPr>
      <w:r w:rsidRPr="008A0717">
        <w:rPr>
          <w:rFonts w:cs="Times New Roman"/>
          <w:szCs w:val="24"/>
        </w:rPr>
        <w:t>§ 3a</w:t>
      </w:r>
    </w:p>
    <w:p w:rsidR="003B60EF" w:rsidRPr="008A0717" w:rsidP="00120265">
      <w:pPr>
        <w:spacing w:after="120"/>
        <w:jc w:val="center"/>
        <w:rPr>
          <w:rFonts w:ascii="Times New Roman" w:hAnsi="Times New Roman" w:cs="Times New Roman"/>
        </w:rPr>
      </w:pPr>
      <w:r w:rsidRPr="008A0717">
        <w:rPr>
          <w:rFonts w:ascii="Times New Roman" w:hAnsi="Times New Roman" w:cs="Times New Roman"/>
        </w:rPr>
        <w:t>(k § 29 ods.</w:t>
      </w:r>
      <w:r w:rsidRPr="008A0717" w:rsidR="00C61AC9">
        <w:rPr>
          <w:rFonts w:ascii="Times New Roman" w:hAnsi="Times New Roman" w:cs="Times New Roman"/>
        </w:rPr>
        <w:t xml:space="preserve"> </w:t>
      </w:r>
      <w:r w:rsidRPr="008A0717">
        <w:rPr>
          <w:rFonts w:ascii="Times New Roman" w:hAnsi="Times New Roman" w:cs="Times New Roman"/>
        </w:rPr>
        <w:t>2 zákona)</w:t>
      </w:r>
    </w:p>
    <w:p w:rsidR="003B60EF" w:rsidRPr="008F16DF" w:rsidP="000376A5">
      <w:pPr>
        <w:autoSpaceDE/>
        <w:autoSpaceDN/>
        <w:spacing w:after="120"/>
        <w:jc w:val="both"/>
        <w:rPr>
          <w:rFonts w:ascii="Times New Roman" w:hAnsi="Times New Roman" w:cs="Times New Roman"/>
        </w:rPr>
      </w:pPr>
      <w:r w:rsidRPr="008F16DF" w:rsidR="000376A5">
        <w:rPr>
          <w:rFonts w:ascii="Times New Roman" w:hAnsi="Times New Roman" w:cs="Times New Roman"/>
        </w:rPr>
        <w:t xml:space="preserve">     </w:t>
      </w:r>
      <w:r w:rsidRPr="008F16DF">
        <w:rPr>
          <w:rFonts w:ascii="Times New Roman" w:hAnsi="Times New Roman" w:cs="Times New Roman"/>
        </w:rPr>
        <w:t>(1) Poverená technická služba overovania vozidiel zabezpečuje činnosti podľa § 29 zákona v súlade s platným osvedčením o akreditácii.</w:t>
      </w:r>
    </w:p>
    <w:p w:rsidR="003B60EF" w:rsidRPr="00D77540" w:rsidP="000376A5">
      <w:pPr>
        <w:pStyle w:val="BodyText"/>
        <w:spacing w:line="240" w:lineRule="auto"/>
        <w:ind w:right="-1"/>
        <w:rPr>
          <w:rFonts w:cs="Times New Roman"/>
          <w:noProof/>
          <w:szCs w:val="24"/>
        </w:rPr>
      </w:pPr>
      <w:r w:rsidRPr="00D77540" w:rsidR="000376A5">
        <w:rPr>
          <w:rFonts w:cs="Times New Roman"/>
          <w:szCs w:val="24"/>
        </w:rPr>
        <w:t xml:space="preserve">     </w:t>
      </w:r>
      <w:r w:rsidRPr="00D77540">
        <w:rPr>
          <w:rFonts w:cs="Times New Roman"/>
          <w:szCs w:val="24"/>
        </w:rPr>
        <w:t>(</w:t>
      </w:r>
      <w:r w:rsidRPr="00D77540">
        <w:rPr>
          <w:rFonts w:cs="Times New Roman"/>
          <w:noProof/>
          <w:szCs w:val="24"/>
        </w:rPr>
        <w:t>2) Poverená technická služba overovania vozidiel vykonáva</w:t>
      </w:r>
    </w:p>
    <w:p w:rsidR="003B60EF" w:rsidRPr="00D77540" w:rsidP="003B60EF">
      <w:pPr>
        <w:pStyle w:val="BodyText"/>
        <w:numPr>
          <w:ilvl w:val="0"/>
          <w:numId w:val="2"/>
        </w:numPr>
        <w:tabs>
          <w:tab w:val="left" w:pos="397"/>
        </w:tabs>
        <w:spacing w:line="240" w:lineRule="auto"/>
        <w:ind w:right="-1"/>
        <w:textAlignment w:val="baseline"/>
        <w:rPr>
          <w:rFonts w:cs="Times New Roman"/>
          <w:noProof/>
          <w:szCs w:val="24"/>
        </w:rPr>
      </w:pPr>
      <w:r w:rsidRPr="00D77540">
        <w:rPr>
          <w:rFonts w:cs="Times New Roman"/>
          <w:noProof/>
          <w:szCs w:val="24"/>
        </w:rPr>
        <w:t xml:space="preserve">testy typu vozidla, hromadnej prestavby typu vozidla, typu systému, komponentu alebo samostatnej technickej jednotky, ktoré pozostávajú zo súboru činností, pri ktorých sa predmety testovania alebo ich časti vrátane technickej dokumentácie skúšajú, merajú, kontrolujú a hodnotia podľa ustanovených technických požiadaviek, </w:t>
      </w:r>
    </w:p>
    <w:p w:rsidR="003B60EF" w:rsidRPr="00470028" w:rsidP="003B60EF">
      <w:pPr>
        <w:pStyle w:val="BodyText"/>
        <w:numPr>
          <w:ilvl w:val="0"/>
          <w:numId w:val="2"/>
        </w:numPr>
        <w:tabs>
          <w:tab w:val="left" w:pos="397"/>
        </w:tabs>
        <w:spacing w:line="240" w:lineRule="auto"/>
        <w:textAlignment w:val="baseline"/>
        <w:rPr>
          <w:rFonts w:cs="Times New Roman"/>
          <w:b/>
          <w:szCs w:val="24"/>
        </w:rPr>
      </w:pPr>
      <w:r w:rsidRPr="00470028">
        <w:rPr>
          <w:rFonts w:cs="Times New Roman"/>
          <w:szCs w:val="24"/>
        </w:rPr>
        <w:t>o</w:t>
      </w:r>
      <w:r w:rsidRPr="00470028">
        <w:rPr>
          <w:rFonts w:cs="Times New Roman"/>
          <w:noProof/>
          <w:szCs w:val="24"/>
        </w:rPr>
        <w:t>verovanie zhodnosti typu vozidla, hromadnej prestavby typu vozidla, typu systému, komponentu alebo samostatnej technickej jednotky, ktoré pozostáva zo súboru činností, pri ktorých sa predmety overovania alebo ich časti vrátane technickej dokumentácie skúšajú, merajú, kontrolujú a hodnotia, či sa zhodujú so schváleným typom vozidla, systému, komponentu alebo samostatnej technickej jednotky a zodpovedajú ustanoveným technickým požiadavkám,</w:t>
      </w:r>
    </w:p>
    <w:p w:rsidR="003B60EF" w:rsidRPr="00470028" w:rsidP="003B60EF">
      <w:pPr>
        <w:pStyle w:val="BodyText"/>
        <w:numPr>
          <w:ilvl w:val="0"/>
          <w:numId w:val="2"/>
        </w:numPr>
        <w:tabs>
          <w:tab w:val="left" w:pos="397"/>
        </w:tabs>
        <w:spacing w:after="120" w:line="240" w:lineRule="auto"/>
        <w:textAlignment w:val="baseline"/>
        <w:rPr>
          <w:rFonts w:cs="Times New Roman"/>
          <w:szCs w:val="24"/>
        </w:rPr>
      </w:pPr>
      <w:r w:rsidRPr="00470028">
        <w:rPr>
          <w:rFonts w:cs="Times New Roman"/>
          <w:noProof/>
          <w:szCs w:val="24"/>
        </w:rPr>
        <w:t>skúšky pred schválením jednotlivo vyrobeného, dovezeného alebo prestavaného vozidla a skúš</w:t>
      </w:r>
      <w:r w:rsidRPr="00470028">
        <w:rPr>
          <w:rFonts w:cs="Times New Roman"/>
          <w:noProof/>
          <w:szCs w:val="24"/>
        </w:rPr>
        <w:t>ky jednotlivo vyrobeného alebo jednotlivo dovezeného systému, komponentu alebo samostatnej technickej jednotky</w:t>
      </w:r>
      <w:r w:rsidRPr="00470028">
        <w:rPr>
          <w:rFonts w:cs="Times New Roman"/>
          <w:szCs w:val="24"/>
        </w:rPr>
        <w:t>, ktoré pozostávajú zo súboru činností, pri ktorých sa predmety skúšania alebo ich časti (vrátane technickej dokumentácie) skúšajú, merajú, kontrolujú a hodnotia podľa ustanovených technických požiadaviek</w:t>
      </w:r>
      <w:r w:rsidRPr="00470028">
        <w:rPr>
          <w:rFonts w:cs="Times New Roman"/>
          <w:noProof/>
          <w:szCs w:val="24"/>
        </w:rPr>
        <w:t xml:space="preserve">. </w:t>
      </w:r>
    </w:p>
    <w:p w:rsidR="003B60EF" w:rsidRPr="00470028" w:rsidP="000376A5">
      <w:pPr>
        <w:pStyle w:val="BodyText"/>
        <w:spacing w:line="240" w:lineRule="auto"/>
        <w:rPr>
          <w:rFonts w:cs="Times New Roman"/>
          <w:szCs w:val="24"/>
        </w:rPr>
      </w:pPr>
      <w:r w:rsidRPr="00470028" w:rsidR="000376A5">
        <w:rPr>
          <w:rFonts w:cs="Times New Roman"/>
          <w:szCs w:val="24"/>
        </w:rPr>
        <w:t xml:space="preserve">     </w:t>
      </w:r>
      <w:r w:rsidRPr="00470028">
        <w:rPr>
          <w:rFonts w:cs="Times New Roman"/>
          <w:szCs w:val="24"/>
        </w:rPr>
        <w:t>(3) Po vykonaní testov podľa odseku 2 písm. a) poverená technická služba overovania vozidiel vypracuje</w:t>
      </w:r>
    </w:p>
    <w:p w:rsidR="003B60EF" w:rsidRPr="00470028" w:rsidP="003B60EF">
      <w:pPr>
        <w:pStyle w:val="BodyText"/>
        <w:numPr>
          <w:ilvl w:val="1"/>
          <w:numId w:val="2"/>
        </w:numPr>
        <w:tabs>
          <w:tab w:val="left" w:pos="340"/>
        </w:tabs>
        <w:spacing w:line="240" w:lineRule="auto"/>
        <w:textAlignment w:val="baseline"/>
        <w:rPr>
          <w:rFonts w:cs="Times New Roman"/>
          <w:noProof/>
          <w:szCs w:val="24"/>
        </w:rPr>
      </w:pPr>
      <w:r w:rsidRPr="00470028">
        <w:rPr>
          <w:rFonts w:cs="Times New Roman"/>
          <w:noProof/>
          <w:szCs w:val="24"/>
        </w:rPr>
        <w:t>protokol o teste typu vozidla, hromadnej prestavby typu vozidla, typu systému, komponentu alebo samostatnej technickej jednotky podľa odsekov 5 až 7,</w:t>
      </w:r>
    </w:p>
    <w:p w:rsidR="003B60EF" w:rsidRPr="00470028" w:rsidP="003B60EF">
      <w:pPr>
        <w:pStyle w:val="BodyText"/>
        <w:numPr>
          <w:ilvl w:val="1"/>
          <w:numId w:val="2"/>
        </w:numPr>
        <w:tabs>
          <w:tab w:val="left" w:pos="340"/>
        </w:tabs>
        <w:spacing w:line="240" w:lineRule="auto"/>
        <w:textAlignment w:val="baseline"/>
        <w:rPr>
          <w:rFonts w:cs="Times New Roman"/>
          <w:noProof/>
          <w:szCs w:val="24"/>
        </w:rPr>
      </w:pPr>
      <w:r w:rsidRPr="00470028">
        <w:rPr>
          <w:rFonts w:cs="Times New Roman"/>
          <w:szCs w:val="24"/>
        </w:rPr>
        <w:t xml:space="preserve"> návrh osvedčenia o typovom schválení ES vozidla, </w:t>
      </w:r>
      <w:r w:rsidRPr="00470028">
        <w:rPr>
          <w:rFonts w:cs="Times New Roman"/>
          <w:noProof/>
          <w:szCs w:val="24"/>
        </w:rPr>
        <w:t xml:space="preserve">systému, komponentu alebo samostatnej technickej jednotky podľa požiadaviek ustanovených </w:t>
      </w:r>
      <w:r w:rsidRPr="00470028" w:rsidR="00923BA3">
        <w:rPr>
          <w:rFonts w:cs="Times New Roman"/>
          <w:noProof/>
          <w:szCs w:val="24"/>
        </w:rPr>
        <w:t>na typové schválenie ES</w:t>
      </w:r>
      <w:r w:rsidRPr="00470028">
        <w:rPr>
          <w:rFonts w:cs="Times New Roman"/>
          <w:noProof/>
          <w:szCs w:val="24"/>
        </w:rPr>
        <w:t>,</w:t>
      </w:r>
    </w:p>
    <w:p w:rsidR="003B60EF" w:rsidRPr="00470028" w:rsidP="003B60EF">
      <w:pPr>
        <w:pStyle w:val="BodyText"/>
        <w:numPr>
          <w:ilvl w:val="1"/>
          <w:numId w:val="2"/>
        </w:numPr>
        <w:tabs>
          <w:tab w:val="left" w:pos="340"/>
        </w:tabs>
        <w:spacing w:after="120" w:line="240" w:lineRule="auto"/>
        <w:textAlignment w:val="baseline"/>
        <w:rPr>
          <w:rFonts w:cs="Times New Roman"/>
          <w:noProof/>
          <w:szCs w:val="24"/>
        </w:rPr>
      </w:pPr>
      <w:r w:rsidRPr="00470028">
        <w:rPr>
          <w:rFonts w:cs="Times New Roman"/>
          <w:noProof/>
          <w:szCs w:val="24"/>
        </w:rPr>
        <w:t>návrh správy o homologizácii typu systému, komponentu alebo samostatnej technickej jednotky podľa požiadaviek príslušných predpisov EHK.</w:t>
      </w:r>
      <w:r w:rsidRPr="00470028" w:rsidR="00923BA3">
        <w:rPr>
          <w:rFonts w:cs="Times New Roman"/>
          <w:szCs w:val="24"/>
          <w:vertAlign w:val="superscript"/>
        </w:rPr>
        <w:t>2</w:t>
      </w:r>
      <w:r w:rsidRPr="00470028">
        <w:rPr>
          <w:rFonts w:cs="Times New Roman"/>
          <w:szCs w:val="24"/>
          <w:vertAlign w:val="superscript"/>
        </w:rPr>
        <w:t>)</w:t>
      </w:r>
    </w:p>
    <w:p w:rsidR="003B60EF" w:rsidRPr="00597A72" w:rsidP="003B60EF">
      <w:pPr>
        <w:spacing w:after="120"/>
        <w:jc w:val="both"/>
        <w:rPr>
          <w:rFonts w:ascii="Times New Roman" w:hAnsi="Times New Roman" w:cs="Times New Roman"/>
        </w:rPr>
      </w:pPr>
      <w:r w:rsidRPr="00597A72" w:rsidR="000376A5">
        <w:rPr>
          <w:rFonts w:ascii="Times New Roman" w:hAnsi="Times New Roman" w:cs="Times New Roman"/>
        </w:rPr>
        <w:t xml:space="preserve">     </w:t>
      </w:r>
      <w:r w:rsidRPr="00597A72">
        <w:rPr>
          <w:rFonts w:ascii="Times New Roman" w:hAnsi="Times New Roman" w:cs="Times New Roman"/>
        </w:rPr>
        <w:t>(4) Dokumenty podľa odseku 3 písm. b) a c) sa vypracujú najmenej dvojjazyčne, vždy však v slovenskom a anglickom jazyku.</w:t>
      </w:r>
    </w:p>
    <w:p w:rsidR="003B60EF" w:rsidRPr="00597A72" w:rsidP="000376A5">
      <w:pPr>
        <w:pStyle w:val="BodyText"/>
        <w:spacing w:line="240" w:lineRule="auto"/>
        <w:rPr>
          <w:rFonts w:cs="Times New Roman"/>
          <w:noProof/>
          <w:szCs w:val="24"/>
        </w:rPr>
      </w:pPr>
      <w:r w:rsidRPr="00597A72" w:rsidR="000376A5">
        <w:rPr>
          <w:rFonts w:cs="Times New Roman"/>
          <w:szCs w:val="24"/>
        </w:rPr>
        <w:t xml:space="preserve">     </w:t>
      </w:r>
      <w:r w:rsidRPr="00597A72">
        <w:rPr>
          <w:rFonts w:cs="Times New Roman"/>
          <w:szCs w:val="24"/>
        </w:rPr>
        <w:t>(5)</w:t>
      </w:r>
      <w:r w:rsidRPr="00597A72">
        <w:rPr>
          <w:rFonts w:cs="Times New Roman"/>
          <w:noProof/>
          <w:szCs w:val="24"/>
        </w:rPr>
        <w:t xml:space="preserve"> Protokol o teste typu vozidla, hromadnej prestavby typu vozidla, typu systému, komponentu alebo samostatnej technickej jednotky musí obsahovať najmenej tieto údaje</w:t>
      </w:r>
    </w:p>
    <w:p w:rsidR="003B60EF" w:rsidRPr="00597A72" w:rsidP="003B60EF">
      <w:pPr>
        <w:pStyle w:val="BodyText"/>
        <w:numPr>
          <w:ilvl w:val="0"/>
          <w:numId w:val="3"/>
        </w:numPr>
        <w:tabs>
          <w:tab w:val="left" w:pos="397"/>
        </w:tabs>
        <w:spacing w:line="240" w:lineRule="auto"/>
        <w:textAlignment w:val="baseline"/>
        <w:rPr>
          <w:rFonts w:cs="Times New Roman"/>
          <w:noProof/>
          <w:szCs w:val="24"/>
        </w:rPr>
      </w:pPr>
      <w:r w:rsidRPr="00597A72">
        <w:rPr>
          <w:rFonts w:cs="Times New Roman"/>
          <w:noProof/>
          <w:szCs w:val="24"/>
        </w:rPr>
        <w:t>identifikáciu poverenej technickej služby overovania vozidiel, ktorá testy vykonala,</w:t>
      </w:r>
    </w:p>
    <w:p w:rsidR="003B60EF" w:rsidRPr="00597A72" w:rsidP="003B60EF">
      <w:pPr>
        <w:pStyle w:val="BodyText"/>
        <w:numPr>
          <w:ilvl w:val="0"/>
          <w:numId w:val="3"/>
        </w:numPr>
        <w:tabs>
          <w:tab w:val="left" w:pos="397"/>
        </w:tabs>
        <w:spacing w:line="240" w:lineRule="auto"/>
        <w:textAlignment w:val="baseline"/>
        <w:rPr>
          <w:rFonts w:cs="Times New Roman"/>
          <w:noProof/>
          <w:szCs w:val="24"/>
        </w:rPr>
      </w:pPr>
      <w:r w:rsidRPr="00597A72">
        <w:rPr>
          <w:rFonts w:cs="Times New Roman"/>
          <w:szCs w:val="24"/>
        </w:rPr>
        <w:t>identifikačné údaj</w:t>
      </w:r>
      <w:r w:rsidRPr="00597A72">
        <w:rPr>
          <w:rFonts w:cs="Times New Roman"/>
          <w:szCs w:val="24"/>
        </w:rPr>
        <w:t>e o výrobcovi prípadne aj o zástupcovi výrobcu, a to ak ide o</w:t>
      </w:r>
    </w:p>
    <w:p w:rsidR="003B60EF" w:rsidRPr="00597A72" w:rsidP="003B60EF">
      <w:pPr>
        <w:tabs>
          <w:tab w:val="left" w:pos="360"/>
        </w:tabs>
        <w:autoSpaceDE/>
        <w:autoSpaceDN/>
        <w:ind w:left="720" w:hanging="360"/>
        <w:rPr>
          <w:rFonts w:ascii="Times New Roman" w:hAnsi="Times New Roman" w:cs="Times New Roman"/>
        </w:rPr>
      </w:pPr>
      <w:r w:rsidRPr="00597A72">
        <w:rPr>
          <w:rFonts w:ascii="Times New Roman" w:hAnsi="Times New Roman" w:cs="Times New Roman"/>
        </w:rPr>
        <w:t>1.</w:t>
        <w:tab/>
        <w:t xml:space="preserve"> fyzickú osobu – podnikateľa, meno a priezvisko, adresu trvalého pobytu, obchodné meno, miesto podnikania, identifikačné číslo, ak bolo pridelené,</w:t>
      </w:r>
    </w:p>
    <w:p w:rsidR="003B60EF" w:rsidRPr="00597A72" w:rsidP="003B60EF">
      <w:pPr>
        <w:tabs>
          <w:tab w:val="left" w:pos="360"/>
        </w:tabs>
        <w:autoSpaceDE/>
        <w:autoSpaceDN/>
        <w:ind w:left="720" w:hanging="360"/>
        <w:rPr>
          <w:rFonts w:ascii="Times New Roman" w:hAnsi="Times New Roman" w:cs="Times New Roman"/>
        </w:rPr>
      </w:pPr>
      <w:r w:rsidRPr="00597A72">
        <w:rPr>
          <w:rFonts w:ascii="Times New Roman" w:hAnsi="Times New Roman" w:cs="Times New Roman"/>
        </w:rPr>
        <w:t>2.</w:t>
        <w:tab/>
        <w:t>právnickú osobu, názov a adresu alebo obchodné meno a sídlo, identifikačné číslo organizácie,</w:t>
      </w:r>
    </w:p>
    <w:p w:rsidR="003B60EF" w:rsidRPr="00597A72" w:rsidP="003B60EF">
      <w:pPr>
        <w:pStyle w:val="BodyText"/>
        <w:numPr>
          <w:ilvl w:val="0"/>
          <w:numId w:val="3"/>
        </w:numPr>
        <w:tabs>
          <w:tab w:val="left" w:pos="397"/>
        </w:tabs>
        <w:spacing w:line="240" w:lineRule="auto"/>
        <w:textAlignment w:val="baseline"/>
        <w:rPr>
          <w:rFonts w:cs="Times New Roman"/>
          <w:noProof/>
          <w:szCs w:val="24"/>
        </w:rPr>
      </w:pPr>
      <w:r w:rsidRPr="00597A72">
        <w:rPr>
          <w:rFonts w:cs="Times New Roman"/>
          <w:noProof/>
          <w:szCs w:val="24"/>
        </w:rPr>
        <w:t>identifikáciu predmetu testovania,</w:t>
      </w:r>
    </w:p>
    <w:p w:rsidR="003B60EF" w:rsidRPr="00597A72" w:rsidP="003B60EF">
      <w:pPr>
        <w:pStyle w:val="BodyText"/>
        <w:numPr>
          <w:ilvl w:val="0"/>
          <w:numId w:val="3"/>
        </w:numPr>
        <w:tabs>
          <w:tab w:val="left" w:pos="397"/>
        </w:tabs>
        <w:spacing w:line="240" w:lineRule="auto"/>
        <w:textAlignment w:val="baseline"/>
        <w:rPr>
          <w:rFonts w:cs="Times New Roman"/>
          <w:noProof/>
          <w:szCs w:val="24"/>
        </w:rPr>
      </w:pPr>
      <w:r w:rsidRPr="00597A72">
        <w:rPr>
          <w:rFonts w:cs="Times New Roman"/>
          <w:noProof/>
          <w:szCs w:val="24"/>
        </w:rPr>
        <w:t>druh protokolu,</w:t>
      </w:r>
    </w:p>
    <w:p w:rsidR="003B60EF" w:rsidRPr="00597A72" w:rsidP="003B60EF">
      <w:pPr>
        <w:pStyle w:val="BodyText"/>
        <w:numPr>
          <w:ilvl w:val="0"/>
          <w:numId w:val="3"/>
        </w:numPr>
        <w:tabs>
          <w:tab w:val="left" w:pos="397"/>
        </w:tabs>
        <w:spacing w:line="240" w:lineRule="auto"/>
        <w:textAlignment w:val="baseline"/>
        <w:rPr>
          <w:rFonts w:cs="Times New Roman"/>
          <w:noProof/>
          <w:szCs w:val="24"/>
        </w:rPr>
      </w:pPr>
      <w:r w:rsidRPr="00597A72">
        <w:rPr>
          <w:rFonts w:cs="Times New Roman"/>
          <w:noProof/>
          <w:szCs w:val="24"/>
        </w:rPr>
        <w:t>číslo protokolu,</w:t>
      </w:r>
    </w:p>
    <w:p w:rsidR="003B60EF" w:rsidRPr="00597A72" w:rsidP="003B60EF">
      <w:pPr>
        <w:pStyle w:val="BodyText"/>
        <w:numPr>
          <w:ilvl w:val="0"/>
          <w:numId w:val="3"/>
        </w:numPr>
        <w:tabs>
          <w:tab w:val="left" w:pos="397"/>
        </w:tabs>
        <w:spacing w:line="240" w:lineRule="auto"/>
        <w:textAlignment w:val="baseline"/>
        <w:rPr>
          <w:rFonts w:cs="Times New Roman"/>
          <w:noProof/>
          <w:szCs w:val="24"/>
        </w:rPr>
      </w:pPr>
      <w:r w:rsidRPr="00597A72">
        <w:rPr>
          <w:rFonts w:cs="Times New Roman"/>
          <w:noProof/>
          <w:szCs w:val="24"/>
        </w:rPr>
        <w:t>celkový počet strán protokolu,</w:t>
      </w:r>
    </w:p>
    <w:p w:rsidR="003B60EF" w:rsidRPr="00597A72" w:rsidP="003B60EF">
      <w:pPr>
        <w:pStyle w:val="BodyText"/>
        <w:numPr>
          <w:ilvl w:val="0"/>
          <w:numId w:val="3"/>
        </w:numPr>
        <w:tabs>
          <w:tab w:val="left" w:pos="397"/>
        </w:tabs>
        <w:spacing w:line="240" w:lineRule="auto"/>
        <w:textAlignment w:val="baseline"/>
        <w:rPr>
          <w:rFonts w:cs="Times New Roman"/>
          <w:noProof/>
          <w:szCs w:val="24"/>
        </w:rPr>
      </w:pPr>
      <w:r w:rsidRPr="00597A72">
        <w:rPr>
          <w:rFonts w:cs="Times New Roman"/>
          <w:noProof/>
          <w:szCs w:val="24"/>
        </w:rPr>
        <w:t>typové zatriedenie,</w:t>
      </w:r>
    </w:p>
    <w:p w:rsidR="003B60EF" w:rsidRPr="00597A72" w:rsidP="003B60EF">
      <w:pPr>
        <w:numPr>
          <w:ilvl w:val="0"/>
          <w:numId w:val="3"/>
        </w:numPr>
        <w:tabs>
          <w:tab w:val="left" w:pos="397"/>
        </w:tabs>
        <w:autoSpaceDE/>
        <w:autoSpaceDN/>
        <w:jc w:val="both"/>
        <w:textAlignment w:val="baseline"/>
        <w:rPr>
          <w:rFonts w:ascii="Times New Roman" w:hAnsi="Times New Roman" w:cs="Times New Roman"/>
        </w:rPr>
      </w:pPr>
      <w:r w:rsidRPr="00597A72">
        <w:rPr>
          <w:rFonts w:ascii="Times New Roman" w:hAnsi="Times New Roman" w:cs="Times New Roman"/>
        </w:rPr>
        <w:t>identifikačné údaje typu vozidla: výrobný štítok, identifikačné číslo vozidla VIN, prípadne iné značenie na vozidle,</w:t>
      </w:r>
    </w:p>
    <w:p w:rsidR="003B60EF" w:rsidRPr="00597A72" w:rsidP="003B60EF">
      <w:pPr>
        <w:pStyle w:val="BodyText"/>
        <w:numPr>
          <w:ilvl w:val="0"/>
          <w:numId w:val="3"/>
        </w:numPr>
        <w:tabs>
          <w:tab w:val="left" w:pos="397"/>
        </w:tabs>
        <w:spacing w:line="240" w:lineRule="auto"/>
        <w:textAlignment w:val="baseline"/>
        <w:rPr>
          <w:rFonts w:cs="Times New Roman"/>
          <w:noProof/>
          <w:szCs w:val="24"/>
        </w:rPr>
      </w:pPr>
      <w:r w:rsidRPr="00597A72">
        <w:rPr>
          <w:rFonts w:cs="Times New Roman"/>
          <w:noProof/>
          <w:szCs w:val="24"/>
        </w:rPr>
        <w:t>hodnotiace predpisy,</w:t>
      </w:r>
    </w:p>
    <w:p w:rsidR="003B60EF" w:rsidRPr="00597A72" w:rsidP="003B60EF">
      <w:pPr>
        <w:pStyle w:val="BodyText"/>
        <w:numPr>
          <w:ilvl w:val="0"/>
          <w:numId w:val="3"/>
        </w:numPr>
        <w:tabs>
          <w:tab w:val="left" w:pos="397"/>
        </w:tabs>
        <w:spacing w:line="240" w:lineRule="auto"/>
        <w:textAlignment w:val="baseline"/>
        <w:rPr>
          <w:rFonts w:cs="Times New Roman"/>
          <w:noProof/>
          <w:szCs w:val="24"/>
        </w:rPr>
      </w:pPr>
      <w:r w:rsidRPr="00597A72">
        <w:rPr>
          <w:rFonts w:cs="Times New Roman"/>
          <w:noProof/>
          <w:szCs w:val="24"/>
        </w:rPr>
        <w:t>dátum vykonania testov a vydania protokolu,</w:t>
      </w:r>
    </w:p>
    <w:p w:rsidR="003B60EF" w:rsidRPr="00597A72" w:rsidP="003B60EF">
      <w:pPr>
        <w:pStyle w:val="BodyText"/>
        <w:numPr>
          <w:ilvl w:val="0"/>
          <w:numId w:val="3"/>
        </w:numPr>
        <w:tabs>
          <w:tab w:val="left" w:pos="397"/>
        </w:tabs>
        <w:spacing w:line="240" w:lineRule="auto"/>
        <w:textAlignment w:val="baseline"/>
        <w:rPr>
          <w:rFonts w:cs="Times New Roman"/>
          <w:noProof/>
          <w:szCs w:val="24"/>
        </w:rPr>
      </w:pPr>
      <w:r w:rsidRPr="00597A72">
        <w:rPr>
          <w:rFonts w:cs="Times New Roman"/>
          <w:noProof/>
          <w:szCs w:val="24"/>
        </w:rPr>
        <w:t>mená a priezviská a podpisy skúšobných technikov, ktorí testy vykonali, prípadne kontrolovali a vedúceho poverenej technickej služby overovania vozidiel alebo jeho zástupcu, ktorý protokol schválil a pečiatka,</w:t>
      </w:r>
    </w:p>
    <w:p w:rsidR="003B60EF" w:rsidRPr="00597A72" w:rsidP="003B60EF">
      <w:pPr>
        <w:pStyle w:val="BodyText"/>
        <w:numPr>
          <w:ilvl w:val="0"/>
          <w:numId w:val="3"/>
        </w:numPr>
        <w:tabs>
          <w:tab w:val="left" w:pos="397"/>
        </w:tabs>
        <w:spacing w:line="240" w:lineRule="auto"/>
        <w:textAlignment w:val="baseline"/>
        <w:rPr>
          <w:rFonts w:cs="Times New Roman"/>
          <w:noProof/>
          <w:szCs w:val="24"/>
        </w:rPr>
      </w:pPr>
      <w:r w:rsidRPr="00597A72">
        <w:rPr>
          <w:rFonts w:cs="Times New Roman"/>
          <w:noProof/>
          <w:szCs w:val="24"/>
        </w:rPr>
        <w:t>obsah, postup a priebeh testov,</w:t>
      </w:r>
    </w:p>
    <w:p w:rsidR="003B60EF" w:rsidRPr="00597A72" w:rsidP="003B60EF">
      <w:pPr>
        <w:pStyle w:val="BodyText"/>
        <w:numPr>
          <w:ilvl w:val="0"/>
          <w:numId w:val="3"/>
        </w:numPr>
        <w:tabs>
          <w:tab w:val="left" w:pos="397"/>
        </w:tabs>
        <w:spacing w:line="240" w:lineRule="auto"/>
        <w:textAlignment w:val="baseline"/>
        <w:rPr>
          <w:rFonts w:cs="Times New Roman"/>
          <w:noProof/>
          <w:szCs w:val="24"/>
        </w:rPr>
      </w:pPr>
      <w:r w:rsidRPr="00597A72">
        <w:rPr>
          <w:rFonts w:cs="Times New Roman"/>
          <w:noProof/>
          <w:szCs w:val="24"/>
        </w:rPr>
        <w:t>výsledok testov</w:t>
      </w:r>
      <w:r w:rsidRPr="00597A72">
        <w:rPr>
          <w:rFonts w:cs="Times New Roman"/>
          <w:szCs w:val="24"/>
        </w:rPr>
        <w:t>, konečné hodnotenie, odporúčanie</w:t>
      </w:r>
      <w:r w:rsidRPr="00597A72">
        <w:rPr>
          <w:rFonts w:cs="Times New Roman"/>
          <w:noProof/>
          <w:szCs w:val="24"/>
        </w:rPr>
        <w:t xml:space="preserve"> a záver,</w:t>
      </w:r>
    </w:p>
    <w:p w:rsidR="003B60EF" w:rsidRPr="00597A72" w:rsidP="003B60EF">
      <w:pPr>
        <w:pStyle w:val="BodyText"/>
        <w:numPr>
          <w:ilvl w:val="0"/>
          <w:numId w:val="3"/>
        </w:numPr>
        <w:tabs>
          <w:tab w:val="left" w:pos="397"/>
        </w:tabs>
        <w:spacing w:line="240" w:lineRule="auto"/>
        <w:textAlignment w:val="baseline"/>
        <w:rPr>
          <w:rFonts w:cs="Times New Roman"/>
          <w:noProof/>
          <w:szCs w:val="24"/>
        </w:rPr>
      </w:pPr>
      <w:r w:rsidRPr="00597A72">
        <w:rPr>
          <w:rFonts w:cs="Times New Roman"/>
          <w:noProof/>
          <w:szCs w:val="24"/>
        </w:rPr>
        <w:t>informáciu o uložení podkladov a dokumentácie k vykonaným testom,</w:t>
      </w:r>
    </w:p>
    <w:p w:rsidR="003B60EF" w:rsidRPr="00597A72" w:rsidP="003B60EF">
      <w:pPr>
        <w:pStyle w:val="BodyText"/>
        <w:numPr>
          <w:ilvl w:val="0"/>
          <w:numId w:val="3"/>
        </w:numPr>
        <w:tabs>
          <w:tab w:val="left" w:pos="397"/>
        </w:tabs>
        <w:spacing w:line="240" w:lineRule="auto"/>
        <w:textAlignment w:val="baseline"/>
        <w:rPr>
          <w:rFonts w:cs="Times New Roman"/>
          <w:noProof/>
          <w:szCs w:val="24"/>
        </w:rPr>
      </w:pPr>
      <w:r w:rsidRPr="00597A72">
        <w:rPr>
          <w:rFonts w:cs="Times New Roman"/>
          <w:noProof/>
          <w:szCs w:val="24"/>
        </w:rPr>
        <w:t>upozornenie o podmienkach na interpretáciu výsle</w:t>
      </w:r>
      <w:r w:rsidRPr="00597A72">
        <w:rPr>
          <w:rFonts w:cs="Times New Roman"/>
          <w:noProof/>
          <w:szCs w:val="24"/>
        </w:rPr>
        <w:t>dkov testov,</w:t>
      </w:r>
    </w:p>
    <w:p w:rsidR="003B60EF" w:rsidRPr="00597A72" w:rsidP="003B60EF">
      <w:pPr>
        <w:pStyle w:val="BodyText"/>
        <w:numPr>
          <w:ilvl w:val="0"/>
          <w:numId w:val="3"/>
        </w:numPr>
        <w:tabs>
          <w:tab w:val="left" w:pos="397"/>
        </w:tabs>
        <w:spacing w:line="240" w:lineRule="auto"/>
        <w:textAlignment w:val="baseline"/>
        <w:rPr>
          <w:rFonts w:cs="Times New Roman"/>
          <w:noProof/>
          <w:szCs w:val="24"/>
        </w:rPr>
      </w:pPr>
      <w:r w:rsidRPr="00597A72">
        <w:rPr>
          <w:rFonts w:cs="Times New Roman"/>
          <w:noProof/>
          <w:szCs w:val="24"/>
        </w:rPr>
        <w:t>protokoly z čiastkových testov ako prílohy hlavného protokolu,</w:t>
      </w:r>
    </w:p>
    <w:p w:rsidR="003B60EF" w:rsidRPr="00597A72" w:rsidP="003B60EF">
      <w:pPr>
        <w:pStyle w:val="BodyText"/>
        <w:numPr>
          <w:ilvl w:val="0"/>
          <w:numId w:val="3"/>
        </w:numPr>
        <w:tabs>
          <w:tab w:val="left" w:pos="397"/>
        </w:tabs>
        <w:spacing w:after="120" w:line="240" w:lineRule="auto"/>
        <w:textAlignment w:val="baseline"/>
        <w:rPr>
          <w:rFonts w:cs="Times New Roman"/>
          <w:noProof/>
          <w:szCs w:val="24"/>
        </w:rPr>
      </w:pPr>
      <w:r w:rsidRPr="00597A72">
        <w:rPr>
          <w:rFonts w:cs="Times New Roman"/>
          <w:noProof/>
          <w:szCs w:val="24"/>
        </w:rPr>
        <w:t>fotografickú a výkresovú dokumentáciu.</w:t>
      </w:r>
    </w:p>
    <w:p w:rsidR="003B60EF" w:rsidRPr="00597A72" w:rsidP="000376A5">
      <w:pPr>
        <w:autoSpaceDE/>
        <w:autoSpaceDN/>
        <w:spacing w:after="120"/>
        <w:jc w:val="both"/>
        <w:rPr>
          <w:rFonts w:ascii="Times New Roman" w:hAnsi="Times New Roman" w:cs="Times New Roman"/>
        </w:rPr>
      </w:pPr>
      <w:r w:rsidRPr="00597A72" w:rsidR="000376A5">
        <w:rPr>
          <w:rFonts w:ascii="Times New Roman" w:hAnsi="Times New Roman" w:cs="Times New Roman"/>
          <w:noProof/>
        </w:rPr>
        <w:t xml:space="preserve">     </w:t>
      </w:r>
      <w:r w:rsidRPr="00597A72">
        <w:rPr>
          <w:rFonts w:ascii="Times New Roman" w:hAnsi="Times New Roman" w:cs="Times New Roman"/>
          <w:noProof/>
        </w:rPr>
        <w:t xml:space="preserve">(6) Ak vozidlo posudzovaného typu splní podmienky ustanovené pre jeho kategóriu, poverená technická služba overovania vozidiel na účely schvaľovania doplní do prílohy </w:t>
      </w:r>
      <w:r w:rsidRPr="00597A72">
        <w:rPr>
          <w:rFonts w:ascii="Times New Roman" w:hAnsi="Times New Roman" w:cs="Times New Roman"/>
        </w:rPr>
        <w:t>protokolu o testoch typu vozidla, hromadnej prestavby typu vozidla návrhy na spracovanie základných technických opisov vozidla. Počet vozidiel, ktoré sú testované na účely vystavenia protokolu podľa odseku 5, musí postačovať na testovanie rôznych kombinácií z hľadiska ustanovených technických požiadaviek.</w:t>
      </w:r>
    </w:p>
    <w:p w:rsidR="003B60EF" w:rsidRPr="00597A72" w:rsidP="000376A5">
      <w:pPr>
        <w:pStyle w:val="BodyText"/>
        <w:spacing w:after="120" w:line="240" w:lineRule="auto"/>
        <w:rPr>
          <w:rFonts w:cs="Times New Roman"/>
          <w:noProof/>
          <w:szCs w:val="24"/>
        </w:rPr>
      </w:pPr>
      <w:r w:rsidRPr="00597A72" w:rsidR="000376A5">
        <w:rPr>
          <w:rFonts w:cs="Times New Roman"/>
          <w:noProof/>
          <w:szCs w:val="24"/>
        </w:rPr>
        <w:t xml:space="preserve">     </w:t>
      </w:r>
      <w:r w:rsidRPr="00597A72">
        <w:rPr>
          <w:rFonts w:cs="Times New Roman"/>
          <w:noProof/>
          <w:szCs w:val="24"/>
        </w:rPr>
        <w:t>(7) Protokol podľa odseku 5 vypracuje poverená technická služba overovania vozidiel v troch rovnopisoch, z ktorých jeden sa archivuje, druhý je určený pre ministerstvo a tretí sa vydá žiadateľovi.</w:t>
      </w:r>
    </w:p>
    <w:p w:rsidR="003B60EF" w:rsidRPr="00597A72" w:rsidP="000376A5">
      <w:pPr>
        <w:pStyle w:val="BodyText"/>
        <w:spacing w:line="240" w:lineRule="auto"/>
        <w:rPr>
          <w:rFonts w:cs="Times New Roman"/>
          <w:noProof/>
          <w:szCs w:val="24"/>
        </w:rPr>
      </w:pPr>
      <w:r w:rsidRPr="00597A72" w:rsidR="000376A5">
        <w:rPr>
          <w:rFonts w:cs="Times New Roman"/>
          <w:szCs w:val="24"/>
        </w:rPr>
        <w:t xml:space="preserve">     </w:t>
      </w:r>
      <w:r w:rsidRPr="00597A72">
        <w:rPr>
          <w:rFonts w:cs="Times New Roman"/>
          <w:szCs w:val="24"/>
        </w:rPr>
        <w:t>(8) Po vykonaní overení podľa odseku 2 písm. b) poverená technická služba overovania vozidiel vypracuje p</w:t>
      </w:r>
      <w:r w:rsidRPr="00597A72">
        <w:rPr>
          <w:rFonts w:cs="Times New Roman"/>
          <w:noProof/>
          <w:szCs w:val="24"/>
        </w:rPr>
        <w:t>rotokol o overení zhodnosti typu vozidla, hromadnej prestavby typu vozidla, typu systému, komponentu alebo samostatnej technickej jednotky, ktorý musí obsahovať najmenej tieto údaje</w:t>
      </w:r>
    </w:p>
    <w:p w:rsidR="003B60EF" w:rsidRPr="00597A72" w:rsidP="003B60EF">
      <w:pPr>
        <w:pStyle w:val="BodyText"/>
        <w:numPr>
          <w:ilvl w:val="0"/>
          <w:numId w:val="4"/>
        </w:numPr>
        <w:tabs>
          <w:tab w:val="left" w:pos="397"/>
        </w:tabs>
        <w:spacing w:line="240" w:lineRule="auto"/>
        <w:textAlignment w:val="baseline"/>
        <w:rPr>
          <w:rFonts w:cs="Times New Roman"/>
          <w:noProof/>
          <w:szCs w:val="24"/>
        </w:rPr>
      </w:pPr>
      <w:r w:rsidRPr="00597A72">
        <w:rPr>
          <w:rFonts w:cs="Times New Roman"/>
          <w:noProof/>
          <w:szCs w:val="24"/>
        </w:rPr>
        <w:t>identifikáciu poverenej technickej služby overovania vozidiel, ktorá overenie zhodnosti vykonala,</w:t>
      </w:r>
    </w:p>
    <w:p w:rsidR="003B60EF" w:rsidRPr="00597A72" w:rsidP="003B60EF">
      <w:pPr>
        <w:numPr>
          <w:ilvl w:val="0"/>
          <w:numId w:val="4"/>
        </w:numPr>
        <w:tabs>
          <w:tab w:val="left" w:pos="397"/>
        </w:tabs>
        <w:autoSpaceDE/>
        <w:autoSpaceDN/>
        <w:jc w:val="both"/>
        <w:textAlignment w:val="baseline"/>
        <w:rPr>
          <w:rFonts w:ascii="Times New Roman" w:hAnsi="Times New Roman" w:cs="Times New Roman"/>
        </w:rPr>
      </w:pPr>
      <w:r w:rsidRPr="00597A72">
        <w:rPr>
          <w:rFonts w:ascii="Times New Roman" w:hAnsi="Times New Roman" w:cs="Times New Roman"/>
        </w:rPr>
        <w:t>identifikačné údaje o výrobcovi prípadne aj o zástupcovi výrobcu a to ak ide o</w:t>
      </w:r>
    </w:p>
    <w:p w:rsidR="003B60EF" w:rsidRPr="00597A72" w:rsidP="003B60EF">
      <w:pPr>
        <w:tabs>
          <w:tab w:val="left" w:pos="360"/>
        </w:tabs>
        <w:autoSpaceDE/>
        <w:autoSpaceDN/>
        <w:ind w:left="720" w:hanging="360"/>
        <w:rPr>
          <w:rFonts w:ascii="Times New Roman" w:hAnsi="Times New Roman" w:cs="Times New Roman"/>
        </w:rPr>
      </w:pPr>
      <w:r w:rsidRPr="00597A72">
        <w:rPr>
          <w:rFonts w:ascii="Times New Roman" w:hAnsi="Times New Roman" w:cs="Times New Roman"/>
        </w:rPr>
        <w:t>1.</w:t>
        <w:tab/>
        <w:t>fyzickú osobu – podnikateľa, meno a priezvisko, adresu trvalého pobytu, obchodné meno, miesto podnikania, identifikačné číslo, ak bolo pridelené,</w:t>
      </w:r>
    </w:p>
    <w:p w:rsidR="003B60EF" w:rsidRPr="00597A72" w:rsidP="003B60EF">
      <w:pPr>
        <w:tabs>
          <w:tab w:val="left" w:pos="360"/>
        </w:tabs>
        <w:autoSpaceDE/>
        <w:autoSpaceDN/>
        <w:ind w:left="720" w:hanging="360"/>
        <w:rPr>
          <w:rFonts w:ascii="Times New Roman" w:hAnsi="Times New Roman" w:cs="Times New Roman"/>
        </w:rPr>
      </w:pPr>
      <w:r w:rsidRPr="00597A72">
        <w:rPr>
          <w:rFonts w:ascii="Times New Roman" w:hAnsi="Times New Roman" w:cs="Times New Roman"/>
        </w:rPr>
        <w:t>2.</w:t>
        <w:tab/>
        <w:t>právnickú osobu, názov a adresu alebo obchodné meno a sídlo, identifikačné číslo organizácie,</w:t>
      </w:r>
    </w:p>
    <w:p w:rsidR="003B60EF" w:rsidRPr="00597A72" w:rsidP="003B60EF">
      <w:pPr>
        <w:pStyle w:val="BodyText"/>
        <w:numPr>
          <w:ilvl w:val="0"/>
          <w:numId w:val="4"/>
        </w:numPr>
        <w:tabs>
          <w:tab w:val="left" w:pos="397"/>
        </w:tabs>
        <w:spacing w:line="240" w:lineRule="auto"/>
        <w:textAlignment w:val="baseline"/>
        <w:rPr>
          <w:rFonts w:cs="Times New Roman"/>
          <w:noProof/>
          <w:szCs w:val="24"/>
        </w:rPr>
      </w:pPr>
      <w:r w:rsidRPr="00597A72">
        <w:rPr>
          <w:rFonts w:cs="Times New Roman"/>
          <w:noProof/>
          <w:szCs w:val="24"/>
        </w:rPr>
        <w:t>identifikáciu predmetu ov</w:t>
      </w:r>
      <w:r w:rsidRPr="00597A72">
        <w:rPr>
          <w:rFonts w:cs="Times New Roman"/>
          <w:noProof/>
          <w:szCs w:val="24"/>
        </w:rPr>
        <w:t>erovania zhodnosti,</w:t>
      </w:r>
    </w:p>
    <w:p w:rsidR="003B60EF" w:rsidRPr="00597A72" w:rsidP="003B60EF">
      <w:pPr>
        <w:pStyle w:val="BodyText"/>
        <w:numPr>
          <w:ilvl w:val="0"/>
          <w:numId w:val="4"/>
        </w:numPr>
        <w:tabs>
          <w:tab w:val="left" w:pos="397"/>
        </w:tabs>
        <w:spacing w:line="240" w:lineRule="auto"/>
        <w:textAlignment w:val="baseline"/>
        <w:rPr>
          <w:rFonts w:cs="Times New Roman"/>
          <w:noProof/>
          <w:szCs w:val="24"/>
        </w:rPr>
      </w:pPr>
      <w:r w:rsidRPr="00597A72">
        <w:rPr>
          <w:rFonts w:cs="Times New Roman"/>
          <w:noProof/>
          <w:szCs w:val="24"/>
        </w:rPr>
        <w:t>identifikáciu predmetu, voči ktorému sa overuje zhodnosť,</w:t>
      </w:r>
    </w:p>
    <w:p w:rsidR="003B60EF" w:rsidRPr="00597A72" w:rsidP="003B60EF">
      <w:pPr>
        <w:pStyle w:val="BodyText"/>
        <w:numPr>
          <w:ilvl w:val="0"/>
          <w:numId w:val="4"/>
        </w:numPr>
        <w:tabs>
          <w:tab w:val="left" w:pos="397"/>
        </w:tabs>
        <w:spacing w:line="240" w:lineRule="auto"/>
        <w:textAlignment w:val="baseline"/>
        <w:rPr>
          <w:rFonts w:cs="Times New Roman"/>
          <w:noProof/>
          <w:szCs w:val="24"/>
        </w:rPr>
      </w:pPr>
      <w:r w:rsidRPr="00597A72">
        <w:rPr>
          <w:rFonts w:cs="Times New Roman"/>
          <w:noProof/>
          <w:szCs w:val="24"/>
        </w:rPr>
        <w:t>druh protokolu,</w:t>
      </w:r>
    </w:p>
    <w:p w:rsidR="003B60EF" w:rsidRPr="00597A72" w:rsidP="003B60EF">
      <w:pPr>
        <w:pStyle w:val="BodyText"/>
        <w:numPr>
          <w:ilvl w:val="0"/>
          <w:numId w:val="4"/>
        </w:numPr>
        <w:tabs>
          <w:tab w:val="left" w:pos="397"/>
        </w:tabs>
        <w:spacing w:line="240" w:lineRule="auto"/>
        <w:textAlignment w:val="baseline"/>
        <w:rPr>
          <w:rFonts w:cs="Times New Roman"/>
          <w:noProof/>
          <w:szCs w:val="24"/>
        </w:rPr>
      </w:pPr>
      <w:r w:rsidRPr="00597A72">
        <w:rPr>
          <w:rFonts w:cs="Times New Roman"/>
          <w:noProof/>
          <w:szCs w:val="24"/>
        </w:rPr>
        <w:t>číslo protokolu,</w:t>
      </w:r>
    </w:p>
    <w:p w:rsidR="003B60EF" w:rsidRPr="00597A72" w:rsidP="003B60EF">
      <w:pPr>
        <w:pStyle w:val="BodyText"/>
        <w:numPr>
          <w:ilvl w:val="0"/>
          <w:numId w:val="4"/>
        </w:numPr>
        <w:tabs>
          <w:tab w:val="left" w:pos="397"/>
        </w:tabs>
        <w:spacing w:line="240" w:lineRule="auto"/>
        <w:textAlignment w:val="baseline"/>
        <w:rPr>
          <w:rFonts w:cs="Times New Roman"/>
          <w:noProof/>
          <w:szCs w:val="24"/>
        </w:rPr>
      </w:pPr>
      <w:r w:rsidRPr="00597A72">
        <w:rPr>
          <w:rFonts w:cs="Times New Roman"/>
          <w:noProof/>
          <w:szCs w:val="24"/>
        </w:rPr>
        <w:t>celkový počet strán protokolu,</w:t>
      </w:r>
    </w:p>
    <w:p w:rsidR="003B60EF" w:rsidRPr="00597A72" w:rsidP="003B60EF">
      <w:pPr>
        <w:pStyle w:val="BodyText"/>
        <w:numPr>
          <w:ilvl w:val="0"/>
          <w:numId w:val="4"/>
        </w:numPr>
        <w:tabs>
          <w:tab w:val="left" w:pos="397"/>
        </w:tabs>
        <w:spacing w:line="240" w:lineRule="auto"/>
        <w:textAlignment w:val="baseline"/>
        <w:rPr>
          <w:rFonts w:cs="Times New Roman"/>
          <w:noProof/>
          <w:szCs w:val="24"/>
        </w:rPr>
      </w:pPr>
      <w:r w:rsidRPr="00597A72">
        <w:rPr>
          <w:rFonts w:cs="Times New Roman"/>
          <w:noProof/>
          <w:szCs w:val="24"/>
        </w:rPr>
        <w:t>dátum vykonania overenia a vydania protokolu,</w:t>
      </w:r>
    </w:p>
    <w:p w:rsidR="003B60EF" w:rsidRPr="00597A72" w:rsidP="003B60EF">
      <w:pPr>
        <w:pStyle w:val="BodyText"/>
        <w:numPr>
          <w:ilvl w:val="0"/>
          <w:numId w:val="4"/>
        </w:numPr>
        <w:tabs>
          <w:tab w:val="left" w:pos="397"/>
        </w:tabs>
        <w:spacing w:line="240" w:lineRule="auto"/>
        <w:textAlignment w:val="baseline"/>
        <w:rPr>
          <w:rFonts w:cs="Times New Roman"/>
          <w:noProof/>
          <w:szCs w:val="24"/>
        </w:rPr>
      </w:pPr>
      <w:r w:rsidRPr="00597A72">
        <w:rPr>
          <w:rFonts w:cs="Times New Roman"/>
          <w:noProof/>
          <w:szCs w:val="24"/>
        </w:rPr>
        <w:t>mená a priezviská a podpisy skúšobných technikov, ktorí overenie vykonali, prípadne kontrolovali a vedúceho poverenej technickej služby overovania vozidiel alebo jeho zástupcu, ktorý protokol schválil a pečiatka,</w:t>
      </w:r>
    </w:p>
    <w:p w:rsidR="003B60EF" w:rsidRPr="00597A72" w:rsidP="003B60EF">
      <w:pPr>
        <w:pStyle w:val="BodyText"/>
        <w:numPr>
          <w:ilvl w:val="0"/>
          <w:numId w:val="4"/>
        </w:numPr>
        <w:tabs>
          <w:tab w:val="left" w:pos="397"/>
        </w:tabs>
        <w:spacing w:line="240" w:lineRule="auto"/>
        <w:textAlignment w:val="baseline"/>
        <w:rPr>
          <w:rFonts w:cs="Times New Roman"/>
          <w:noProof/>
          <w:szCs w:val="24"/>
        </w:rPr>
      </w:pPr>
      <w:r w:rsidRPr="00597A72">
        <w:rPr>
          <w:rFonts w:cs="Times New Roman"/>
          <w:noProof/>
          <w:szCs w:val="24"/>
        </w:rPr>
        <w:t>obsah, postup a priebeh overovania,</w:t>
      </w:r>
    </w:p>
    <w:p w:rsidR="003B60EF" w:rsidRPr="00597A72" w:rsidP="003B60EF">
      <w:pPr>
        <w:pStyle w:val="BodyText"/>
        <w:numPr>
          <w:ilvl w:val="0"/>
          <w:numId w:val="4"/>
        </w:numPr>
        <w:tabs>
          <w:tab w:val="left" w:pos="397"/>
        </w:tabs>
        <w:spacing w:line="240" w:lineRule="auto"/>
        <w:textAlignment w:val="baseline"/>
        <w:rPr>
          <w:rFonts w:cs="Times New Roman"/>
          <w:noProof/>
          <w:szCs w:val="24"/>
        </w:rPr>
      </w:pPr>
      <w:r w:rsidRPr="00597A72">
        <w:rPr>
          <w:rFonts w:cs="Times New Roman"/>
          <w:noProof/>
          <w:szCs w:val="24"/>
        </w:rPr>
        <w:t>výsledok overovania konečné hodnotenie , odporúčanie a záver,</w:t>
      </w:r>
    </w:p>
    <w:p w:rsidR="003B60EF" w:rsidRPr="00597A72" w:rsidP="003B60EF">
      <w:pPr>
        <w:pStyle w:val="BodyText"/>
        <w:numPr>
          <w:ilvl w:val="0"/>
          <w:numId w:val="4"/>
        </w:numPr>
        <w:tabs>
          <w:tab w:val="left" w:pos="397"/>
        </w:tabs>
        <w:spacing w:line="240" w:lineRule="auto"/>
        <w:textAlignment w:val="baseline"/>
        <w:rPr>
          <w:rFonts w:cs="Times New Roman"/>
          <w:noProof/>
          <w:szCs w:val="24"/>
        </w:rPr>
      </w:pPr>
      <w:r w:rsidRPr="00597A72">
        <w:rPr>
          <w:rFonts w:cs="Times New Roman"/>
          <w:noProof/>
          <w:szCs w:val="24"/>
        </w:rPr>
        <w:t>informáciu o uložení podkladov a dokumentácie k vykonanému overeniu,</w:t>
      </w:r>
    </w:p>
    <w:p w:rsidR="003B60EF" w:rsidRPr="00597A72" w:rsidP="003B60EF">
      <w:pPr>
        <w:pStyle w:val="BodyText"/>
        <w:numPr>
          <w:ilvl w:val="0"/>
          <w:numId w:val="4"/>
        </w:numPr>
        <w:tabs>
          <w:tab w:val="left" w:pos="397"/>
        </w:tabs>
        <w:spacing w:line="240" w:lineRule="auto"/>
        <w:textAlignment w:val="baseline"/>
        <w:rPr>
          <w:rFonts w:cs="Times New Roman"/>
          <w:noProof/>
          <w:szCs w:val="24"/>
        </w:rPr>
      </w:pPr>
      <w:r w:rsidRPr="00597A72">
        <w:rPr>
          <w:rFonts w:cs="Times New Roman"/>
          <w:noProof/>
          <w:szCs w:val="24"/>
        </w:rPr>
        <w:t>upozornenie o podmienkach na interpretáciu výsledkov overenia,</w:t>
      </w:r>
    </w:p>
    <w:p w:rsidR="003B60EF" w:rsidRPr="00597A72" w:rsidP="003B60EF">
      <w:pPr>
        <w:pStyle w:val="BodyText"/>
        <w:numPr>
          <w:ilvl w:val="0"/>
          <w:numId w:val="4"/>
        </w:numPr>
        <w:tabs>
          <w:tab w:val="left" w:pos="397"/>
        </w:tabs>
        <w:spacing w:line="240" w:lineRule="auto"/>
        <w:textAlignment w:val="baseline"/>
        <w:rPr>
          <w:rFonts w:cs="Times New Roman"/>
          <w:noProof/>
          <w:szCs w:val="24"/>
        </w:rPr>
      </w:pPr>
      <w:r w:rsidRPr="00597A72">
        <w:rPr>
          <w:rFonts w:cs="Times New Roman"/>
          <w:noProof/>
          <w:szCs w:val="24"/>
        </w:rPr>
        <w:t>protokoly z čiastkových overení ako prílohy hlavného protokolu,</w:t>
      </w:r>
    </w:p>
    <w:p w:rsidR="003B60EF" w:rsidRPr="00597A72" w:rsidP="003B60EF">
      <w:pPr>
        <w:pStyle w:val="BodyText"/>
        <w:numPr>
          <w:ilvl w:val="0"/>
          <w:numId w:val="4"/>
        </w:numPr>
        <w:tabs>
          <w:tab w:val="left" w:pos="397"/>
        </w:tabs>
        <w:spacing w:after="120" w:line="240" w:lineRule="auto"/>
        <w:textAlignment w:val="baseline"/>
        <w:rPr>
          <w:rFonts w:cs="Times New Roman"/>
          <w:noProof/>
          <w:szCs w:val="24"/>
        </w:rPr>
      </w:pPr>
      <w:r w:rsidRPr="00597A72">
        <w:rPr>
          <w:rFonts w:cs="Times New Roman"/>
          <w:noProof/>
          <w:szCs w:val="24"/>
        </w:rPr>
        <w:t>fotografickú dokumentáciu.</w:t>
      </w:r>
    </w:p>
    <w:p w:rsidR="003B60EF" w:rsidRPr="00597A72" w:rsidP="000376A5">
      <w:pPr>
        <w:autoSpaceDE/>
        <w:autoSpaceDN/>
        <w:spacing w:after="120"/>
        <w:jc w:val="both"/>
        <w:rPr>
          <w:rFonts w:ascii="Times New Roman" w:hAnsi="Times New Roman" w:cs="Times New Roman"/>
        </w:rPr>
      </w:pPr>
      <w:r w:rsidRPr="00597A72" w:rsidR="000376A5">
        <w:rPr>
          <w:rFonts w:ascii="Times New Roman" w:hAnsi="Times New Roman" w:cs="Times New Roman"/>
          <w:noProof/>
        </w:rPr>
        <w:t xml:space="preserve">     </w:t>
      </w:r>
      <w:r w:rsidRPr="00597A72">
        <w:rPr>
          <w:rFonts w:ascii="Times New Roman" w:hAnsi="Times New Roman" w:cs="Times New Roman"/>
          <w:noProof/>
        </w:rPr>
        <w:t>(9)</w:t>
      </w:r>
      <w:r w:rsidRPr="00597A72">
        <w:rPr>
          <w:rFonts w:ascii="Times New Roman" w:hAnsi="Times New Roman" w:cs="Times New Roman"/>
        </w:rPr>
        <w:t xml:space="preserve"> Poverená technická služba overovania vozidiel, ktorá vykonala testy pre udelenie typového schválenia ES alebo správy homologizácie typu, vykoná overenie zhodnosti typu vozidla, systému, komponentu alebo samostatnej technickej jednotky v ustanovených lehotách, a to spôsobom podľa predpisov</w:t>
      </w:r>
      <w:r w:rsidRPr="00597A72" w:rsidR="00923BA3">
        <w:rPr>
          <w:rFonts w:ascii="Times New Roman" w:hAnsi="Times New Roman" w:cs="Times New Roman"/>
        </w:rPr>
        <w:t xml:space="preserve"> ust</w:t>
      </w:r>
      <w:r w:rsidRPr="00597A72" w:rsidR="00923BA3">
        <w:rPr>
          <w:rFonts w:ascii="Times New Roman" w:hAnsi="Times New Roman" w:cs="Times New Roman"/>
        </w:rPr>
        <w:t>anovených na typové schválenie ES</w:t>
      </w:r>
      <w:r w:rsidRPr="00597A72">
        <w:rPr>
          <w:rFonts w:ascii="Times New Roman" w:hAnsi="Times New Roman" w:cs="Times New Roman"/>
        </w:rPr>
        <w:t xml:space="preserve"> alebo predpisov EHK,</w:t>
      </w:r>
      <w:r w:rsidRPr="00597A72" w:rsidR="00923BA3">
        <w:rPr>
          <w:rFonts w:ascii="Times New Roman" w:hAnsi="Times New Roman" w:cs="Times New Roman"/>
          <w:vertAlign w:val="superscript"/>
        </w:rPr>
        <w:t>2</w:t>
      </w:r>
      <w:r w:rsidRPr="00597A72">
        <w:rPr>
          <w:rFonts w:ascii="Times New Roman" w:hAnsi="Times New Roman" w:cs="Times New Roman"/>
          <w:vertAlign w:val="superscript"/>
        </w:rPr>
        <w:t>)</w:t>
      </w:r>
      <w:r w:rsidRPr="00597A72">
        <w:rPr>
          <w:rFonts w:ascii="Times New Roman" w:hAnsi="Times New Roman" w:cs="Times New Roman"/>
        </w:rPr>
        <w:t xml:space="preserve"> pričom o lehotách a spôsobe overenia informuje ministerstvo.</w:t>
      </w:r>
    </w:p>
    <w:p w:rsidR="003B60EF" w:rsidRPr="005354FB" w:rsidP="000376A5">
      <w:pPr>
        <w:pStyle w:val="BodyText"/>
        <w:spacing w:after="120" w:line="240" w:lineRule="auto"/>
        <w:rPr>
          <w:rFonts w:cs="Times New Roman"/>
          <w:noProof/>
          <w:szCs w:val="24"/>
        </w:rPr>
      </w:pPr>
      <w:r w:rsidRPr="005354FB" w:rsidR="000376A5">
        <w:rPr>
          <w:rFonts w:cs="Times New Roman"/>
          <w:noProof/>
          <w:szCs w:val="24"/>
        </w:rPr>
        <w:t xml:space="preserve">     </w:t>
      </w:r>
      <w:r w:rsidRPr="005354FB">
        <w:rPr>
          <w:rFonts w:cs="Times New Roman"/>
          <w:noProof/>
          <w:szCs w:val="24"/>
        </w:rPr>
        <w:t>(10) Protokol podľa odseku 8 vypracuje poverená technická služba overovania vozidiel v troch rovnopisoch, z ktorých jeden sa archivuje, druhý je určený pre ministerstvo a tretí sa vydá žiadateľovi.</w:t>
      </w:r>
    </w:p>
    <w:p w:rsidR="003B60EF" w:rsidRPr="005354FB" w:rsidP="000376A5">
      <w:pPr>
        <w:pStyle w:val="BodyText"/>
        <w:spacing w:line="240" w:lineRule="auto"/>
        <w:ind w:right="-1"/>
        <w:rPr>
          <w:rFonts w:cs="Times New Roman"/>
          <w:szCs w:val="24"/>
        </w:rPr>
      </w:pPr>
      <w:r w:rsidRPr="005354FB" w:rsidR="000376A5">
        <w:rPr>
          <w:rFonts w:cs="Times New Roman"/>
          <w:noProof/>
          <w:szCs w:val="24"/>
        </w:rPr>
        <w:t xml:space="preserve">     </w:t>
      </w:r>
      <w:r w:rsidRPr="005354FB">
        <w:rPr>
          <w:rFonts w:cs="Times New Roman"/>
          <w:noProof/>
          <w:szCs w:val="24"/>
        </w:rPr>
        <w:t>(11) Po vykonaní</w:t>
      </w:r>
      <w:r w:rsidRPr="005354FB">
        <w:rPr>
          <w:rFonts w:cs="Times New Roman"/>
          <w:szCs w:val="24"/>
        </w:rPr>
        <w:t xml:space="preserve"> skúšok podľa odseku 2 písm. c) poverená technická služba overovania vozidiel vypracuje protokol o skúške</w:t>
      </w:r>
    </w:p>
    <w:p w:rsidR="003B60EF" w:rsidRPr="005354FB" w:rsidP="003B60EF">
      <w:pPr>
        <w:pStyle w:val="BodyText"/>
        <w:numPr>
          <w:ilvl w:val="0"/>
          <w:numId w:val="5"/>
        </w:numPr>
        <w:tabs>
          <w:tab w:val="left" w:pos="397"/>
        </w:tabs>
        <w:spacing w:line="240" w:lineRule="auto"/>
        <w:ind w:right="-1"/>
        <w:textAlignment w:val="baseline"/>
        <w:rPr>
          <w:rFonts w:cs="Times New Roman"/>
          <w:szCs w:val="24"/>
        </w:rPr>
      </w:pPr>
      <w:r w:rsidRPr="005354FB">
        <w:rPr>
          <w:rFonts w:cs="Times New Roman"/>
          <w:szCs w:val="24"/>
        </w:rPr>
        <w:t>jednotlivo vyrobeného, dovezeného alebo prestavaného vozidla; pr</w:t>
      </w:r>
      <w:r w:rsidRPr="005354FB">
        <w:rPr>
          <w:rFonts w:cs="Times New Roman"/>
          <w:szCs w:val="24"/>
        </w:rPr>
        <w:t>ílohou protokolu je návrh na spracovanie základného technického opisu vozidla,</w:t>
      </w:r>
    </w:p>
    <w:p w:rsidR="003B60EF" w:rsidRPr="005354FB" w:rsidP="003B60EF">
      <w:pPr>
        <w:pStyle w:val="BodyText"/>
        <w:numPr>
          <w:ilvl w:val="0"/>
          <w:numId w:val="5"/>
        </w:numPr>
        <w:tabs>
          <w:tab w:val="left" w:pos="397"/>
        </w:tabs>
        <w:spacing w:after="120" w:line="240" w:lineRule="auto"/>
        <w:textAlignment w:val="baseline"/>
        <w:rPr>
          <w:rFonts w:cs="Times New Roman"/>
          <w:noProof/>
          <w:szCs w:val="24"/>
        </w:rPr>
      </w:pPr>
      <w:r w:rsidRPr="005354FB">
        <w:rPr>
          <w:rFonts w:cs="Times New Roman"/>
          <w:noProof/>
          <w:szCs w:val="24"/>
        </w:rPr>
        <w:t>jednotlivo vyrobeného alebo jednotlivo dovezeného systému, komponentu alebo samostatnej technickej jednotky.</w:t>
      </w:r>
    </w:p>
    <w:p w:rsidR="003B60EF" w:rsidRPr="0087206F" w:rsidP="000376A5">
      <w:pPr>
        <w:pStyle w:val="BodyText"/>
        <w:spacing w:after="120" w:line="240" w:lineRule="auto"/>
        <w:rPr>
          <w:rFonts w:cs="Times New Roman"/>
          <w:noProof/>
          <w:szCs w:val="24"/>
        </w:rPr>
      </w:pPr>
      <w:r w:rsidRPr="005354FB" w:rsidR="000376A5">
        <w:rPr>
          <w:rFonts w:cs="Times New Roman"/>
          <w:noProof/>
          <w:szCs w:val="24"/>
        </w:rPr>
        <w:t xml:space="preserve">     </w:t>
      </w:r>
      <w:r w:rsidRPr="005354FB">
        <w:rPr>
          <w:rFonts w:cs="Times New Roman"/>
          <w:noProof/>
          <w:szCs w:val="24"/>
        </w:rPr>
        <w:t xml:space="preserve">(12) Protokol podľa odseku 11 obsahuje tie údaje podľa odseku 5, ktoré zodpovedajú danému druhu protokolu; poverená technická služba overovania vozidiel ho vypracuje v troch rovnopisoch, z ktorých jeden sa archivuje, druhý je určený pre obvodný úrad dopravy a tretí </w:t>
      </w:r>
      <w:r w:rsidRPr="0087206F">
        <w:rPr>
          <w:rFonts w:cs="Times New Roman"/>
          <w:noProof/>
          <w:szCs w:val="24"/>
        </w:rPr>
        <w:t>sa vydá žiadateľovi.</w:t>
      </w:r>
    </w:p>
    <w:p w:rsidR="003B60EF" w:rsidRPr="0087206F" w:rsidP="000376A5">
      <w:pPr>
        <w:autoSpaceDE/>
        <w:autoSpaceDN/>
        <w:spacing w:after="120"/>
        <w:jc w:val="both"/>
        <w:rPr>
          <w:rFonts w:ascii="Times New Roman" w:hAnsi="Times New Roman" w:cs="Times New Roman"/>
        </w:rPr>
      </w:pPr>
      <w:r w:rsidRPr="0087206F" w:rsidR="000376A5">
        <w:rPr>
          <w:rFonts w:ascii="Times New Roman" w:hAnsi="Times New Roman" w:cs="Times New Roman"/>
        </w:rPr>
        <w:t xml:space="preserve">     </w:t>
      </w:r>
      <w:r w:rsidRPr="0087206F">
        <w:rPr>
          <w:rFonts w:ascii="Times New Roman" w:hAnsi="Times New Roman" w:cs="Times New Roman"/>
        </w:rPr>
        <w:t>(13) Poverená technická služba overovania vozidiel môže schvaľujúcemu orgánu odporučiť udelenie výnimiek z plnenia technických požiadaviek a </w:t>
      </w:r>
      <w:r w:rsidR="00013CAB">
        <w:rPr>
          <w:rFonts w:ascii="Times New Roman" w:hAnsi="Times New Roman" w:cs="Times New Roman"/>
        </w:rPr>
        <w:t>v</w:t>
      </w:r>
      <w:r w:rsidRPr="0087206F">
        <w:rPr>
          <w:rFonts w:ascii="Times New Roman" w:hAnsi="Times New Roman" w:cs="Times New Roman"/>
        </w:rPr>
        <w:t> opodstatnených dôvodo</w:t>
      </w:r>
      <w:r w:rsidR="00013CAB">
        <w:rPr>
          <w:rFonts w:ascii="Times New Roman" w:hAnsi="Times New Roman" w:cs="Times New Roman"/>
        </w:rPr>
        <w:t>ch</w:t>
      </w:r>
      <w:r w:rsidRPr="0087206F">
        <w:rPr>
          <w:rFonts w:ascii="Times New Roman" w:hAnsi="Times New Roman" w:cs="Times New Roman"/>
        </w:rPr>
        <w:t xml:space="preserve"> môže navrhnúť alternatívne požiadavky. V niektorých prípadoch (napríklad u deštrukčných skúšok, u veľmi malých sérií alebo pri výrobe jednotlivého vozidla) môže odporučiť nahradenie protokolu o skúške protokolom o posúdení konštrukcie z hľadiska jej predpokladov na splnenie technických požiadaviek, prípadne na vykonanie obmedzených skúšok podľa vlastnej úvahy.</w:t>
      </w:r>
    </w:p>
    <w:p w:rsidR="003B60EF" w:rsidRPr="00013CAB" w:rsidP="000376A5">
      <w:pPr>
        <w:autoSpaceDE/>
        <w:autoSpaceDN/>
        <w:spacing w:after="120"/>
        <w:jc w:val="both"/>
        <w:rPr>
          <w:rFonts w:ascii="Times New Roman" w:hAnsi="Times New Roman" w:cs="Times New Roman"/>
        </w:rPr>
      </w:pPr>
      <w:r w:rsidRPr="00013CAB" w:rsidR="000376A5">
        <w:rPr>
          <w:rFonts w:ascii="Times New Roman" w:hAnsi="Times New Roman" w:cs="Times New Roman"/>
        </w:rPr>
        <w:t xml:space="preserve">     </w:t>
      </w:r>
      <w:r w:rsidRPr="00013CAB">
        <w:rPr>
          <w:rFonts w:ascii="Times New Roman" w:hAnsi="Times New Roman" w:cs="Times New Roman"/>
        </w:rPr>
        <w:t xml:space="preserve">(14) Alternatívnymi požiadavkami podľa odseku 13 sa rozumejú opatrenia a technické požiadavky, ktorých cieľom je zabezpečiť úroveň bezpečnosti premávky na pozemných komunikáciách, ochrany životného prostredia a bezpečnosti cestujúcich, ktorá je podľa okolností v najväčšej možnej miere rovnocenná s úrovňou ustanovených technických požiadaviek platných pre danú kategóriu vozidla. </w:t>
      </w:r>
    </w:p>
    <w:p w:rsidR="003B60EF" w:rsidRPr="00013CAB" w:rsidP="000376A5">
      <w:pPr>
        <w:autoSpaceDE/>
        <w:autoSpaceDN/>
        <w:spacing w:after="120"/>
        <w:jc w:val="both"/>
        <w:rPr>
          <w:rFonts w:ascii="Times New Roman" w:hAnsi="Times New Roman" w:cs="Times New Roman"/>
        </w:rPr>
      </w:pPr>
      <w:r w:rsidRPr="00013CAB" w:rsidR="000376A5">
        <w:rPr>
          <w:rFonts w:ascii="Times New Roman" w:hAnsi="Times New Roman" w:cs="Times New Roman"/>
        </w:rPr>
        <w:t xml:space="preserve">     </w:t>
      </w:r>
      <w:r w:rsidRPr="00013CAB">
        <w:rPr>
          <w:rFonts w:ascii="Times New Roman" w:hAnsi="Times New Roman" w:cs="Times New Roman"/>
        </w:rPr>
        <w:t>(15) V rámci skúšok jednotlivého vozidla sa nevykonávajú deštrukčné skúšky. Používajú sa všetky príslušné informácie poskytnuté výrobcom vozidla alebo vlastníkom vozidla, ktorými sa ustanovuje súlad s alternatívnymi požiadavkami.</w:t>
      </w:r>
    </w:p>
    <w:p w:rsidR="003B60EF" w:rsidRPr="00013CAB" w:rsidP="000376A5">
      <w:pPr>
        <w:spacing w:after="240"/>
        <w:jc w:val="both"/>
        <w:rPr>
          <w:rFonts w:ascii="Times New Roman" w:hAnsi="Times New Roman" w:cs="Times New Roman"/>
        </w:rPr>
      </w:pPr>
      <w:r w:rsidRPr="00013CAB" w:rsidR="000376A5">
        <w:rPr>
          <w:rFonts w:ascii="Times New Roman" w:hAnsi="Times New Roman" w:cs="Times New Roman"/>
        </w:rPr>
        <w:t xml:space="preserve">     </w:t>
      </w:r>
      <w:r w:rsidRPr="00013CAB">
        <w:rPr>
          <w:rFonts w:ascii="Times New Roman" w:hAnsi="Times New Roman" w:cs="Times New Roman"/>
        </w:rPr>
        <w:t xml:space="preserve">(16) Poverená technická služba overovania vozidiel archivuje desať rokov protokoly podľa odsekov 5, </w:t>
      </w:r>
      <w:smartTag w:uri="urn:schemas-microsoft-com:office:smarttags" w:element="metricconverter">
        <w:smartTagPr>
          <w:attr w:name="ProductID" w:val="8 a"/>
        </w:smartTagPr>
        <w:r w:rsidRPr="00013CAB">
          <w:rPr>
            <w:rFonts w:ascii="Times New Roman" w:hAnsi="Times New Roman" w:cs="Times New Roman"/>
          </w:rPr>
          <w:t>8 a</w:t>
        </w:r>
      </w:smartTag>
      <w:r w:rsidRPr="00013CAB">
        <w:rPr>
          <w:rFonts w:ascii="Times New Roman" w:hAnsi="Times New Roman" w:cs="Times New Roman"/>
        </w:rPr>
        <w:t xml:space="preserve"> 11; na požiadanie orgánov oprávnených vykonávať štátny odborný dozor podľa § 102 zákona sa protokoly musia predložiť na kontrolu.“</w:t>
      </w:r>
      <w:r w:rsidRPr="00013CAB" w:rsidR="00120265">
        <w:rPr>
          <w:rFonts w:ascii="Times New Roman" w:hAnsi="Times New Roman" w:cs="Times New Roman"/>
        </w:rPr>
        <w:t>.</w:t>
      </w:r>
    </w:p>
    <w:p w:rsidR="00BE7D41" w:rsidP="008A2503">
      <w:pPr>
        <w:numPr>
          <w:ilvl w:val="0"/>
          <w:numId w:val="18"/>
        </w:numPr>
        <w:tabs>
          <w:tab w:val="clear" w:pos="780"/>
        </w:tabs>
        <w:spacing w:after="120"/>
        <w:ind w:left="0" w:firstLine="420"/>
        <w:jc w:val="both"/>
        <w:rPr>
          <w:rFonts w:ascii="Times New Roman" w:hAnsi="Times New Roman" w:cs="Times New Roman"/>
        </w:rPr>
      </w:pPr>
      <w:r w:rsidR="008A2503">
        <w:rPr>
          <w:rFonts w:ascii="Times New Roman" w:hAnsi="Times New Roman" w:cs="Times New Roman"/>
        </w:rPr>
        <w:t>V nadpise n</w:t>
      </w:r>
      <w:r w:rsidRPr="00700A8C" w:rsidR="00700A8C">
        <w:rPr>
          <w:rFonts w:ascii="Times New Roman" w:hAnsi="Times New Roman" w:cs="Times New Roman"/>
        </w:rPr>
        <w:t xml:space="preserve">ad § 4 sa </w:t>
      </w:r>
      <w:r w:rsidR="004D2963">
        <w:rPr>
          <w:rFonts w:ascii="Times New Roman" w:hAnsi="Times New Roman" w:cs="Times New Roman"/>
        </w:rPr>
        <w:t>slov</w:t>
      </w:r>
      <w:r w:rsidR="008A2503">
        <w:rPr>
          <w:rFonts w:ascii="Times New Roman" w:hAnsi="Times New Roman" w:cs="Times New Roman"/>
        </w:rPr>
        <w:t>á</w:t>
      </w:r>
      <w:r w:rsidR="004D2963">
        <w:rPr>
          <w:rFonts w:ascii="Times New Roman" w:hAnsi="Times New Roman" w:cs="Times New Roman"/>
        </w:rPr>
        <w:t xml:space="preserve"> „PRVÁ</w:t>
      </w:r>
      <w:r w:rsidR="008A2503">
        <w:rPr>
          <w:rFonts w:ascii="Times New Roman" w:hAnsi="Times New Roman" w:cs="Times New Roman"/>
        </w:rPr>
        <w:t xml:space="preserve"> HLAVA</w:t>
      </w:r>
      <w:r w:rsidR="004D2963">
        <w:rPr>
          <w:rFonts w:ascii="Times New Roman" w:hAnsi="Times New Roman" w:cs="Times New Roman"/>
        </w:rPr>
        <w:t>“</w:t>
      </w:r>
      <w:r w:rsidRPr="00BE7D41" w:rsidR="004D2963">
        <w:rPr>
          <w:rFonts w:ascii="Times New Roman" w:hAnsi="Times New Roman" w:cs="Times New Roman"/>
        </w:rPr>
        <w:t xml:space="preserve"> </w:t>
      </w:r>
      <w:r w:rsidRPr="00700A8C" w:rsidR="004D2963">
        <w:rPr>
          <w:rFonts w:ascii="Times New Roman" w:hAnsi="Times New Roman" w:cs="Times New Roman"/>
        </w:rPr>
        <w:t>nahrádza</w:t>
      </w:r>
      <w:r w:rsidR="008A2503">
        <w:rPr>
          <w:rFonts w:ascii="Times New Roman" w:hAnsi="Times New Roman" w:cs="Times New Roman"/>
        </w:rPr>
        <w:t>jú</w:t>
      </w:r>
      <w:r w:rsidRPr="00700A8C" w:rsidR="004D2963">
        <w:rPr>
          <w:rFonts w:ascii="Times New Roman" w:hAnsi="Times New Roman" w:cs="Times New Roman"/>
        </w:rPr>
        <w:t xml:space="preserve"> slov</w:t>
      </w:r>
      <w:r w:rsidR="008A2503">
        <w:rPr>
          <w:rFonts w:ascii="Times New Roman" w:hAnsi="Times New Roman" w:cs="Times New Roman"/>
        </w:rPr>
        <w:t>ami</w:t>
      </w:r>
      <w:r w:rsidRPr="00700A8C" w:rsidR="004D2963">
        <w:rPr>
          <w:rFonts w:ascii="Times New Roman" w:hAnsi="Times New Roman" w:cs="Times New Roman"/>
        </w:rPr>
        <w:t xml:space="preserve"> „DRUHÁ</w:t>
      </w:r>
      <w:r w:rsidR="008A2503">
        <w:rPr>
          <w:rFonts w:ascii="Times New Roman" w:hAnsi="Times New Roman" w:cs="Times New Roman"/>
        </w:rPr>
        <w:t xml:space="preserve"> HLAVA</w:t>
      </w:r>
      <w:r w:rsidRPr="00700A8C" w:rsidR="004D2963">
        <w:rPr>
          <w:rFonts w:ascii="Times New Roman" w:hAnsi="Times New Roman" w:cs="Times New Roman"/>
        </w:rPr>
        <w:t>“</w:t>
      </w:r>
      <w:r w:rsidR="004D2963">
        <w:rPr>
          <w:rFonts w:ascii="Times New Roman" w:hAnsi="Times New Roman" w:cs="Times New Roman"/>
        </w:rPr>
        <w:t xml:space="preserve"> a</w:t>
      </w:r>
      <w:r w:rsidR="008A2503">
        <w:rPr>
          <w:rFonts w:ascii="Times New Roman" w:hAnsi="Times New Roman" w:cs="Times New Roman"/>
        </w:rPr>
        <w:t> </w:t>
      </w:r>
      <w:r>
        <w:rPr>
          <w:rFonts w:ascii="Times New Roman" w:hAnsi="Times New Roman" w:cs="Times New Roman"/>
        </w:rPr>
        <w:t>vypúšťa</w:t>
      </w:r>
      <w:r w:rsidR="008A2503">
        <w:rPr>
          <w:rFonts w:ascii="Times New Roman" w:hAnsi="Times New Roman" w:cs="Times New Roman"/>
        </w:rPr>
        <w:t>jú sa slová</w:t>
      </w:r>
    </w:p>
    <w:p w:rsidR="00BE7D41" w:rsidRPr="008A0717" w:rsidP="00BE7D41">
      <w:pPr>
        <w:pStyle w:val="BodyText"/>
        <w:spacing w:after="120" w:line="240" w:lineRule="auto"/>
        <w:jc w:val="center"/>
        <w:rPr>
          <w:rFonts w:cs="Times New Roman"/>
          <w:b/>
          <w:caps/>
          <w:szCs w:val="24"/>
        </w:rPr>
      </w:pPr>
      <w:r w:rsidRPr="00BE7D41">
        <w:rPr>
          <w:rFonts w:cs="Times New Roman"/>
          <w:caps/>
          <w:szCs w:val="24"/>
        </w:rPr>
        <w:t>„</w:t>
      </w:r>
      <w:r w:rsidRPr="008A0717">
        <w:rPr>
          <w:rFonts w:cs="Times New Roman"/>
          <w:b/>
          <w:caps/>
          <w:szCs w:val="24"/>
        </w:rPr>
        <w:t>D R U H Á  Č A S Ť</w:t>
      </w:r>
    </w:p>
    <w:p w:rsidR="00BE7D41" w:rsidRPr="00BE7D41" w:rsidP="00BE7D41">
      <w:pPr>
        <w:pStyle w:val="BodyText"/>
        <w:spacing w:after="240" w:line="240" w:lineRule="auto"/>
        <w:jc w:val="center"/>
        <w:rPr>
          <w:rFonts w:cs="Times New Roman"/>
          <w:caps/>
          <w:szCs w:val="24"/>
        </w:rPr>
      </w:pPr>
      <w:r w:rsidRPr="008A0717">
        <w:rPr>
          <w:rFonts w:cs="Times New Roman"/>
          <w:b/>
          <w:caps/>
          <w:szCs w:val="24"/>
        </w:rPr>
        <w:t>POVERENÉ TECHNICKÉ SLUŽBY</w:t>
      </w:r>
      <w:r w:rsidRPr="00BE7D41">
        <w:rPr>
          <w:rFonts w:cs="Times New Roman"/>
          <w:caps/>
          <w:szCs w:val="24"/>
        </w:rPr>
        <w:t>“.</w:t>
      </w:r>
    </w:p>
    <w:p w:rsidR="00700A8C" w:rsidRPr="00700A8C" w:rsidP="00700A8C">
      <w:pPr>
        <w:numPr>
          <w:ilvl w:val="0"/>
          <w:numId w:val="18"/>
        </w:numPr>
        <w:tabs>
          <w:tab w:val="left" w:pos="780"/>
        </w:tabs>
        <w:spacing w:after="240"/>
        <w:ind w:left="777" w:hanging="357"/>
        <w:jc w:val="both"/>
        <w:rPr>
          <w:rFonts w:ascii="Times New Roman" w:hAnsi="Times New Roman" w:cs="Times New Roman"/>
        </w:rPr>
      </w:pPr>
      <w:r w:rsidRPr="00700A8C">
        <w:rPr>
          <w:rFonts w:ascii="Times New Roman" w:hAnsi="Times New Roman" w:cs="Times New Roman"/>
        </w:rPr>
        <w:t xml:space="preserve">V nadpise nad § 11 sa slovo </w:t>
      </w:r>
      <w:r w:rsidRPr="00700A8C">
        <w:rPr>
          <w:rFonts w:ascii="Times New Roman" w:hAnsi="Times New Roman" w:cs="Times New Roman"/>
        </w:rPr>
        <w:t>„DRUHÁ“ nahrádza slovom „TRETIA“.</w:t>
      </w:r>
    </w:p>
    <w:p w:rsidR="00700A8C" w:rsidRPr="00700A8C" w:rsidP="00700A8C">
      <w:pPr>
        <w:numPr>
          <w:ilvl w:val="0"/>
          <w:numId w:val="18"/>
        </w:numPr>
        <w:tabs>
          <w:tab w:val="left" w:pos="780"/>
        </w:tabs>
        <w:spacing w:after="240"/>
        <w:ind w:left="777" w:hanging="357"/>
        <w:jc w:val="both"/>
        <w:rPr>
          <w:rFonts w:ascii="Times New Roman" w:hAnsi="Times New Roman" w:cs="Times New Roman"/>
        </w:rPr>
      </w:pPr>
      <w:r w:rsidRPr="00700A8C">
        <w:rPr>
          <w:rFonts w:ascii="Times New Roman" w:hAnsi="Times New Roman" w:cs="Times New Roman"/>
        </w:rPr>
        <w:t>V nadpise nad § 18 sa slovo „TRETIA“ nahrádza slovom „ŠTVRTÁ“.</w:t>
      </w:r>
    </w:p>
    <w:p w:rsidR="00700A8C" w:rsidRPr="00700A8C" w:rsidP="00700A8C">
      <w:pPr>
        <w:numPr>
          <w:ilvl w:val="0"/>
          <w:numId w:val="18"/>
        </w:numPr>
        <w:tabs>
          <w:tab w:val="left" w:pos="780"/>
        </w:tabs>
        <w:spacing w:after="240"/>
        <w:ind w:left="777" w:hanging="357"/>
        <w:jc w:val="both"/>
        <w:rPr>
          <w:rFonts w:ascii="Times New Roman" w:hAnsi="Times New Roman" w:cs="Times New Roman"/>
        </w:rPr>
      </w:pPr>
      <w:r w:rsidRPr="00700A8C">
        <w:rPr>
          <w:rFonts w:ascii="Times New Roman" w:hAnsi="Times New Roman" w:cs="Times New Roman"/>
        </w:rPr>
        <w:t>V nadpise nad § 25 sa slovo „ŠTVRTÁ“ nahrádza slovom „PIATA“.</w:t>
      </w:r>
    </w:p>
    <w:p w:rsidR="003B60EF" w:rsidRPr="00C459F7" w:rsidP="000376A5">
      <w:pPr>
        <w:numPr>
          <w:ilvl w:val="0"/>
          <w:numId w:val="18"/>
        </w:numPr>
        <w:tabs>
          <w:tab w:val="left" w:pos="780"/>
        </w:tabs>
        <w:ind w:left="777" w:hanging="357"/>
        <w:jc w:val="both"/>
        <w:rPr>
          <w:rFonts w:ascii="Times New Roman" w:hAnsi="Times New Roman" w:cs="Times New Roman"/>
        </w:rPr>
      </w:pPr>
      <w:r w:rsidRPr="00C459F7">
        <w:rPr>
          <w:rFonts w:ascii="Times New Roman" w:hAnsi="Times New Roman" w:cs="Times New Roman"/>
        </w:rPr>
        <w:t>V § 33 ods. 2 písmená a) až d) znejú:</w:t>
      </w:r>
    </w:p>
    <w:p w:rsidR="003B60EF" w:rsidRPr="00C459F7" w:rsidP="00C459F7">
      <w:pPr>
        <w:autoSpaceDE/>
        <w:autoSpaceDN/>
        <w:spacing w:line="240" w:lineRule="atLeast"/>
        <w:ind w:left="360" w:hanging="360"/>
        <w:jc w:val="both"/>
        <w:rPr>
          <w:rFonts w:ascii="Times New Roman" w:hAnsi="Times New Roman" w:cs="Times New Roman"/>
          <w:color w:val="231F20"/>
        </w:rPr>
      </w:pPr>
      <w:r w:rsidRPr="00C459F7">
        <w:rPr>
          <w:rFonts w:ascii="Times New Roman" w:hAnsi="Times New Roman" w:cs="Times New Roman"/>
          <w:color w:val="231F20"/>
        </w:rPr>
        <w:t>„a) kontrolnú linku typu A určenú na technickú kontrolu vozidiel kategórií L, M</w:t>
      </w:r>
      <w:r w:rsidRPr="00C459F7">
        <w:rPr>
          <w:rFonts w:ascii="Times New Roman" w:hAnsi="Times New Roman" w:cs="Times New Roman"/>
          <w:color w:val="231F20"/>
          <w:vertAlign w:val="subscript"/>
        </w:rPr>
        <w:t>1</w:t>
      </w:r>
      <w:r w:rsidRPr="00C459F7">
        <w:rPr>
          <w:rFonts w:ascii="Times New Roman" w:hAnsi="Times New Roman" w:cs="Times New Roman"/>
          <w:color w:val="231F20"/>
        </w:rPr>
        <w:t xml:space="preserve"> s najväčšou prípustnou celkovou hmotnosťou do 3,5 t, N</w:t>
      </w:r>
      <w:r w:rsidRPr="00C459F7">
        <w:rPr>
          <w:rFonts w:ascii="Times New Roman" w:hAnsi="Times New Roman" w:cs="Times New Roman"/>
          <w:color w:val="231F20"/>
          <w:vertAlign w:val="subscript"/>
        </w:rPr>
        <w:t>1</w:t>
      </w:r>
      <w:r w:rsidRPr="00C459F7">
        <w:rPr>
          <w:rFonts w:ascii="Times New Roman" w:hAnsi="Times New Roman" w:cs="Times New Roman"/>
          <w:color w:val="231F20"/>
        </w:rPr>
        <w:t>, O</w:t>
      </w:r>
      <w:r w:rsidRPr="00C459F7">
        <w:rPr>
          <w:rFonts w:ascii="Times New Roman" w:hAnsi="Times New Roman" w:cs="Times New Roman"/>
          <w:color w:val="231F20"/>
          <w:vertAlign w:val="subscript"/>
        </w:rPr>
        <w:t>1</w:t>
      </w:r>
      <w:r w:rsidRPr="00C459F7">
        <w:rPr>
          <w:rFonts w:ascii="Times New Roman" w:hAnsi="Times New Roman" w:cs="Times New Roman"/>
          <w:color w:val="231F20"/>
        </w:rPr>
        <w:t xml:space="preserve"> a O</w:t>
      </w:r>
      <w:r w:rsidRPr="00C459F7">
        <w:rPr>
          <w:rFonts w:ascii="Times New Roman" w:hAnsi="Times New Roman" w:cs="Times New Roman"/>
          <w:color w:val="231F20"/>
          <w:vertAlign w:val="subscript"/>
        </w:rPr>
        <w:t>2</w:t>
      </w:r>
      <w:r w:rsidRPr="00C459F7">
        <w:rPr>
          <w:rFonts w:ascii="Times New Roman" w:hAnsi="Times New Roman" w:cs="Times New Roman"/>
          <w:color w:val="231F20"/>
        </w:rPr>
        <w:t>,</w:t>
      </w:r>
    </w:p>
    <w:p w:rsidR="003B60EF" w:rsidRPr="00C459F7" w:rsidP="00C459F7">
      <w:pPr>
        <w:autoSpaceDE/>
        <w:autoSpaceDN/>
        <w:spacing w:line="240" w:lineRule="atLeast"/>
        <w:ind w:left="360" w:hanging="360"/>
        <w:jc w:val="both"/>
        <w:rPr>
          <w:rFonts w:ascii="Times New Roman" w:hAnsi="Times New Roman" w:cs="Times New Roman"/>
          <w:color w:val="231F20"/>
        </w:rPr>
      </w:pPr>
      <w:r w:rsidRPr="00C459F7">
        <w:rPr>
          <w:rFonts w:ascii="Times New Roman" w:hAnsi="Times New Roman" w:cs="Times New Roman"/>
          <w:color w:val="231F20"/>
        </w:rPr>
        <w:t>b) kontrolnú linku typu B určenú na technickú kontrolu vozidiel kategórií M</w:t>
      </w:r>
      <w:r w:rsidRPr="00C459F7">
        <w:rPr>
          <w:rFonts w:ascii="Times New Roman" w:hAnsi="Times New Roman" w:cs="Times New Roman"/>
          <w:color w:val="231F20"/>
          <w:vertAlign w:val="subscript"/>
        </w:rPr>
        <w:t>1</w:t>
      </w:r>
      <w:r w:rsidRPr="00C459F7">
        <w:rPr>
          <w:rFonts w:ascii="Times New Roman" w:hAnsi="Times New Roman" w:cs="Times New Roman"/>
          <w:color w:val="231F20"/>
        </w:rPr>
        <w:t xml:space="preserve"> s najväčšou prípustnou celkovou hmotnosťou </w:t>
      </w:r>
      <w:r w:rsidRPr="00C459F7" w:rsidR="005D3AAC">
        <w:rPr>
          <w:rFonts w:ascii="Times New Roman" w:hAnsi="Times New Roman" w:cs="Times New Roman"/>
          <w:color w:val="231F20"/>
        </w:rPr>
        <w:t>nad</w:t>
      </w:r>
      <w:r w:rsidRPr="00C459F7">
        <w:rPr>
          <w:rFonts w:ascii="Times New Roman" w:hAnsi="Times New Roman" w:cs="Times New Roman"/>
          <w:color w:val="231F20"/>
        </w:rPr>
        <w:t xml:space="preserve"> 3,5 t, M</w:t>
      </w:r>
      <w:r w:rsidRPr="00C459F7">
        <w:rPr>
          <w:rFonts w:ascii="Times New Roman" w:hAnsi="Times New Roman" w:cs="Times New Roman"/>
          <w:color w:val="231F20"/>
          <w:vertAlign w:val="subscript"/>
        </w:rPr>
        <w:t>2</w:t>
      </w:r>
      <w:r w:rsidRPr="00C459F7">
        <w:rPr>
          <w:rFonts w:ascii="Times New Roman" w:hAnsi="Times New Roman" w:cs="Times New Roman"/>
          <w:color w:val="231F20"/>
        </w:rPr>
        <w:t>, M</w:t>
      </w:r>
      <w:r w:rsidRPr="00C459F7">
        <w:rPr>
          <w:rFonts w:ascii="Times New Roman" w:hAnsi="Times New Roman" w:cs="Times New Roman"/>
          <w:color w:val="231F20"/>
          <w:vertAlign w:val="subscript"/>
        </w:rPr>
        <w:t>3</w:t>
      </w:r>
      <w:r w:rsidRPr="00C459F7">
        <w:rPr>
          <w:rFonts w:ascii="Times New Roman" w:hAnsi="Times New Roman" w:cs="Times New Roman"/>
          <w:color w:val="231F20"/>
        </w:rPr>
        <w:t>, N</w:t>
      </w:r>
      <w:r w:rsidRPr="00C459F7">
        <w:rPr>
          <w:rFonts w:ascii="Times New Roman" w:hAnsi="Times New Roman" w:cs="Times New Roman"/>
          <w:color w:val="231F20"/>
          <w:vertAlign w:val="subscript"/>
        </w:rPr>
        <w:t>2</w:t>
      </w:r>
      <w:r w:rsidRPr="00C459F7">
        <w:rPr>
          <w:rFonts w:ascii="Times New Roman" w:hAnsi="Times New Roman" w:cs="Times New Roman"/>
          <w:color w:val="231F20"/>
        </w:rPr>
        <w:t>, N</w:t>
      </w:r>
      <w:r w:rsidRPr="00C459F7">
        <w:rPr>
          <w:rFonts w:ascii="Times New Roman" w:hAnsi="Times New Roman" w:cs="Times New Roman"/>
          <w:color w:val="231F20"/>
          <w:vertAlign w:val="subscript"/>
        </w:rPr>
        <w:t>3</w:t>
      </w:r>
      <w:r w:rsidRPr="00C459F7">
        <w:rPr>
          <w:rFonts w:ascii="Times New Roman" w:hAnsi="Times New Roman" w:cs="Times New Roman"/>
          <w:color w:val="231F20"/>
        </w:rPr>
        <w:t>, O</w:t>
      </w:r>
      <w:r w:rsidRPr="00C459F7">
        <w:rPr>
          <w:rFonts w:ascii="Times New Roman" w:hAnsi="Times New Roman" w:cs="Times New Roman"/>
          <w:color w:val="231F20"/>
          <w:vertAlign w:val="subscript"/>
        </w:rPr>
        <w:t>3</w:t>
      </w:r>
      <w:r w:rsidRPr="00C459F7">
        <w:rPr>
          <w:rFonts w:ascii="Times New Roman" w:hAnsi="Times New Roman" w:cs="Times New Roman"/>
          <w:color w:val="231F20"/>
        </w:rPr>
        <w:t>, O</w:t>
      </w:r>
      <w:r w:rsidRPr="00C459F7">
        <w:rPr>
          <w:rFonts w:ascii="Times New Roman" w:hAnsi="Times New Roman" w:cs="Times New Roman"/>
          <w:color w:val="231F20"/>
          <w:vertAlign w:val="subscript"/>
        </w:rPr>
        <w:t>4</w:t>
      </w:r>
      <w:r w:rsidRPr="00C459F7">
        <w:rPr>
          <w:rFonts w:ascii="Times New Roman" w:hAnsi="Times New Roman" w:cs="Times New Roman"/>
          <w:color w:val="231F20"/>
        </w:rPr>
        <w:t>, T</w:t>
      </w:r>
      <w:r w:rsidRPr="00C459F7" w:rsidR="005D3AAC">
        <w:rPr>
          <w:rFonts w:ascii="Times New Roman" w:hAnsi="Times New Roman" w:cs="Times New Roman"/>
          <w:color w:val="231F20"/>
        </w:rPr>
        <w:t>, C,</w:t>
      </w:r>
      <w:r w:rsidRPr="00C459F7">
        <w:rPr>
          <w:rFonts w:ascii="Times New Roman" w:hAnsi="Times New Roman" w:cs="Times New Roman"/>
          <w:color w:val="231F20"/>
        </w:rPr>
        <w:t xml:space="preserve"> R,</w:t>
      </w:r>
      <w:r w:rsidRPr="00C459F7" w:rsidR="005D3AAC">
        <w:rPr>
          <w:rFonts w:ascii="Times New Roman" w:hAnsi="Times New Roman" w:cs="Times New Roman"/>
          <w:color w:val="231F20"/>
        </w:rPr>
        <w:t xml:space="preserve"> Ps a Ls,</w:t>
      </w:r>
    </w:p>
    <w:p w:rsidR="003B60EF" w:rsidRPr="00C459F7" w:rsidP="00C459F7">
      <w:pPr>
        <w:autoSpaceDE/>
        <w:autoSpaceDN/>
        <w:ind w:left="180" w:hanging="180"/>
        <w:jc w:val="both"/>
        <w:rPr>
          <w:rFonts w:ascii="Times New Roman" w:hAnsi="Times New Roman" w:cs="Times New Roman"/>
          <w:color w:val="231F20"/>
        </w:rPr>
      </w:pPr>
      <w:r w:rsidRPr="00C459F7">
        <w:rPr>
          <w:rFonts w:ascii="Times New Roman" w:hAnsi="Times New Roman" w:cs="Times New Roman"/>
          <w:color w:val="231F20"/>
        </w:rPr>
        <w:t>c) kontrolnú linku typu C určenú na technickú kontrolu vozidiel kategórií L, M</w:t>
      </w:r>
      <w:r w:rsidRPr="00C459F7">
        <w:rPr>
          <w:rFonts w:ascii="Times New Roman" w:hAnsi="Times New Roman" w:cs="Times New Roman"/>
          <w:color w:val="231F20"/>
          <w:vertAlign w:val="subscript"/>
        </w:rPr>
        <w:t>1</w:t>
      </w:r>
      <w:r w:rsidRPr="00C459F7">
        <w:rPr>
          <w:rFonts w:ascii="Times New Roman" w:hAnsi="Times New Roman" w:cs="Times New Roman"/>
          <w:color w:val="231F20"/>
        </w:rPr>
        <w:t>, M</w:t>
      </w:r>
      <w:r w:rsidRPr="00C459F7">
        <w:rPr>
          <w:rFonts w:ascii="Times New Roman" w:hAnsi="Times New Roman" w:cs="Times New Roman"/>
          <w:color w:val="231F20"/>
          <w:vertAlign w:val="subscript"/>
        </w:rPr>
        <w:t>2</w:t>
      </w:r>
      <w:r w:rsidRPr="00C459F7">
        <w:rPr>
          <w:rFonts w:ascii="Times New Roman" w:hAnsi="Times New Roman" w:cs="Times New Roman"/>
          <w:color w:val="231F20"/>
        </w:rPr>
        <w:t>, M</w:t>
      </w:r>
      <w:r w:rsidRPr="00C459F7">
        <w:rPr>
          <w:rFonts w:ascii="Times New Roman" w:hAnsi="Times New Roman" w:cs="Times New Roman"/>
          <w:color w:val="231F20"/>
          <w:vertAlign w:val="subscript"/>
        </w:rPr>
        <w:t>3</w:t>
      </w:r>
      <w:r w:rsidRPr="00C459F7">
        <w:rPr>
          <w:rFonts w:ascii="Times New Roman" w:hAnsi="Times New Roman" w:cs="Times New Roman"/>
          <w:color w:val="231F20"/>
        </w:rPr>
        <w:t>, N</w:t>
      </w:r>
      <w:r w:rsidRPr="00C459F7">
        <w:rPr>
          <w:rFonts w:ascii="Times New Roman" w:hAnsi="Times New Roman" w:cs="Times New Roman"/>
          <w:color w:val="231F20"/>
          <w:vertAlign w:val="subscript"/>
        </w:rPr>
        <w:t>1</w:t>
      </w:r>
      <w:r w:rsidRPr="00C459F7">
        <w:rPr>
          <w:rFonts w:ascii="Times New Roman" w:hAnsi="Times New Roman" w:cs="Times New Roman"/>
          <w:color w:val="231F20"/>
        </w:rPr>
        <w:t>, N</w:t>
      </w:r>
      <w:r w:rsidRPr="00C459F7">
        <w:rPr>
          <w:rFonts w:ascii="Times New Roman" w:hAnsi="Times New Roman" w:cs="Times New Roman"/>
          <w:color w:val="231F20"/>
          <w:vertAlign w:val="subscript"/>
        </w:rPr>
        <w:t>2</w:t>
      </w:r>
      <w:r w:rsidRPr="00C459F7">
        <w:rPr>
          <w:rFonts w:ascii="Times New Roman" w:hAnsi="Times New Roman" w:cs="Times New Roman"/>
          <w:color w:val="231F20"/>
        </w:rPr>
        <w:t>, N</w:t>
      </w:r>
      <w:r w:rsidRPr="00C459F7">
        <w:rPr>
          <w:rFonts w:ascii="Times New Roman" w:hAnsi="Times New Roman" w:cs="Times New Roman"/>
          <w:color w:val="231F20"/>
          <w:vertAlign w:val="subscript"/>
        </w:rPr>
        <w:t>3</w:t>
      </w:r>
      <w:r w:rsidRPr="00C459F7">
        <w:rPr>
          <w:rFonts w:ascii="Times New Roman" w:hAnsi="Times New Roman" w:cs="Times New Roman"/>
          <w:color w:val="231F20"/>
        </w:rPr>
        <w:t>, O</w:t>
      </w:r>
      <w:r w:rsidRPr="00C459F7">
        <w:rPr>
          <w:rFonts w:ascii="Times New Roman" w:hAnsi="Times New Roman" w:cs="Times New Roman"/>
          <w:color w:val="231F20"/>
          <w:vertAlign w:val="subscript"/>
        </w:rPr>
        <w:t>1</w:t>
      </w:r>
      <w:r w:rsidRPr="00C459F7">
        <w:rPr>
          <w:rFonts w:ascii="Times New Roman" w:hAnsi="Times New Roman" w:cs="Times New Roman"/>
          <w:color w:val="231F20"/>
        </w:rPr>
        <w:t>, O</w:t>
      </w:r>
      <w:r w:rsidRPr="00C459F7">
        <w:rPr>
          <w:rFonts w:ascii="Times New Roman" w:hAnsi="Times New Roman" w:cs="Times New Roman"/>
          <w:color w:val="231F20"/>
          <w:vertAlign w:val="subscript"/>
        </w:rPr>
        <w:t>2</w:t>
      </w:r>
      <w:r w:rsidRPr="00C459F7">
        <w:rPr>
          <w:rFonts w:ascii="Times New Roman" w:hAnsi="Times New Roman" w:cs="Times New Roman"/>
          <w:color w:val="231F20"/>
        </w:rPr>
        <w:t>, O</w:t>
      </w:r>
      <w:r w:rsidRPr="00C459F7">
        <w:rPr>
          <w:rFonts w:ascii="Times New Roman" w:hAnsi="Times New Roman" w:cs="Times New Roman"/>
          <w:color w:val="231F20"/>
          <w:vertAlign w:val="subscript"/>
        </w:rPr>
        <w:t>3</w:t>
      </w:r>
      <w:r w:rsidRPr="00C459F7">
        <w:rPr>
          <w:rFonts w:ascii="Times New Roman" w:hAnsi="Times New Roman" w:cs="Times New Roman"/>
          <w:color w:val="231F20"/>
        </w:rPr>
        <w:t>, O</w:t>
      </w:r>
      <w:r w:rsidRPr="00C459F7">
        <w:rPr>
          <w:rFonts w:ascii="Times New Roman" w:hAnsi="Times New Roman" w:cs="Times New Roman"/>
          <w:color w:val="231F20"/>
          <w:vertAlign w:val="subscript"/>
        </w:rPr>
        <w:t>4</w:t>
      </w:r>
      <w:r w:rsidRPr="00C459F7">
        <w:rPr>
          <w:rFonts w:ascii="Times New Roman" w:hAnsi="Times New Roman" w:cs="Times New Roman"/>
          <w:color w:val="231F20"/>
        </w:rPr>
        <w:t>, T</w:t>
      </w:r>
      <w:r w:rsidRPr="00C459F7" w:rsidR="005D3AAC">
        <w:rPr>
          <w:rFonts w:ascii="Times New Roman" w:hAnsi="Times New Roman" w:cs="Times New Roman"/>
          <w:color w:val="231F20"/>
        </w:rPr>
        <w:t>, C, R, Ps</w:t>
      </w:r>
      <w:r w:rsidRPr="00C459F7">
        <w:rPr>
          <w:rFonts w:ascii="Times New Roman" w:hAnsi="Times New Roman" w:cs="Times New Roman"/>
          <w:color w:val="231F20"/>
        </w:rPr>
        <w:t xml:space="preserve"> a </w:t>
      </w:r>
      <w:r w:rsidRPr="00C459F7" w:rsidR="005D3AAC">
        <w:rPr>
          <w:rFonts w:ascii="Times New Roman" w:hAnsi="Times New Roman" w:cs="Times New Roman"/>
          <w:color w:val="231F20"/>
        </w:rPr>
        <w:t>Ls</w:t>
      </w:r>
      <w:r w:rsidRPr="00C459F7">
        <w:rPr>
          <w:rFonts w:ascii="Times New Roman" w:hAnsi="Times New Roman" w:cs="Times New Roman"/>
          <w:color w:val="231F20"/>
        </w:rPr>
        <w:t>,</w:t>
      </w:r>
    </w:p>
    <w:p w:rsidR="003B60EF" w:rsidRPr="00C459F7" w:rsidP="00C459F7">
      <w:pPr>
        <w:autoSpaceDE/>
        <w:autoSpaceDN/>
        <w:spacing w:after="240"/>
        <w:ind w:left="181" w:hanging="181"/>
        <w:jc w:val="both"/>
        <w:rPr>
          <w:rFonts w:ascii="Times New Roman" w:hAnsi="Times New Roman" w:cs="Times New Roman"/>
        </w:rPr>
      </w:pPr>
      <w:r w:rsidRPr="00C459F7">
        <w:rPr>
          <w:rFonts w:ascii="Times New Roman" w:hAnsi="Times New Roman" w:cs="Times New Roman"/>
          <w:color w:val="231F20"/>
        </w:rPr>
        <w:t xml:space="preserve">d) kontrolnú linku mobilnej stanice technickej kontroly typu M určenú na technickú kontrolu vozidiel </w:t>
      </w:r>
      <w:r w:rsidRPr="00C459F7">
        <w:rPr>
          <w:rFonts w:ascii="Times New Roman" w:hAnsi="Times New Roman" w:cs="Times New Roman"/>
        </w:rPr>
        <w:t>N</w:t>
      </w:r>
      <w:r w:rsidRPr="00C459F7">
        <w:rPr>
          <w:rFonts w:ascii="Times New Roman" w:hAnsi="Times New Roman" w:cs="Times New Roman"/>
          <w:vertAlign w:val="subscript"/>
        </w:rPr>
        <w:t>3</w:t>
      </w:r>
      <w:r w:rsidRPr="00C459F7">
        <w:rPr>
          <w:rFonts w:ascii="Times New Roman" w:hAnsi="Times New Roman" w:cs="Times New Roman"/>
        </w:rPr>
        <w:t>, O</w:t>
      </w:r>
      <w:r w:rsidRPr="00C459F7">
        <w:rPr>
          <w:rFonts w:ascii="Times New Roman" w:hAnsi="Times New Roman" w:cs="Times New Roman"/>
          <w:vertAlign w:val="subscript"/>
        </w:rPr>
        <w:t>4</w:t>
      </w:r>
      <w:r w:rsidRPr="00C459F7">
        <w:rPr>
          <w:rFonts w:ascii="Times New Roman" w:hAnsi="Times New Roman" w:cs="Times New Roman"/>
        </w:rPr>
        <w:t>, T, C, R, P</w:t>
      </w:r>
      <w:r w:rsidRPr="00C459F7">
        <w:rPr>
          <w:rFonts w:ascii="Times New Roman" w:hAnsi="Times New Roman" w:cs="Times New Roman"/>
          <w:vertAlign w:val="subscript"/>
        </w:rPr>
        <w:t>S</w:t>
      </w:r>
      <w:r w:rsidRPr="00C459F7">
        <w:rPr>
          <w:rFonts w:ascii="Times New Roman" w:hAnsi="Times New Roman" w:cs="Times New Roman"/>
        </w:rPr>
        <w:t xml:space="preserve"> a L</w:t>
      </w:r>
      <w:r w:rsidRPr="00C459F7">
        <w:rPr>
          <w:rFonts w:ascii="Times New Roman" w:hAnsi="Times New Roman" w:cs="Times New Roman"/>
          <w:vertAlign w:val="subscript"/>
        </w:rPr>
        <w:t>S</w:t>
      </w:r>
      <w:r w:rsidRPr="00C459F7">
        <w:rPr>
          <w:rFonts w:ascii="Times New Roman" w:hAnsi="Times New Roman" w:cs="Times New Roman"/>
          <w:color w:val="231F20"/>
        </w:rPr>
        <w:t xml:space="preserve"> na miestach sústredenia určených a písomne odsúhlasených obvodným úradom dopravy.“</w:t>
      </w:r>
      <w:r w:rsidRPr="00C459F7" w:rsidR="00120265">
        <w:rPr>
          <w:rFonts w:ascii="Times New Roman" w:hAnsi="Times New Roman" w:cs="Times New Roman"/>
          <w:color w:val="231F20"/>
        </w:rPr>
        <w:t>.</w:t>
      </w:r>
    </w:p>
    <w:p w:rsidR="003B60EF" w:rsidRPr="00802B49" w:rsidP="000376A5">
      <w:pPr>
        <w:numPr>
          <w:ilvl w:val="0"/>
          <w:numId w:val="18"/>
        </w:numPr>
        <w:tabs>
          <w:tab w:val="left" w:pos="0"/>
          <w:tab w:val="clear" w:pos="780"/>
        </w:tabs>
        <w:ind w:left="0" w:firstLine="420"/>
        <w:jc w:val="both"/>
        <w:rPr>
          <w:rFonts w:ascii="Times New Roman" w:hAnsi="Times New Roman" w:cs="Times New Roman"/>
        </w:rPr>
      </w:pPr>
      <w:r w:rsidRPr="00802B49">
        <w:rPr>
          <w:rFonts w:ascii="Times New Roman" w:hAnsi="Times New Roman" w:cs="Times New Roman"/>
        </w:rPr>
        <w:t xml:space="preserve">V § 34 </w:t>
      </w:r>
      <w:r w:rsidRPr="00802B49" w:rsidR="008740FE">
        <w:rPr>
          <w:rFonts w:ascii="Times New Roman" w:hAnsi="Times New Roman" w:cs="Times New Roman"/>
        </w:rPr>
        <w:t xml:space="preserve">sa odsek 2 </w:t>
      </w:r>
      <w:r w:rsidRPr="00802B49">
        <w:rPr>
          <w:rFonts w:ascii="Times New Roman" w:hAnsi="Times New Roman" w:cs="Times New Roman"/>
        </w:rPr>
        <w:t xml:space="preserve">dopĺňa </w:t>
      </w:r>
      <w:r w:rsidRPr="00802B49" w:rsidR="008740FE">
        <w:rPr>
          <w:rFonts w:ascii="Times New Roman" w:hAnsi="Times New Roman" w:cs="Times New Roman"/>
        </w:rPr>
        <w:t>p</w:t>
      </w:r>
      <w:r w:rsidRPr="00802B49">
        <w:rPr>
          <w:rFonts w:ascii="Times New Roman" w:hAnsi="Times New Roman" w:cs="Times New Roman"/>
        </w:rPr>
        <w:t>ísmen</w:t>
      </w:r>
      <w:r w:rsidRPr="00802B49" w:rsidR="00A16CFA">
        <w:rPr>
          <w:rFonts w:ascii="Times New Roman" w:hAnsi="Times New Roman" w:cs="Times New Roman"/>
        </w:rPr>
        <w:t>ami</w:t>
      </w:r>
      <w:r w:rsidRPr="00802B49">
        <w:rPr>
          <w:rFonts w:ascii="Times New Roman" w:hAnsi="Times New Roman" w:cs="Times New Roman"/>
        </w:rPr>
        <w:t xml:space="preserve"> s)</w:t>
      </w:r>
      <w:r w:rsidRPr="00802B49" w:rsidR="00A16CFA">
        <w:rPr>
          <w:rFonts w:ascii="Times New Roman" w:hAnsi="Times New Roman" w:cs="Times New Roman"/>
        </w:rPr>
        <w:t xml:space="preserve"> a t)</w:t>
      </w:r>
      <w:r w:rsidRPr="00802B49">
        <w:rPr>
          <w:rFonts w:ascii="Times New Roman" w:hAnsi="Times New Roman" w:cs="Times New Roman"/>
        </w:rPr>
        <w:t>, ktoré zn</w:t>
      </w:r>
      <w:r w:rsidRPr="00802B49" w:rsidR="00A16CFA">
        <w:rPr>
          <w:rFonts w:ascii="Times New Roman" w:hAnsi="Times New Roman" w:cs="Times New Roman"/>
        </w:rPr>
        <w:t>ejú</w:t>
      </w:r>
      <w:r w:rsidRPr="00802B49">
        <w:rPr>
          <w:rFonts w:ascii="Times New Roman" w:hAnsi="Times New Roman" w:cs="Times New Roman"/>
        </w:rPr>
        <w:t>:</w:t>
      </w:r>
    </w:p>
    <w:p w:rsidR="00A16CFA" w:rsidRPr="00802B49" w:rsidP="00A16CFA">
      <w:pPr>
        <w:jc w:val="both"/>
        <w:rPr>
          <w:rFonts w:ascii="Times New Roman" w:hAnsi="Times New Roman" w:cs="Times New Roman"/>
        </w:rPr>
      </w:pPr>
      <w:r w:rsidRPr="00802B49" w:rsidR="003B60EF">
        <w:rPr>
          <w:rFonts w:ascii="Times New Roman" w:hAnsi="Times New Roman" w:cs="Times New Roman"/>
        </w:rPr>
        <w:t xml:space="preserve">„s) </w:t>
      </w:r>
      <w:r w:rsidRPr="00802B49">
        <w:rPr>
          <w:rFonts w:ascii="Times New Roman" w:hAnsi="Times New Roman" w:cs="Times New Roman"/>
        </w:rPr>
        <w:t xml:space="preserve">zariadením na kontrolu značenia so spätným odrazom svetla, </w:t>
      </w:r>
    </w:p>
    <w:p w:rsidR="002F3178" w:rsidRPr="00802B49" w:rsidP="00214EC1">
      <w:pPr>
        <w:spacing w:after="240"/>
        <w:jc w:val="both"/>
        <w:rPr>
          <w:rFonts w:ascii="Times New Roman" w:hAnsi="Times New Roman" w:cs="Times New Roman"/>
        </w:rPr>
      </w:pPr>
      <w:r w:rsidRPr="00802B49" w:rsidR="00A16CFA">
        <w:rPr>
          <w:rFonts w:ascii="Times New Roman" w:hAnsi="Times New Roman" w:cs="Times New Roman"/>
        </w:rPr>
        <w:t xml:space="preserve">  t) meradlom hĺbky dezénovej drážky pneumatiky</w:t>
      </w:r>
      <w:r w:rsidRPr="00802B49" w:rsidR="008C23C0">
        <w:rPr>
          <w:rFonts w:ascii="Times New Roman" w:hAnsi="Times New Roman" w:cs="Times New Roman"/>
        </w:rPr>
        <w:t>.</w:t>
      </w:r>
      <w:r w:rsidRPr="00802B49" w:rsidR="003B60EF">
        <w:rPr>
          <w:rFonts w:ascii="Times New Roman" w:hAnsi="Times New Roman" w:cs="Times New Roman"/>
        </w:rPr>
        <w:t>“</w:t>
      </w:r>
      <w:r w:rsidRPr="00802B49" w:rsidR="00214EC1">
        <w:rPr>
          <w:rFonts w:ascii="Times New Roman" w:hAnsi="Times New Roman" w:cs="Times New Roman"/>
        </w:rPr>
        <w:t>.</w:t>
      </w:r>
    </w:p>
    <w:p w:rsidR="003B60EF" w:rsidRPr="00802B49" w:rsidP="008C6D31">
      <w:pPr>
        <w:jc w:val="both"/>
        <w:rPr>
          <w:rFonts w:ascii="Times New Roman" w:hAnsi="Times New Roman" w:cs="Times New Roman"/>
        </w:rPr>
      </w:pPr>
      <w:r w:rsidRPr="00802B49" w:rsidR="008C6D31">
        <w:rPr>
          <w:rFonts w:ascii="Times New Roman" w:hAnsi="Times New Roman" w:cs="Times New Roman"/>
        </w:rPr>
        <w:t xml:space="preserve">     </w:t>
      </w:r>
      <w:r w:rsidRPr="00802B49" w:rsidR="004D2963">
        <w:rPr>
          <w:rFonts w:ascii="Times New Roman" w:hAnsi="Times New Roman" w:cs="Times New Roman"/>
        </w:rPr>
        <w:t>9</w:t>
      </w:r>
      <w:r w:rsidRPr="00802B49" w:rsidR="008C6D31">
        <w:rPr>
          <w:rFonts w:ascii="Times New Roman" w:hAnsi="Times New Roman" w:cs="Times New Roman"/>
        </w:rPr>
        <w:t xml:space="preserve">. </w:t>
      </w:r>
      <w:r w:rsidRPr="00802B49" w:rsidR="002F3178">
        <w:rPr>
          <w:rFonts w:ascii="Times New Roman" w:hAnsi="Times New Roman" w:cs="Times New Roman"/>
        </w:rPr>
        <w:t xml:space="preserve">V </w:t>
      </w:r>
      <w:r w:rsidRPr="00802B49">
        <w:rPr>
          <w:rFonts w:ascii="Times New Roman" w:hAnsi="Times New Roman" w:cs="Times New Roman"/>
        </w:rPr>
        <w:t xml:space="preserve">§ 34 </w:t>
      </w:r>
      <w:r w:rsidRPr="00802B49" w:rsidR="008740FE">
        <w:rPr>
          <w:rFonts w:ascii="Times New Roman" w:hAnsi="Times New Roman" w:cs="Times New Roman"/>
        </w:rPr>
        <w:t xml:space="preserve">sa </w:t>
      </w:r>
      <w:r w:rsidRPr="00802B49">
        <w:rPr>
          <w:rFonts w:ascii="Times New Roman" w:hAnsi="Times New Roman" w:cs="Times New Roman"/>
        </w:rPr>
        <w:t>ods</w:t>
      </w:r>
      <w:r w:rsidRPr="00802B49" w:rsidR="008740FE">
        <w:rPr>
          <w:rFonts w:ascii="Times New Roman" w:hAnsi="Times New Roman" w:cs="Times New Roman"/>
        </w:rPr>
        <w:t>ek</w:t>
      </w:r>
      <w:r w:rsidRPr="00802B49">
        <w:rPr>
          <w:rFonts w:ascii="Times New Roman" w:hAnsi="Times New Roman" w:cs="Times New Roman"/>
        </w:rPr>
        <w:t xml:space="preserve"> 5 dopĺňa písmen</w:t>
      </w:r>
      <w:r w:rsidRPr="00802B49" w:rsidR="0029185E">
        <w:rPr>
          <w:rFonts w:ascii="Times New Roman" w:hAnsi="Times New Roman" w:cs="Times New Roman"/>
        </w:rPr>
        <w:t>ami</w:t>
      </w:r>
      <w:r w:rsidRPr="00802B49">
        <w:rPr>
          <w:rFonts w:ascii="Times New Roman" w:hAnsi="Times New Roman" w:cs="Times New Roman"/>
        </w:rPr>
        <w:t xml:space="preserve"> v)</w:t>
      </w:r>
      <w:r w:rsidRPr="00802B49" w:rsidR="0029185E">
        <w:rPr>
          <w:rFonts w:ascii="Times New Roman" w:hAnsi="Times New Roman" w:cs="Times New Roman"/>
        </w:rPr>
        <w:t xml:space="preserve"> a w)</w:t>
      </w:r>
      <w:r w:rsidRPr="00802B49">
        <w:rPr>
          <w:rFonts w:ascii="Times New Roman" w:hAnsi="Times New Roman" w:cs="Times New Roman"/>
        </w:rPr>
        <w:t>, ktoré zn</w:t>
      </w:r>
      <w:r w:rsidRPr="00802B49" w:rsidR="0029185E">
        <w:rPr>
          <w:rFonts w:ascii="Times New Roman" w:hAnsi="Times New Roman" w:cs="Times New Roman"/>
        </w:rPr>
        <w:t>ejú</w:t>
      </w:r>
      <w:r w:rsidRPr="00802B49">
        <w:rPr>
          <w:rFonts w:ascii="Times New Roman" w:hAnsi="Times New Roman" w:cs="Times New Roman"/>
        </w:rPr>
        <w:t>:</w:t>
      </w:r>
    </w:p>
    <w:p w:rsidR="0029185E" w:rsidRPr="00802B49" w:rsidP="0029185E">
      <w:pPr>
        <w:jc w:val="both"/>
        <w:rPr>
          <w:rFonts w:ascii="Times New Roman" w:hAnsi="Times New Roman" w:cs="Times New Roman"/>
        </w:rPr>
      </w:pPr>
      <w:r w:rsidRPr="00802B49">
        <w:rPr>
          <w:rFonts w:ascii="Times New Roman" w:hAnsi="Times New Roman" w:cs="Times New Roman"/>
        </w:rPr>
        <w:t xml:space="preserve">„v) zariadením na kontrolu značenia so spätným odrazom svetla, </w:t>
      </w:r>
    </w:p>
    <w:p w:rsidR="0029185E" w:rsidRPr="00802B49" w:rsidP="0029185E">
      <w:pPr>
        <w:spacing w:after="240"/>
        <w:jc w:val="both"/>
        <w:rPr>
          <w:rFonts w:ascii="Times New Roman" w:hAnsi="Times New Roman" w:cs="Times New Roman"/>
        </w:rPr>
      </w:pPr>
      <w:r w:rsidRPr="00802B49">
        <w:rPr>
          <w:rFonts w:ascii="Times New Roman" w:hAnsi="Times New Roman" w:cs="Times New Roman"/>
        </w:rPr>
        <w:t xml:space="preserve">  w) meradlom hĺbky dezénovej drážky pneumatiky.“.</w:t>
      </w:r>
    </w:p>
    <w:p w:rsidR="003B60EF" w:rsidRPr="00802B49" w:rsidP="00700A8C">
      <w:pPr>
        <w:jc w:val="both"/>
        <w:rPr>
          <w:rFonts w:ascii="Times New Roman" w:hAnsi="Times New Roman" w:cs="Times New Roman"/>
        </w:rPr>
      </w:pPr>
      <w:r w:rsidRPr="00802B49" w:rsidR="008C6D31">
        <w:rPr>
          <w:rFonts w:ascii="Times New Roman" w:hAnsi="Times New Roman" w:cs="Times New Roman"/>
        </w:rPr>
        <w:t xml:space="preserve">     1</w:t>
      </w:r>
      <w:r w:rsidRPr="00802B49" w:rsidR="004D2963">
        <w:rPr>
          <w:rFonts w:ascii="Times New Roman" w:hAnsi="Times New Roman" w:cs="Times New Roman"/>
        </w:rPr>
        <w:t>0</w:t>
      </w:r>
      <w:r w:rsidRPr="00802B49" w:rsidR="00700A8C">
        <w:rPr>
          <w:rFonts w:ascii="Times New Roman" w:hAnsi="Times New Roman" w:cs="Times New Roman"/>
        </w:rPr>
        <w:t xml:space="preserve">. </w:t>
      </w:r>
      <w:r w:rsidRPr="00802B49" w:rsidR="002F3178">
        <w:rPr>
          <w:rFonts w:ascii="Times New Roman" w:hAnsi="Times New Roman" w:cs="Times New Roman"/>
        </w:rPr>
        <w:t>V</w:t>
      </w:r>
      <w:r w:rsidRPr="00802B49">
        <w:rPr>
          <w:rFonts w:ascii="Times New Roman" w:hAnsi="Times New Roman" w:cs="Times New Roman"/>
        </w:rPr>
        <w:t xml:space="preserve"> § 34 </w:t>
      </w:r>
      <w:r w:rsidRPr="00802B49" w:rsidR="008740FE">
        <w:rPr>
          <w:rFonts w:ascii="Times New Roman" w:hAnsi="Times New Roman" w:cs="Times New Roman"/>
        </w:rPr>
        <w:t xml:space="preserve">sa </w:t>
      </w:r>
      <w:r w:rsidRPr="00802B49">
        <w:rPr>
          <w:rFonts w:ascii="Times New Roman" w:hAnsi="Times New Roman" w:cs="Times New Roman"/>
        </w:rPr>
        <w:t>ods</w:t>
      </w:r>
      <w:r w:rsidRPr="00802B49" w:rsidR="008740FE">
        <w:rPr>
          <w:rFonts w:ascii="Times New Roman" w:hAnsi="Times New Roman" w:cs="Times New Roman"/>
        </w:rPr>
        <w:t>ek</w:t>
      </w:r>
      <w:r w:rsidRPr="00802B49">
        <w:rPr>
          <w:rFonts w:ascii="Times New Roman" w:hAnsi="Times New Roman" w:cs="Times New Roman"/>
        </w:rPr>
        <w:t xml:space="preserve"> 6 dopĺňa písmen</w:t>
      </w:r>
      <w:r w:rsidRPr="00802B49" w:rsidR="00390906">
        <w:rPr>
          <w:rFonts w:ascii="Times New Roman" w:hAnsi="Times New Roman" w:cs="Times New Roman"/>
        </w:rPr>
        <w:t xml:space="preserve">ami </w:t>
      </w:r>
      <w:r w:rsidRPr="00802B49">
        <w:rPr>
          <w:rFonts w:ascii="Times New Roman" w:hAnsi="Times New Roman" w:cs="Times New Roman"/>
        </w:rPr>
        <w:t>f)</w:t>
      </w:r>
      <w:r w:rsidRPr="00802B49" w:rsidR="00390906">
        <w:rPr>
          <w:rFonts w:ascii="Times New Roman" w:hAnsi="Times New Roman" w:cs="Times New Roman"/>
        </w:rPr>
        <w:t xml:space="preserve"> a g)</w:t>
      </w:r>
      <w:r w:rsidRPr="00802B49">
        <w:rPr>
          <w:rFonts w:ascii="Times New Roman" w:hAnsi="Times New Roman" w:cs="Times New Roman"/>
        </w:rPr>
        <w:t>, ktoré zn</w:t>
      </w:r>
      <w:r w:rsidRPr="00802B49" w:rsidR="00390906">
        <w:rPr>
          <w:rFonts w:ascii="Times New Roman" w:hAnsi="Times New Roman" w:cs="Times New Roman"/>
        </w:rPr>
        <w:t>ejú</w:t>
      </w:r>
      <w:r w:rsidRPr="00802B49">
        <w:rPr>
          <w:rFonts w:ascii="Times New Roman" w:hAnsi="Times New Roman" w:cs="Times New Roman"/>
        </w:rPr>
        <w:t>:</w:t>
      </w:r>
    </w:p>
    <w:p w:rsidR="00390906" w:rsidRPr="00802B49" w:rsidP="00390906">
      <w:pPr>
        <w:jc w:val="both"/>
        <w:rPr>
          <w:rFonts w:ascii="Times New Roman" w:hAnsi="Times New Roman" w:cs="Times New Roman"/>
        </w:rPr>
      </w:pPr>
      <w:r w:rsidRPr="00802B49">
        <w:rPr>
          <w:rFonts w:ascii="Times New Roman" w:hAnsi="Times New Roman" w:cs="Times New Roman"/>
        </w:rPr>
        <w:t xml:space="preserve">„f) zariadením na kontrolu značenia so spätným odrazom svetla, </w:t>
      </w:r>
    </w:p>
    <w:p w:rsidR="00390906" w:rsidRPr="00802B49" w:rsidP="00390906">
      <w:pPr>
        <w:spacing w:after="240"/>
        <w:jc w:val="both"/>
        <w:rPr>
          <w:rFonts w:ascii="Times New Roman" w:hAnsi="Times New Roman" w:cs="Times New Roman"/>
        </w:rPr>
      </w:pPr>
      <w:r w:rsidRPr="00802B49">
        <w:rPr>
          <w:rFonts w:ascii="Times New Roman" w:hAnsi="Times New Roman" w:cs="Times New Roman"/>
        </w:rPr>
        <w:t xml:space="preserve">  </w:t>
      </w:r>
      <w:r w:rsidRPr="00802B49" w:rsidR="00E857DD">
        <w:rPr>
          <w:rFonts w:ascii="Times New Roman" w:hAnsi="Times New Roman" w:cs="Times New Roman"/>
        </w:rPr>
        <w:t>g</w:t>
      </w:r>
      <w:r w:rsidRPr="00802B49">
        <w:rPr>
          <w:rFonts w:ascii="Times New Roman" w:hAnsi="Times New Roman" w:cs="Times New Roman"/>
        </w:rPr>
        <w:t>) meradlom hĺbky dezénovej drážky pneumatiky.“.</w:t>
      </w:r>
    </w:p>
    <w:p w:rsidR="003B60EF" w:rsidRPr="00810ADC" w:rsidP="00700A8C">
      <w:pPr>
        <w:spacing w:after="240"/>
        <w:jc w:val="both"/>
        <w:rPr>
          <w:rFonts w:ascii="Times New Roman" w:hAnsi="Times New Roman" w:cs="Times New Roman"/>
        </w:rPr>
      </w:pPr>
      <w:r w:rsidRPr="00810ADC" w:rsidR="008C6D31">
        <w:rPr>
          <w:rFonts w:ascii="Times New Roman" w:hAnsi="Times New Roman" w:cs="Times New Roman"/>
        </w:rPr>
        <w:t xml:space="preserve">     1</w:t>
      </w:r>
      <w:r w:rsidR="004D2963">
        <w:rPr>
          <w:rFonts w:ascii="Times New Roman" w:hAnsi="Times New Roman" w:cs="Times New Roman"/>
        </w:rPr>
        <w:t>1</w:t>
      </w:r>
      <w:r w:rsidRPr="00810ADC" w:rsidR="00700A8C">
        <w:rPr>
          <w:rFonts w:ascii="Times New Roman" w:hAnsi="Times New Roman" w:cs="Times New Roman"/>
        </w:rPr>
        <w:t xml:space="preserve">. </w:t>
      </w:r>
      <w:r w:rsidRPr="00810ADC">
        <w:rPr>
          <w:rFonts w:ascii="Times New Roman" w:hAnsi="Times New Roman" w:cs="Times New Roman"/>
        </w:rPr>
        <w:t>V § 46 ods. 8 sa slová „N</w:t>
      </w:r>
      <w:r w:rsidRPr="00810ADC">
        <w:rPr>
          <w:rFonts w:ascii="Times New Roman" w:hAnsi="Times New Roman" w:cs="Times New Roman"/>
          <w:vertAlign w:val="subscript"/>
        </w:rPr>
        <w:t>3</w:t>
      </w:r>
      <w:r w:rsidRPr="00810ADC">
        <w:rPr>
          <w:rFonts w:ascii="Times New Roman" w:hAnsi="Times New Roman" w:cs="Times New Roman"/>
        </w:rPr>
        <w:t>, O</w:t>
      </w:r>
      <w:r w:rsidRPr="00810ADC">
        <w:rPr>
          <w:rFonts w:ascii="Times New Roman" w:hAnsi="Times New Roman" w:cs="Times New Roman"/>
          <w:vertAlign w:val="subscript"/>
        </w:rPr>
        <w:t>4</w:t>
      </w:r>
      <w:r w:rsidRPr="00810ADC">
        <w:rPr>
          <w:rFonts w:ascii="Times New Roman" w:hAnsi="Times New Roman" w:cs="Times New Roman"/>
        </w:rPr>
        <w:t>, T a R“ nahrádzajú slovami „N</w:t>
      </w:r>
      <w:r w:rsidRPr="00810ADC">
        <w:rPr>
          <w:rFonts w:ascii="Times New Roman" w:hAnsi="Times New Roman" w:cs="Times New Roman"/>
          <w:vertAlign w:val="subscript"/>
        </w:rPr>
        <w:t>3</w:t>
      </w:r>
      <w:r w:rsidRPr="00810ADC">
        <w:rPr>
          <w:rFonts w:ascii="Times New Roman" w:hAnsi="Times New Roman" w:cs="Times New Roman"/>
        </w:rPr>
        <w:t>, O</w:t>
      </w:r>
      <w:r w:rsidRPr="00810ADC">
        <w:rPr>
          <w:rFonts w:ascii="Times New Roman" w:hAnsi="Times New Roman" w:cs="Times New Roman"/>
          <w:vertAlign w:val="subscript"/>
        </w:rPr>
        <w:t>4</w:t>
      </w:r>
      <w:r w:rsidRPr="00810ADC">
        <w:rPr>
          <w:rFonts w:ascii="Times New Roman" w:hAnsi="Times New Roman" w:cs="Times New Roman"/>
        </w:rPr>
        <w:t>, T, C, R, P</w:t>
      </w:r>
      <w:r w:rsidRPr="00810ADC">
        <w:rPr>
          <w:rFonts w:ascii="Times New Roman" w:hAnsi="Times New Roman" w:cs="Times New Roman"/>
          <w:vertAlign w:val="subscript"/>
        </w:rPr>
        <w:t>S</w:t>
      </w:r>
      <w:r w:rsidRPr="00810ADC">
        <w:rPr>
          <w:rFonts w:ascii="Times New Roman" w:hAnsi="Times New Roman" w:cs="Times New Roman"/>
        </w:rPr>
        <w:t xml:space="preserve"> a L</w:t>
      </w:r>
      <w:r w:rsidRPr="00810ADC">
        <w:rPr>
          <w:rFonts w:ascii="Times New Roman" w:hAnsi="Times New Roman" w:cs="Times New Roman"/>
          <w:vertAlign w:val="subscript"/>
        </w:rPr>
        <w:t>S</w:t>
      </w:r>
      <w:r w:rsidRPr="00810ADC">
        <w:rPr>
          <w:rFonts w:ascii="Times New Roman" w:hAnsi="Times New Roman" w:cs="Times New Roman"/>
        </w:rPr>
        <w:t>“.</w:t>
      </w:r>
    </w:p>
    <w:p w:rsidR="003B60EF" w:rsidRPr="00D44634" w:rsidP="00700A8C">
      <w:pPr>
        <w:jc w:val="both"/>
        <w:rPr>
          <w:rFonts w:ascii="Times New Roman" w:hAnsi="Times New Roman" w:cs="Times New Roman"/>
        </w:rPr>
      </w:pPr>
      <w:r w:rsidRPr="008C23C0" w:rsidR="008C6D31">
        <w:rPr>
          <w:rFonts w:ascii="Times New Roman" w:hAnsi="Times New Roman" w:cs="Times New Roman"/>
        </w:rPr>
        <w:t xml:space="preserve">     </w:t>
      </w:r>
      <w:r w:rsidRPr="00D44634" w:rsidR="008C6D31">
        <w:rPr>
          <w:rFonts w:ascii="Times New Roman" w:hAnsi="Times New Roman" w:cs="Times New Roman"/>
        </w:rPr>
        <w:t>1</w:t>
      </w:r>
      <w:r w:rsidR="004D2963">
        <w:rPr>
          <w:rFonts w:ascii="Times New Roman" w:hAnsi="Times New Roman" w:cs="Times New Roman"/>
        </w:rPr>
        <w:t>2</w:t>
      </w:r>
      <w:r w:rsidRPr="00D44634" w:rsidR="00700A8C">
        <w:rPr>
          <w:rFonts w:ascii="Times New Roman" w:hAnsi="Times New Roman" w:cs="Times New Roman"/>
        </w:rPr>
        <w:t xml:space="preserve">. </w:t>
      </w:r>
      <w:r w:rsidRPr="00D44634">
        <w:rPr>
          <w:rFonts w:ascii="Times New Roman" w:hAnsi="Times New Roman" w:cs="Times New Roman"/>
        </w:rPr>
        <w:t>V § 46 ods. 9 písm</w:t>
      </w:r>
      <w:r w:rsidRPr="00D44634" w:rsidR="00F5614D">
        <w:rPr>
          <w:rFonts w:ascii="Times New Roman" w:hAnsi="Times New Roman" w:cs="Times New Roman"/>
        </w:rPr>
        <w:t>.</w:t>
      </w:r>
      <w:r w:rsidRPr="00D44634">
        <w:rPr>
          <w:rFonts w:ascii="Times New Roman" w:hAnsi="Times New Roman" w:cs="Times New Roman"/>
        </w:rPr>
        <w:t xml:space="preserve"> a) bod </w:t>
      </w:r>
      <w:r w:rsidRPr="00D44634" w:rsidR="00362CEF">
        <w:rPr>
          <w:rFonts w:ascii="Times New Roman" w:hAnsi="Times New Roman" w:cs="Times New Roman"/>
        </w:rPr>
        <w:t xml:space="preserve">1. </w:t>
      </w:r>
      <w:r w:rsidRPr="00D44634">
        <w:rPr>
          <w:rFonts w:ascii="Times New Roman" w:hAnsi="Times New Roman" w:cs="Times New Roman"/>
        </w:rPr>
        <w:t>znie:</w:t>
      </w:r>
    </w:p>
    <w:p w:rsidR="003B60EF" w:rsidRPr="008C23C0" w:rsidP="00834FE7">
      <w:pPr>
        <w:spacing w:after="240"/>
        <w:ind w:left="360" w:hanging="360"/>
        <w:jc w:val="both"/>
        <w:rPr>
          <w:rFonts w:ascii="Times New Roman" w:hAnsi="Times New Roman" w:cs="Times New Roman"/>
        </w:rPr>
      </w:pPr>
      <w:r w:rsidRPr="00D44634">
        <w:rPr>
          <w:rFonts w:ascii="Times New Roman" w:hAnsi="Times New Roman" w:cs="Times New Roman"/>
        </w:rPr>
        <w:t>„1. osvedčenie o evidencii alebo potvrdenie o zadržaní osvedčenia o evidencii vydan</w:t>
      </w:r>
      <w:r w:rsidRPr="00D44634" w:rsidR="00033D44">
        <w:rPr>
          <w:rFonts w:ascii="Times New Roman" w:hAnsi="Times New Roman" w:cs="Times New Roman"/>
        </w:rPr>
        <w:t>é</w:t>
      </w:r>
      <w:r w:rsidRPr="00D44634">
        <w:rPr>
          <w:rFonts w:ascii="Times New Roman" w:hAnsi="Times New Roman" w:cs="Times New Roman"/>
        </w:rPr>
        <w:t xml:space="preserve"> útvarom Policajného zboru alebo doklad o nahlásení straty alebo odcudzenia vydaný útvarom Policajného zboru,“</w:t>
      </w:r>
      <w:r w:rsidRPr="00D44634" w:rsidR="009F5B3C">
        <w:rPr>
          <w:rFonts w:ascii="Times New Roman" w:hAnsi="Times New Roman" w:cs="Times New Roman"/>
        </w:rPr>
        <w:t>.</w:t>
      </w:r>
    </w:p>
    <w:p w:rsidR="003B60EF" w:rsidRPr="005A6B3F" w:rsidP="00700A8C">
      <w:pPr>
        <w:spacing w:after="240"/>
        <w:jc w:val="both"/>
        <w:rPr>
          <w:rFonts w:ascii="Times New Roman" w:hAnsi="Times New Roman" w:cs="Times New Roman"/>
        </w:rPr>
      </w:pPr>
      <w:r w:rsidRPr="005A6B3F" w:rsidR="008C6D31">
        <w:rPr>
          <w:rFonts w:ascii="Times New Roman" w:hAnsi="Times New Roman" w:cs="Times New Roman"/>
        </w:rPr>
        <w:t xml:space="preserve">     1</w:t>
      </w:r>
      <w:r w:rsidR="004D2963">
        <w:rPr>
          <w:rFonts w:ascii="Times New Roman" w:hAnsi="Times New Roman" w:cs="Times New Roman"/>
        </w:rPr>
        <w:t>3</w:t>
      </w:r>
      <w:r w:rsidRPr="005A6B3F" w:rsidR="00700A8C">
        <w:rPr>
          <w:rFonts w:ascii="Times New Roman" w:hAnsi="Times New Roman" w:cs="Times New Roman"/>
        </w:rPr>
        <w:t xml:space="preserve">. </w:t>
      </w:r>
      <w:r w:rsidRPr="005A6B3F">
        <w:rPr>
          <w:rFonts w:ascii="Times New Roman" w:hAnsi="Times New Roman" w:cs="Times New Roman"/>
        </w:rPr>
        <w:t>V § 47 ods. 1 písm. c) sa slová „M</w:t>
      </w:r>
      <w:r w:rsidRPr="005A6B3F">
        <w:rPr>
          <w:rFonts w:ascii="Times New Roman" w:hAnsi="Times New Roman" w:cs="Times New Roman"/>
          <w:vertAlign w:val="subscript"/>
        </w:rPr>
        <w:t>2</w:t>
      </w:r>
      <w:r w:rsidRPr="005A6B3F">
        <w:rPr>
          <w:rFonts w:ascii="Times New Roman" w:hAnsi="Times New Roman" w:cs="Times New Roman"/>
        </w:rPr>
        <w:t>, N</w:t>
      </w:r>
      <w:r w:rsidRPr="005A6B3F">
        <w:rPr>
          <w:rFonts w:ascii="Times New Roman" w:hAnsi="Times New Roman" w:cs="Times New Roman"/>
          <w:vertAlign w:val="subscript"/>
        </w:rPr>
        <w:t>2</w:t>
      </w:r>
      <w:r w:rsidRPr="005A6B3F">
        <w:rPr>
          <w:rFonts w:ascii="Times New Roman" w:hAnsi="Times New Roman" w:cs="Times New Roman"/>
        </w:rPr>
        <w:t>, N</w:t>
      </w:r>
      <w:r w:rsidRPr="005A6B3F">
        <w:rPr>
          <w:rFonts w:ascii="Times New Roman" w:hAnsi="Times New Roman" w:cs="Times New Roman"/>
          <w:vertAlign w:val="subscript"/>
        </w:rPr>
        <w:t>3</w:t>
      </w:r>
      <w:r w:rsidRPr="005A6B3F">
        <w:rPr>
          <w:rFonts w:ascii="Times New Roman" w:hAnsi="Times New Roman" w:cs="Times New Roman"/>
        </w:rPr>
        <w:t>, O</w:t>
      </w:r>
      <w:r w:rsidRPr="005A6B3F">
        <w:rPr>
          <w:rFonts w:ascii="Times New Roman" w:hAnsi="Times New Roman" w:cs="Times New Roman"/>
          <w:vertAlign w:val="subscript"/>
        </w:rPr>
        <w:t>3</w:t>
      </w:r>
      <w:r w:rsidRPr="005A6B3F">
        <w:rPr>
          <w:rFonts w:ascii="Times New Roman" w:hAnsi="Times New Roman" w:cs="Times New Roman"/>
        </w:rPr>
        <w:t xml:space="preserve"> a O</w:t>
      </w:r>
      <w:r w:rsidRPr="005A6B3F">
        <w:rPr>
          <w:rFonts w:ascii="Times New Roman" w:hAnsi="Times New Roman" w:cs="Times New Roman"/>
          <w:vertAlign w:val="subscript"/>
        </w:rPr>
        <w:t>4</w:t>
      </w:r>
      <w:r w:rsidRPr="005A6B3F">
        <w:rPr>
          <w:rFonts w:ascii="Times New Roman" w:hAnsi="Times New Roman" w:cs="Times New Roman"/>
        </w:rPr>
        <w:t>“ nahrádzajú slovami „M</w:t>
      </w:r>
      <w:r w:rsidRPr="005A6B3F">
        <w:rPr>
          <w:rFonts w:ascii="Times New Roman" w:hAnsi="Times New Roman" w:cs="Times New Roman"/>
          <w:vertAlign w:val="subscript"/>
        </w:rPr>
        <w:t>2</w:t>
      </w:r>
      <w:r w:rsidRPr="005A6B3F">
        <w:rPr>
          <w:rFonts w:ascii="Times New Roman" w:hAnsi="Times New Roman" w:cs="Times New Roman"/>
        </w:rPr>
        <w:t>, N</w:t>
      </w:r>
      <w:r w:rsidRPr="005A6B3F">
        <w:rPr>
          <w:rFonts w:ascii="Times New Roman" w:hAnsi="Times New Roman" w:cs="Times New Roman"/>
          <w:vertAlign w:val="subscript"/>
        </w:rPr>
        <w:t>2</w:t>
      </w:r>
      <w:r w:rsidRPr="005A6B3F">
        <w:rPr>
          <w:rFonts w:ascii="Times New Roman" w:hAnsi="Times New Roman" w:cs="Times New Roman"/>
        </w:rPr>
        <w:t>,</w:t>
      </w:r>
      <w:r w:rsidRPr="005A6B3F" w:rsidR="00A50F2E">
        <w:rPr>
          <w:rFonts w:ascii="Times New Roman" w:hAnsi="Times New Roman" w:cs="Times New Roman"/>
        </w:rPr>
        <w:t xml:space="preserve"> N</w:t>
      </w:r>
      <w:r w:rsidRPr="005A6B3F" w:rsidR="00A50F2E">
        <w:rPr>
          <w:rFonts w:ascii="Times New Roman" w:hAnsi="Times New Roman" w:cs="Times New Roman"/>
          <w:vertAlign w:val="subscript"/>
        </w:rPr>
        <w:t>3</w:t>
      </w:r>
      <w:r w:rsidRPr="005A6B3F" w:rsidR="00A50F2E">
        <w:rPr>
          <w:rFonts w:ascii="Times New Roman" w:hAnsi="Times New Roman" w:cs="Times New Roman"/>
        </w:rPr>
        <w:t xml:space="preserve">, </w:t>
      </w:r>
      <w:r w:rsidRPr="005A6B3F">
        <w:rPr>
          <w:rFonts w:ascii="Times New Roman" w:hAnsi="Times New Roman" w:cs="Times New Roman"/>
        </w:rPr>
        <w:t>O</w:t>
      </w:r>
      <w:r w:rsidRPr="005A6B3F">
        <w:rPr>
          <w:rFonts w:ascii="Times New Roman" w:hAnsi="Times New Roman" w:cs="Times New Roman"/>
          <w:vertAlign w:val="subscript"/>
        </w:rPr>
        <w:t>3</w:t>
      </w:r>
      <w:r w:rsidRPr="005A6B3F">
        <w:rPr>
          <w:rFonts w:ascii="Times New Roman" w:hAnsi="Times New Roman" w:cs="Times New Roman"/>
        </w:rPr>
        <w:t>, O</w:t>
      </w:r>
      <w:r w:rsidRPr="005A6B3F">
        <w:rPr>
          <w:rFonts w:ascii="Times New Roman" w:hAnsi="Times New Roman" w:cs="Times New Roman"/>
          <w:vertAlign w:val="subscript"/>
        </w:rPr>
        <w:t>4</w:t>
      </w:r>
      <w:r w:rsidRPr="005A6B3F">
        <w:rPr>
          <w:rFonts w:ascii="Times New Roman" w:hAnsi="Times New Roman" w:cs="Times New Roman"/>
        </w:rPr>
        <w:t xml:space="preserve"> a T</w:t>
      </w:r>
      <w:r w:rsidRPr="005A6B3F">
        <w:rPr>
          <w:rFonts w:ascii="Times New Roman" w:hAnsi="Times New Roman" w:cs="Times New Roman"/>
          <w:vertAlign w:val="subscript"/>
        </w:rPr>
        <w:t>5</w:t>
      </w:r>
      <w:r w:rsidRPr="005A6B3F">
        <w:rPr>
          <w:rFonts w:ascii="Times New Roman" w:hAnsi="Times New Roman" w:cs="Times New Roman"/>
        </w:rPr>
        <w:t>“.</w:t>
      </w:r>
    </w:p>
    <w:p w:rsidR="003B60EF" w:rsidRPr="005A6B3F" w:rsidP="000376A5">
      <w:pPr>
        <w:spacing w:after="240"/>
        <w:jc w:val="both"/>
        <w:rPr>
          <w:rFonts w:ascii="Times New Roman" w:hAnsi="Times New Roman" w:cs="Times New Roman"/>
        </w:rPr>
      </w:pPr>
      <w:r w:rsidRPr="005A6B3F" w:rsidR="000376A5">
        <w:rPr>
          <w:rFonts w:ascii="Times New Roman" w:hAnsi="Times New Roman" w:cs="Times New Roman"/>
        </w:rPr>
        <w:t xml:space="preserve">     1</w:t>
      </w:r>
      <w:r w:rsidR="004D2963">
        <w:rPr>
          <w:rFonts w:ascii="Times New Roman" w:hAnsi="Times New Roman" w:cs="Times New Roman"/>
        </w:rPr>
        <w:t>4</w:t>
      </w:r>
      <w:r w:rsidRPr="005A6B3F" w:rsidR="000376A5">
        <w:rPr>
          <w:rFonts w:ascii="Times New Roman" w:hAnsi="Times New Roman" w:cs="Times New Roman"/>
        </w:rPr>
        <w:t xml:space="preserve">. </w:t>
      </w:r>
      <w:r w:rsidRPr="005A6B3F">
        <w:rPr>
          <w:rFonts w:ascii="Times New Roman" w:hAnsi="Times New Roman" w:cs="Times New Roman"/>
        </w:rPr>
        <w:t xml:space="preserve">V § 47 ods. 1 </w:t>
      </w:r>
      <w:r w:rsidRPr="005A6B3F" w:rsidR="0022667C">
        <w:rPr>
          <w:rFonts w:ascii="Times New Roman" w:hAnsi="Times New Roman" w:cs="Times New Roman"/>
        </w:rPr>
        <w:t> písm.</w:t>
      </w:r>
      <w:r w:rsidRPr="005A6B3F">
        <w:rPr>
          <w:rFonts w:ascii="Times New Roman" w:hAnsi="Times New Roman" w:cs="Times New Roman"/>
        </w:rPr>
        <w:t xml:space="preserve"> f)</w:t>
      </w:r>
      <w:r w:rsidRPr="005A6B3F" w:rsidR="0022667C">
        <w:rPr>
          <w:rFonts w:ascii="Times New Roman" w:hAnsi="Times New Roman" w:cs="Times New Roman"/>
        </w:rPr>
        <w:t xml:space="preserve"> sa </w:t>
      </w:r>
      <w:r w:rsidRPr="005A6B3F">
        <w:rPr>
          <w:rFonts w:ascii="Times New Roman" w:hAnsi="Times New Roman" w:cs="Times New Roman"/>
        </w:rPr>
        <w:t>slová „T a R“ nahrádzajú slovami „T</w:t>
      </w:r>
      <w:r w:rsidRPr="005A6B3F">
        <w:rPr>
          <w:rFonts w:ascii="Times New Roman" w:hAnsi="Times New Roman" w:cs="Times New Roman"/>
          <w:vertAlign w:val="subscript"/>
        </w:rPr>
        <w:t>1</w:t>
      </w:r>
      <w:r w:rsidRPr="005A6B3F">
        <w:rPr>
          <w:rFonts w:ascii="Times New Roman" w:hAnsi="Times New Roman" w:cs="Times New Roman"/>
        </w:rPr>
        <w:t xml:space="preserve"> až T</w:t>
      </w:r>
      <w:r w:rsidRPr="005A6B3F">
        <w:rPr>
          <w:rFonts w:ascii="Times New Roman" w:hAnsi="Times New Roman" w:cs="Times New Roman"/>
          <w:vertAlign w:val="subscript"/>
        </w:rPr>
        <w:t>4</w:t>
      </w:r>
      <w:r w:rsidRPr="005A6B3F">
        <w:rPr>
          <w:rFonts w:ascii="Times New Roman" w:hAnsi="Times New Roman" w:cs="Times New Roman"/>
        </w:rPr>
        <w:t xml:space="preserve"> a R“.</w:t>
      </w:r>
    </w:p>
    <w:p w:rsidR="003B60EF" w:rsidRPr="005A6B3F" w:rsidP="000376A5">
      <w:pPr>
        <w:jc w:val="both"/>
        <w:rPr>
          <w:rFonts w:ascii="Times New Roman" w:hAnsi="Times New Roman" w:cs="Times New Roman"/>
        </w:rPr>
      </w:pPr>
      <w:r w:rsidRPr="005A6B3F" w:rsidR="000376A5">
        <w:rPr>
          <w:rFonts w:ascii="Times New Roman" w:hAnsi="Times New Roman" w:cs="Times New Roman"/>
        </w:rPr>
        <w:t xml:space="preserve">     1</w:t>
      </w:r>
      <w:r w:rsidR="004D2963">
        <w:rPr>
          <w:rFonts w:ascii="Times New Roman" w:hAnsi="Times New Roman" w:cs="Times New Roman"/>
        </w:rPr>
        <w:t>5</w:t>
      </w:r>
      <w:r w:rsidRPr="005A6B3F" w:rsidR="000376A5">
        <w:rPr>
          <w:rFonts w:ascii="Times New Roman" w:hAnsi="Times New Roman" w:cs="Times New Roman"/>
        </w:rPr>
        <w:t xml:space="preserve">. </w:t>
      </w:r>
      <w:r w:rsidRPr="005A6B3F">
        <w:rPr>
          <w:rFonts w:ascii="Times New Roman" w:hAnsi="Times New Roman" w:cs="Times New Roman"/>
        </w:rPr>
        <w:t xml:space="preserve">§ 47 sa </w:t>
      </w:r>
      <w:r w:rsidRPr="005A6B3F" w:rsidR="00B80FF3">
        <w:rPr>
          <w:rFonts w:ascii="Times New Roman" w:hAnsi="Times New Roman" w:cs="Times New Roman"/>
        </w:rPr>
        <w:t>dopĺňa odsekmi</w:t>
      </w:r>
      <w:r w:rsidRPr="005A6B3F">
        <w:rPr>
          <w:rFonts w:ascii="Times New Roman" w:hAnsi="Times New Roman" w:cs="Times New Roman"/>
        </w:rPr>
        <w:t xml:space="preserve"> 5 a 6, ktoré znejú:</w:t>
      </w:r>
    </w:p>
    <w:p w:rsidR="003B60EF" w:rsidRPr="005A6B3F" w:rsidP="003B60EF">
      <w:pPr>
        <w:jc w:val="both"/>
        <w:rPr>
          <w:rFonts w:ascii="Times New Roman" w:hAnsi="Times New Roman" w:cs="Times New Roman"/>
        </w:rPr>
      </w:pPr>
      <w:r w:rsidRPr="005A6B3F" w:rsidR="000376A5">
        <w:rPr>
          <w:rFonts w:ascii="Times New Roman" w:hAnsi="Times New Roman" w:cs="Times New Roman"/>
        </w:rPr>
        <w:t xml:space="preserve">     </w:t>
      </w:r>
      <w:r w:rsidRPr="005A6B3F">
        <w:rPr>
          <w:rFonts w:ascii="Times New Roman" w:hAnsi="Times New Roman" w:cs="Times New Roman"/>
        </w:rPr>
        <w:t>„(5) Vozidlo sa podrobí technickej kontrole pravidelnej mimo ustanovených lehôt na základe rozhodnutia obvodného úradu dopravy, ak sa zistí, že</w:t>
      </w:r>
    </w:p>
    <w:p w:rsidR="003B60EF" w:rsidRPr="005A6B3F" w:rsidP="003B60EF">
      <w:pPr>
        <w:numPr>
          <w:ilvl w:val="0"/>
          <w:numId w:val="6"/>
        </w:numPr>
        <w:tabs>
          <w:tab w:val="left" w:pos="360"/>
          <w:tab w:val="clear" w:pos="720"/>
        </w:tabs>
        <w:ind w:left="360"/>
        <w:jc w:val="both"/>
        <w:rPr>
          <w:rFonts w:ascii="Times New Roman" w:hAnsi="Times New Roman" w:cs="Times New Roman"/>
        </w:rPr>
      </w:pPr>
      <w:r w:rsidRPr="005A6B3F">
        <w:rPr>
          <w:rFonts w:ascii="Times New Roman" w:hAnsi="Times New Roman" w:cs="Times New Roman"/>
        </w:rPr>
        <w:t>nespôsobilosť vozidla na premávku na pozemných komunikáciách podľa § 21 ods. 2 písm. b) a h) zákona trvá,</w:t>
      </w:r>
    </w:p>
    <w:p w:rsidR="003B60EF" w:rsidRPr="00855991" w:rsidP="003B60EF">
      <w:pPr>
        <w:numPr>
          <w:ilvl w:val="0"/>
          <w:numId w:val="6"/>
        </w:numPr>
        <w:tabs>
          <w:tab w:val="left" w:pos="360"/>
          <w:tab w:val="clear" w:pos="720"/>
        </w:tabs>
        <w:ind w:left="360"/>
        <w:jc w:val="both"/>
        <w:rPr>
          <w:rFonts w:ascii="Times New Roman" w:hAnsi="Times New Roman" w:cs="Times New Roman"/>
        </w:rPr>
      </w:pPr>
      <w:r w:rsidRPr="00855991">
        <w:rPr>
          <w:rFonts w:ascii="Times New Roman" w:hAnsi="Times New Roman" w:cs="Times New Roman"/>
        </w:rPr>
        <w:t>vozidlo je technicky nespôsobilé na premávku na pozemných komunikáciách</w:t>
      </w:r>
      <w:r w:rsidRPr="00855991" w:rsidR="00BE1B32">
        <w:rPr>
          <w:rFonts w:ascii="Times New Roman" w:hAnsi="Times New Roman" w:cs="Times New Roman"/>
        </w:rPr>
        <w:t xml:space="preserve"> </w:t>
      </w:r>
      <w:r w:rsidRPr="00855991" w:rsidR="00D44634">
        <w:rPr>
          <w:rFonts w:ascii="Times New Roman" w:hAnsi="Times New Roman" w:cs="Times New Roman"/>
        </w:rPr>
        <w:t>podľa § 2</w:t>
      </w:r>
      <w:r w:rsidRPr="00855991">
        <w:rPr>
          <w:rFonts w:ascii="Times New Roman" w:hAnsi="Times New Roman" w:cs="Times New Roman"/>
        </w:rPr>
        <w:t>,</w:t>
      </w:r>
    </w:p>
    <w:p w:rsidR="003B60EF" w:rsidRPr="00855991" w:rsidP="003B60EF">
      <w:pPr>
        <w:numPr>
          <w:ilvl w:val="0"/>
          <w:numId w:val="6"/>
        </w:numPr>
        <w:tabs>
          <w:tab w:val="left" w:pos="360"/>
          <w:tab w:val="clear" w:pos="720"/>
        </w:tabs>
        <w:ind w:left="360"/>
        <w:jc w:val="both"/>
        <w:rPr>
          <w:rFonts w:ascii="Times New Roman" w:hAnsi="Times New Roman" w:cs="Times New Roman"/>
        </w:rPr>
      </w:pPr>
      <w:r w:rsidRPr="00855991">
        <w:rPr>
          <w:rFonts w:ascii="Times New Roman" w:hAnsi="Times New Roman" w:cs="Times New Roman"/>
        </w:rPr>
        <w:t xml:space="preserve">prevádzkovateľ vozidla po </w:t>
      </w:r>
      <w:r w:rsidRPr="00855991" w:rsidR="005A6B3F">
        <w:rPr>
          <w:rFonts w:ascii="Times New Roman" w:hAnsi="Times New Roman" w:cs="Times New Roman"/>
        </w:rPr>
        <w:t>opätovnom</w:t>
      </w:r>
      <w:r w:rsidRPr="00855991">
        <w:rPr>
          <w:rFonts w:ascii="Times New Roman" w:hAnsi="Times New Roman" w:cs="Times New Roman"/>
        </w:rPr>
        <w:t xml:space="preserve"> uvedení vozidla do prevádzky v premávke na pozemných komunikáciách a prebratí </w:t>
      </w:r>
      <w:r w:rsidRPr="00855991" w:rsidR="005A6B3F">
        <w:rPr>
          <w:rFonts w:ascii="Times New Roman" w:hAnsi="Times New Roman" w:cs="Times New Roman"/>
        </w:rPr>
        <w:t>osvedčenia o evidencii a tabuliek s evidenčným číslom od</w:t>
      </w:r>
      <w:r w:rsidRPr="00855991">
        <w:rPr>
          <w:rFonts w:ascii="Times New Roman" w:hAnsi="Times New Roman" w:cs="Times New Roman"/>
        </w:rPr>
        <w:t> </w:t>
      </w:r>
      <w:r w:rsidRPr="00855991" w:rsidR="00316FAC">
        <w:rPr>
          <w:rFonts w:ascii="Times New Roman" w:hAnsi="Times New Roman" w:cs="Times New Roman"/>
        </w:rPr>
        <w:t>útvaru</w:t>
      </w:r>
      <w:r w:rsidRPr="00855991">
        <w:rPr>
          <w:rFonts w:ascii="Times New Roman" w:hAnsi="Times New Roman" w:cs="Times New Roman"/>
        </w:rPr>
        <w:t xml:space="preserve"> Policajného zboru neporobil vozidlo technickej kontrole pravidelnej</w:t>
      </w:r>
      <w:r w:rsidRPr="00855991" w:rsidR="005A6B3F">
        <w:rPr>
          <w:rFonts w:ascii="Times New Roman" w:hAnsi="Times New Roman" w:cs="Times New Roman"/>
        </w:rPr>
        <w:t xml:space="preserve"> v ustanovenej lehote</w:t>
      </w:r>
      <w:r w:rsidRPr="00855991">
        <w:rPr>
          <w:rFonts w:ascii="Times New Roman" w:hAnsi="Times New Roman" w:cs="Times New Roman"/>
        </w:rPr>
        <w:t>,</w:t>
      </w:r>
    </w:p>
    <w:p w:rsidR="003B60EF" w:rsidRPr="005A6B3F" w:rsidP="000376A5">
      <w:pPr>
        <w:numPr>
          <w:ilvl w:val="0"/>
          <w:numId w:val="6"/>
        </w:numPr>
        <w:tabs>
          <w:tab w:val="left" w:pos="360"/>
          <w:tab w:val="clear" w:pos="720"/>
        </w:tabs>
        <w:spacing w:after="120"/>
        <w:ind w:left="357" w:hanging="357"/>
        <w:jc w:val="both"/>
        <w:rPr>
          <w:rFonts w:ascii="Times New Roman" w:hAnsi="Times New Roman" w:cs="Times New Roman"/>
        </w:rPr>
      </w:pPr>
      <w:r w:rsidRPr="005A6B3F">
        <w:rPr>
          <w:rFonts w:ascii="Times New Roman" w:hAnsi="Times New Roman" w:cs="Times New Roman"/>
        </w:rPr>
        <w:t>pri cestnej technickej kontrole bolo vozidlo hodnotené ako „nespôsobilé na premávku na pozemných komunikáciách</w:t>
      </w:r>
      <w:r w:rsidRPr="005A6B3F" w:rsidR="00F972D3">
        <w:rPr>
          <w:rFonts w:ascii="Times New Roman" w:hAnsi="Times New Roman" w:cs="Times New Roman"/>
        </w:rPr>
        <w:t>“</w:t>
      </w:r>
      <w:r w:rsidRPr="005A6B3F">
        <w:rPr>
          <w:rFonts w:ascii="Times New Roman" w:hAnsi="Times New Roman" w:cs="Times New Roman"/>
        </w:rPr>
        <w:t>.</w:t>
      </w:r>
    </w:p>
    <w:p w:rsidR="003B60EF" w:rsidRPr="00C21D8F" w:rsidP="009F5B3C">
      <w:pPr>
        <w:spacing w:after="240"/>
        <w:jc w:val="both"/>
        <w:rPr>
          <w:rFonts w:ascii="Times New Roman" w:hAnsi="Times New Roman" w:cs="Times New Roman"/>
        </w:rPr>
      </w:pPr>
      <w:r w:rsidRPr="00C21D8F" w:rsidR="000376A5">
        <w:rPr>
          <w:rFonts w:ascii="Times New Roman" w:hAnsi="Times New Roman" w:cs="Times New Roman"/>
        </w:rPr>
        <w:t xml:space="preserve">     </w:t>
      </w:r>
      <w:r w:rsidRPr="00C21D8F">
        <w:rPr>
          <w:rFonts w:ascii="Times New Roman" w:hAnsi="Times New Roman" w:cs="Times New Roman"/>
        </w:rPr>
        <w:t xml:space="preserve">(6) V rozhodnutí </w:t>
      </w:r>
      <w:r w:rsidRPr="00C21D8F" w:rsidR="00BE1B32">
        <w:rPr>
          <w:rFonts w:ascii="Times New Roman" w:hAnsi="Times New Roman" w:cs="Times New Roman"/>
        </w:rPr>
        <w:t xml:space="preserve">podľa odseku 5 </w:t>
      </w:r>
      <w:r w:rsidRPr="00C21D8F">
        <w:rPr>
          <w:rFonts w:ascii="Times New Roman" w:hAnsi="Times New Roman" w:cs="Times New Roman"/>
        </w:rPr>
        <w:t xml:space="preserve">sa určí prevádzkovateľovi vozidla lehota na vykonanie technickej kontroly pravidelnej a predloženie protokolu o technickej kontrole s výsledkom hodnotenia </w:t>
      </w:r>
      <w:r w:rsidRPr="00C21D8F" w:rsidR="005A6B3F">
        <w:rPr>
          <w:rFonts w:ascii="Times New Roman" w:hAnsi="Times New Roman" w:cs="Times New Roman"/>
        </w:rPr>
        <w:t>„</w:t>
      </w:r>
      <w:r w:rsidRPr="00C21D8F">
        <w:rPr>
          <w:rFonts w:ascii="Times New Roman" w:hAnsi="Times New Roman" w:cs="Times New Roman"/>
        </w:rPr>
        <w:t>spôsobilé na premávku na pozemných komunikáciách.“</w:t>
      </w:r>
      <w:r w:rsidRPr="00C21D8F" w:rsidR="009F5B3C">
        <w:rPr>
          <w:rFonts w:ascii="Times New Roman" w:hAnsi="Times New Roman" w:cs="Times New Roman"/>
        </w:rPr>
        <w:t>.</w:t>
      </w:r>
    </w:p>
    <w:p w:rsidR="003B60EF" w:rsidRPr="00E746B2" w:rsidP="000376A5">
      <w:pPr>
        <w:spacing w:after="240"/>
        <w:jc w:val="both"/>
        <w:rPr>
          <w:rFonts w:ascii="Times New Roman" w:hAnsi="Times New Roman" w:cs="Times New Roman"/>
        </w:rPr>
      </w:pPr>
      <w:r w:rsidRPr="00E746B2" w:rsidR="000376A5">
        <w:rPr>
          <w:rFonts w:ascii="Times New Roman" w:hAnsi="Times New Roman" w:cs="Times New Roman"/>
        </w:rPr>
        <w:t xml:space="preserve">     </w:t>
      </w:r>
      <w:r w:rsidRPr="00DF40D7" w:rsidR="000376A5">
        <w:rPr>
          <w:rFonts w:ascii="Times New Roman" w:hAnsi="Times New Roman" w:cs="Times New Roman"/>
        </w:rPr>
        <w:t>1</w:t>
      </w:r>
      <w:r w:rsidRPr="00DF40D7" w:rsidR="004D2963">
        <w:rPr>
          <w:rFonts w:ascii="Times New Roman" w:hAnsi="Times New Roman" w:cs="Times New Roman"/>
        </w:rPr>
        <w:t>6</w:t>
      </w:r>
      <w:r w:rsidRPr="00DF40D7" w:rsidR="000376A5">
        <w:rPr>
          <w:rFonts w:ascii="Times New Roman" w:hAnsi="Times New Roman" w:cs="Times New Roman"/>
        </w:rPr>
        <w:t xml:space="preserve">. </w:t>
      </w:r>
      <w:r w:rsidRPr="00DF40D7">
        <w:rPr>
          <w:rFonts w:ascii="Times New Roman" w:hAnsi="Times New Roman" w:cs="Times New Roman"/>
        </w:rPr>
        <w:t>V § 52 ods. 2 písm</w:t>
      </w:r>
      <w:r w:rsidRPr="00DF40D7" w:rsidR="00B80FF3">
        <w:rPr>
          <w:rFonts w:ascii="Times New Roman" w:hAnsi="Times New Roman" w:cs="Times New Roman"/>
        </w:rPr>
        <w:t>.</w:t>
      </w:r>
      <w:r w:rsidRPr="00DF40D7">
        <w:rPr>
          <w:rFonts w:ascii="Times New Roman" w:hAnsi="Times New Roman" w:cs="Times New Roman"/>
        </w:rPr>
        <w:t xml:space="preserve"> d) </w:t>
      </w:r>
      <w:r w:rsidRPr="00DF40D7" w:rsidR="00E746B2">
        <w:rPr>
          <w:rFonts w:ascii="Times New Roman" w:hAnsi="Times New Roman" w:cs="Times New Roman"/>
        </w:rPr>
        <w:t xml:space="preserve">a § 66 ods. 4 </w:t>
      </w:r>
      <w:r w:rsidRPr="00DF40D7">
        <w:rPr>
          <w:rFonts w:ascii="Times New Roman" w:hAnsi="Times New Roman" w:cs="Times New Roman"/>
        </w:rPr>
        <w:t>sa slová „N</w:t>
      </w:r>
      <w:r w:rsidRPr="00DF40D7">
        <w:rPr>
          <w:rFonts w:ascii="Times New Roman" w:hAnsi="Times New Roman" w:cs="Times New Roman"/>
          <w:vertAlign w:val="subscript"/>
        </w:rPr>
        <w:t>3</w:t>
      </w:r>
      <w:r w:rsidRPr="00DF40D7">
        <w:rPr>
          <w:rFonts w:ascii="Times New Roman" w:hAnsi="Times New Roman" w:cs="Times New Roman"/>
        </w:rPr>
        <w:t xml:space="preserve"> a T“ nahrádzajú slovami „N</w:t>
      </w:r>
      <w:r w:rsidRPr="00DF40D7">
        <w:rPr>
          <w:rFonts w:ascii="Times New Roman" w:hAnsi="Times New Roman" w:cs="Times New Roman"/>
          <w:vertAlign w:val="subscript"/>
        </w:rPr>
        <w:t>3</w:t>
      </w:r>
      <w:r w:rsidRPr="00DF40D7">
        <w:rPr>
          <w:rFonts w:ascii="Times New Roman" w:hAnsi="Times New Roman" w:cs="Times New Roman"/>
        </w:rPr>
        <w:t>, T a C“.</w:t>
      </w:r>
    </w:p>
    <w:p w:rsidR="003B60EF" w:rsidRPr="00D44634" w:rsidP="000376A5">
      <w:pPr>
        <w:jc w:val="both"/>
        <w:rPr>
          <w:rFonts w:ascii="Times New Roman" w:hAnsi="Times New Roman" w:cs="Times New Roman"/>
        </w:rPr>
      </w:pPr>
      <w:r w:rsidRPr="00D44634" w:rsidR="000376A5">
        <w:rPr>
          <w:rFonts w:ascii="Times New Roman" w:hAnsi="Times New Roman" w:cs="Times New Roman"/>
        </w:rPr>
        <w:t xml:space="preserve">     1</w:t>
      </w:r>
      <w:r w:rsidR="004D2963">
        <w:rPr>
          <w:rFonts w:ascii="Times New Roman" w:hAnsi="Times New Roman" w:cs="Times New Roman"/>
        </w:rPr>
        <w:t>7</w:t>
      </w:r>
      <w:r w:rsidRPr="00D44634" w:rsidR="000376A5">
        <w:rPr>
          <w:rFonts w:ascii="Times New Roman" w:hAnsi="Times New Roman" w:cs="Times New Roman"/>
        </w:rPr>
        <w:t xml:space="preserve">. </w:t>
      </w:r>
      <w:r w:rsidRPr="00D44634">
        <w:rPr>
          <w:rFonts w:ascii="Times New Roman" w:hAnsi="Times New Roman" w:cs="Times New Roman"/>
        </w:rPr>
        <w:t>V § 66 ods. 5 písm</w:t>
      </w:r>
      <w:r w:rsidRPr="00D44634" w:rsidR="00B80FF3">
        <w:rPr>
          <w:rFonts w:ascii="Times New Roman" w:hAnsi="Times New Roman" w:cs="Times New Roman"/>
        </w:rPr>
        <w:t>.</w:t>
      </w:r>
      <w:r w:rsidRPr="00D44634">
        <w:rPr>
          <w:rFonts w:ascii="Times New Roman" w:hAnsi="Times New Roman" w:cs="Times New Roman"/>
        </w:rPr>
        <w:t xml:space="preserve"> a) bod</w:t>
      </w:r>
      <w:r w:rsidRPr="00D44634" w:rsidR="00B80FF3">
        <w:rPr>
          <w:rFonts w:ascii="Times New Roman" w:hAnsi="Times New Roman" w:cs="Times New Roman"/>
        </w:rPr>
        <w:t xml:space="preserve"> 1.</w:t>
      </w:r>
      <w:r w:rsidRPr="00D44634">
        <w:rPr>
          <w:rFonts w:ascii="Times New Roman" w:hAnsi="Times New Roman" w:cs="Times New Roman"/>
        </w:rPr>
        <w:t xml:space="preserve"> znie:</w:t>
      </w:r>
    </w:p>
    <w:p w:rsidR="003B60EF" w:rsidRPr="00D44634" w:rsidP="009F5B3C">
      <w:pPr>
        <w:spacing w:after="240"/>
        <w:ind w:left="357" w:hanging="357"/>
        <w:jc w:val="both"/>
        <w:rPr>
          <w:rFonts w:ascii="Times New Roman" w:hAnsi="Times New Roman" w:cs="Times New Roman"/>
        </w:rPr>
      </w:pPr>
      <w:r w:rsidRPr="00D44634">
        <w:rPr>
          <w:rFonts w:ascii="Times New Roman" w:hAnsi="Times New Roman" w:cs="Times New Roman"/>
        </w:rPr>
        <w:t>„1. osvedčenie o evidencii alebo potvrdenie o zadržaní osvedčenia o evidencii vydan</w:t>
      </w:r>
      <w:r w:rsidRPr="00D44634" w:rsidR="00316FAC">
        <w:rPr>
          <w:rFonts w:ascii="Times New Roman" w:hAnsi="Times New Roman" w:cs="Times New Roman"/>
        </w:rPr>
        <w:t>é</w:t>
      </w:r>
      <w:r w:rsidRPr="00D44634">
        <w:rPr>
          <w:rFonts w:ascii="Times New Roman" w:hAnsi="Times New Roman" w:cs="Times New Roman"/>
        </w:rPr>
        <w:t xml:space="preserve"> útvarom Policajného zboru alebo doklad o nahlásení straty alebo odcudzenia vydaný útvarom Policajného zboru,“</w:t>
      </w:r>
      <w:r w:rsidRPr="00D44634" w:rsidR="009F5B3C">
        <w:rPr>
          <w:rFonts w:ascii="Times New Roman" w:hAnsi="Times New Roman" w:cs="Times New Roman"/>
        </w:rPr>
        <w:t>.</w:t>
      </w:r>
    </w:p>
    <w:p w:rsidR="003B60EF" w:rsidRPr="00D44634" w:rsidP="000376A5">
      <w:pPr>
        <w:jc w:val="both"/>
        <w:rPr>
          <w:rFonts w:ascii="Times New Roman" w:hAnsi="Times New Roman" w:cs="Times New Roman"/>
        </w:rPr>
      </w:pPr>
      <w:r w:rsidRPr="00D44634" w:rsidR="000376A5">
        <w:rPr>
          <w:rFonts w:ascii="Times New Roman" w:hAnsi="Times New Roman" w:cs="Times New Roman"/>
        </w:rPr>
        <w:t xml:space="preserve">     </w:t>
      </w:r>
      <w:r w:rsidRPr="00D44634" w:rsidR="00E746B2">
        <w:rPr>
          <w:rFonts w:ascii="Times New Roman" w:hAnsi="Times New Roman" w:cs="Times New Roman"/>
        </w:rPr>
        <w:t>1</w:t>
      </w:r>
      <w:r w:rsidR="004D2963">
        <w:rPr>
          <w:rFonts w:ascii="Times New Roman" w:hAnsi="Times New Roman" w:cs="Times New Roman"/>
        </w:rPr>
        <w:t>8</w:t>
      </w:r>
      <w:r w:rsidRPr="00D44634" w:rsidR="000376A5">
        <w:rPr>
          <w:rFonts w:ascii="Times New Roman" w:hAnsi="Times New Roman" w:cs="Times New Roman"/>
        </w:rPr>
        <w:t xml:space="preserve">. </w:t>
      </w:r>
      <w:r w:rsidRPr="00D44634">
        <w:rPr>
          <w:rFonts w:ascii="Times New Roman" w:hAnsi="Times New Roman" w:cs="Times New Roman"/>
        </w:rPr>
        <w:t xml:space="preserve">Nadpis pod § 67 znie: </w:t>
      </w:r>
    </w:p>
    <w:p w:rsidR="003B60EF" w:rsidRPr="00D44634" w:rsidP="003B60EF">
      <w:pPr>
        <w:jc w:val="center"/>
        <w:rPr>
          <w:rFonts w:ascii="Times New Roman" w:hAnsi="Times New Roman" w:cs="Times New Roman"/>
        </w:rPr>
      </w:pPr>
      <w:r w:rsidRPr="00D44634">
        <w:rPr>
          <w:rFonts w:ascii="Times New Roman" w:hAnsi="Times New Roman" w:cs="Times New Roman"/>
        </w:rPr>
        <w:t>„Lehoty emisných kontrol pravidelných pre jednotlivé kategórie vozidiel</w:t>
      </w:r>
    </w:p>
    <w:p w:rsidR="003B60EF" w:rsidRPr="00D44634" w:rsidP="003B60EF">
      <w:pPr>
        <w:jc w:val="center"/>
        <w:rPr>
          <w:rFonts w:ascii="Times New Roman" w:hAnsi="Times New Roman" w:cs="Times New Roman"/>
        </w:rPr>
      </w:pPr>
      <w:r w:rsidRPr="00D44634">
        <w:rPr>
          <w:rFonts w:ascii="Times New Roman" w:hAnsi="Times New Roman" w:cs="Times New Roman"/>
        </w:rPr>
        <w:t>a podrobnosti o podrobení vozidla emisnej kontrole</w:t>
      </w:r>
    </w:p>
    <w:p w:rsidR="003B60EF" w:rsidRPr="00D44634" w:rsidP="003B60EF">
      <w:pPr>
        <w:jc w:val="center"/>
        <w:rPr>
          <w:rFonts w:ascii="Times New Roman" w:hAnsi="Times New Roman" w:cs="Times New Roman"/>
        </w:rPr>
      </w:pPr>
      <w:r w:rsidRPr="00D44634">
        <w:rPr>
          <w:rFonts w:ascii="Times New Roman" w:hAnsi="Times New Roman" w:cs="Times New Roman"/>
        </w:rPr>
        <w:t>na základe rozhodnutia obvodného úradu dopravy</w:t>
      </w:r>
    </w:p>
    <w:p w:rsidR="003B60EF" w:rsidRPr="00D44634" w:rsidP="009F5B3C">
      <w:pPr>
        <w:spacing w:after="240"/>
        <w:jc w:val="center"/>
        <w:rPr>
          <w:rFonts w:ascii="Times New Roman" w:hAnsi="Times New Roman" w:cs="Times New Roman"/>
        </w:rPr>
      </w:pPr>
      <w:r w:rsidRPr="00D44634">
        <w:rPr>
          <w:rFonts w:ascii="Times New Roman" w:hAnsi="Times New Roman" w:cs="Times New Roman"/>
        </w:rPr>
        <w:t>(k § 68 ods. 3 zákona)“</w:t>
      </w:r>
      <w:r w:rsidRPr="00D44634" w:rsidR="009F5B3C">
        <w:rPr>
          <w:rFonts w:ascii="Times New Roman" w:hAnsi="Times New Roman" w:cs="Times New Roman"/>
        </w:rPr>
        <w:t>.</w:t>
      </w:r>
    </w:p>
    <w:p w:rsidR="003B60EF" w:rsidRPr="00D44634" w:rsidP="000376A5">
      <w:pPr>
        <w:spacing w:after="240"/>
        <w:jc w:val="both"/>
        <w:rPr>
          <w:rFonts w:ascii="Times New Roman" w:hAnsi="Times New Roman" w:cs="Times New Roman"/>
        </w:rPr>
      </w:pPr>
      <w:r w:rsidRPr="00D44634" w:rsidR="000376A5">
        <w:rPr>
          <w:rFonts w:ascii="Times New Roman" w:hAnsi="Times New Roman" w:cs="Times New Roman"/>
        </w:rPr>
        <w:t xml:space="preserve">     </w:t>
      </w:r>
      <w:r w:rsidR="004D2963">
        <w:rPr>
          <w:rFonts w:ascii="Times New Roman" w:hAnsi="Times New Roman" w:cs="Times New Roman"/>
        </w:rPr>
        <w:t>19</w:t>
      </w:r>
      <w:r w:rsidRPr="00D44634" w:rsidR="000376A5">
        <w:rPr>
          <w:rFonts w:ascii="Times New Roman" w:hAnsi="Times New Roman" w:cs="Times New Roman"/>
        </w:rPr>
        <w:t xml:space="preserve">. </w:t>
      </w:r>
      <w:r w:rsidRPr="00D44634">
        <w:rPr>
          <w:rFonts w:ascii="Times New Roman" w:hAnsi="Times New Roman" w:cs="Times New Roman"/>
        </w:rPr>
        <w:t xml:space="preserve">V § 67 ods. 1 </w:t>
      </w:r>
      <w:r w:rsidRPr="00D44634" w:rsidR="00B80FF3">
        <w:rPr>
          <w:rFonts w:ascii="Times New Roman" w:hAnsi="Times New Roman" w:cs="Times New Roman"/>
        </w:rPr>
        <w:t> </w:t>
      </w:r>
      <w:r w:rsidRPr="00D44634">
        <w:rPr>
          <w:rFonts w:ascii="Times New Roman" w:hAnsi="Times New Roman" w:cs="Times New Roman"/>
        </w:rPr>
        <w:t>písm</w:t>
      </w:r>
      <w:r w:rsidRPr="00D44634" w:rsidR="00B80FF3">
        <w:rPr>
          <w:rFonts w:ascii="Times New Roman" w:hAnsi="Times New Roman" w:cs="Times New Roman"/>
        </w:rPr>
        <w:t>.</w:t>
      </w:r>
      <w:r w:rsidRPr="00D44634">
        <w:rPr>
          <w:rFonts w:ascii="Times New Roman" w:hAnsi="Times New Roman" w:cs="Times New Roman"/>
        </w:rPr>
        <w:t xml:space="preserve"> c) </w:t>
      </w:r>
      <w:r w:rsidRPr="00D44634" w:rsidR="00B80FF3">
        <w:rPr>
          <w:rFonts w:ascii="Times New Roman" w:hAnsi="Times New Roman" w:cs="Times New Roman"/>
        </w:rPr>
        <w:t xml:space="preserve">sa </w:t>
      </w:r>
      <w:r w:rsidRPr="00D44634">
        <w:rPr>
          <w:rFonts w:ascii="Times New Roman" w:hAnsi="Times New Roman" w:cs="Times New Roman"/>
        </w:rPr>
        <w:t>slová „M</w:t>
      </w:r>
      <w:r w:rsidRPr="00D44634">
        <w:rPr>
          <w:rFonts w:ascii="Times New Roman" w:hAnsi="Times New Roman" w:cs="Times New Roman"/>
          <w:vertAlign w:val="subscript"/>
        </w:rPr>
        <w:t>2</w:t>
      </w:r>
      <w:r w:rsidRPr="00D44634">
        <w:rPr>
          <w:rFonts w:ascii="Times New Roman" w:hAnsi="Times New Roman" w:cs="Times New Roman"/>
        </w:rPr>
        <w:t>, M</w:t>
      </w:r>
      <w:r w:rsidRPr="00D44634">
        <w:rPr>
          <w:rFonts w:ascii="Times New Roman" w:hAnsi="Times New Roman" w:cs="Times New Roman"/>
          <w:vertAlign w:val="subscript"/>
        </w:rPr>
        <w:t>3</w:t>
      </w:r>
      <w:r w:rsidRPr="00D44634">
        <w:rPr>
          <w:rFonts w:ascii="Times New Roman" w:hAnsi="Times New Roman" w:cs="Times New Roman"/>
        </w:rPr>
        <w:t>, N</w:t>
      </w:r>
      <w:r w:rsidRPr="00D44634">
        <w:rPr>
          <w:rFonts w:ascii="Times New Roman" w:hAnsi="Times New Roman" w:cs="Times New Roman"/>
          <w:vertAlign w:val="subscript"/>
        </w:rPr>
        <w:t>2</w:t>
      </w:r>
      <w:r w:rsidRPr="00D44634">
        <w:rPr>
          <w:rFonts w:ascii="Times New Roman" w:hAnsi="Times New Roman" w:cs="Times New Roman"/>
        </w:rPr>
        <w:t xml:space="preserve"> a N</w:t>
      </w:r>
      <w:r w:rsidRPr="00D44634">
        <w:rPr>
          <w:rFonts w:ascii="Times New Roman" w:hAnsi="Times New Roman" w:cs="Times New Roman"/>
          <w:vertAlign w:val="subscript"/>
        </w:rPr>
        <w:t>3</w:t>
      </w:r>
      <w:r w:rsidRPr="00D44634">
        <w:rPr>
          <w:rFonts w:ascii="Times New Roman" w:hAnsi="Times New Roman" w:cs="Times New Roman"/>
        </w:rPr>
        <w:t>“ nahrádzajú slovami „M</w:t>
      </w:r>
      <w:r w:rsidRPr="00D44634">
        <w:rPr>
          <w:rFonts w:ascii="Times New Roman" w:hAnsi="Times New Roman" w:cs="Times New Roman"/>
          <w:vertAlign w:val="subscript"/>
        </w:rPr>
        <w:t>2</w:t>
      </w:r>
      <w:r w:rsidRPr="00D44634">
        <w:rPr>
          <w:rFonts w:ascii="Times New Roman" w:hAnsi="Times New Roman" w:cs="Times New Roman"/>
        </w:rPr>
        <w:t>,</w:t>
      </w:r>
      <w:r w:rsidRPr="00D44634" w:rsidR="00D44634">
        <w:rPr>
          <w:rFonts w:ascii="Times New Roman" w:hAnsi="Times New Roman" w:cs="Times New Roman"/>
        </w:rPr>
        <w:t xml:space="preserve"> </w:t>
      </w:r>
      <w:r w:rsidRPr="00D44634" w:rsidR="00A50F2E">
        <w:rPr>
          <w:rFonts w:ascii="Times New Roman" w:hAnsi="Times New Roman" w:cs="Times New Roman"/>
        </w:rPr>
        <w:t>M</w:t>
      </w:r>
      <w:r w:rsidRPr="00D44634" w:rsidR="00A50F2E">
        <w:rPr>
          <w:rFonts w:ascii="Times New Roman" w:hAnsi="Times New Roman" w:cs="Times New Roman"/>
          <w:vertAlign w:val="subscript"/>
        </w:rPr>
        <w:t>3</w:t>
      </w:r>
      <w:r w:rsidRPr="00D44634" w:rsidR="00A50F2E">
        <w:rPr>
          <w:rFonts w:ascii="Times New Roman" w:hAnsi="Times New Roman" w:cs="Times New Roman"/>
        </w:rPr>
        <w:t>,</w:t>
      </w:r>
      <w:r w:rsidRPr="00D44634">
        <w:rPr>
          <w:rFonts w:ascii="Times New Roman" w:hAnsi="Times New Roman" w:cs="Times New Roman"/>
        </w:rPr>
        <w:t xml:space="preserve"> N</w:t>
      </w:r>
      <w:r w:rsidRPr="00D44634">
        <w:rPr>
          <w:rFonts w:ascii="Times New Roman" w:hAnsi="Times New Roman" w:cs="Times New Roman"/>
          <w:vertAlign w:val="subscript"/>
        </w:rPr>
        <w:t>2</w:t>
      </w:r>
      <w:r w:rsidRPr="00D44634" w:rsidR="00A50F2E">
        <w:rPr>
          <w:rFonts w:ascii="Times New Roman" w:hAnsi="Times New Roman" w:cs="Times New Roman"/>
        </w:rPr>
        <w:t>,</w:t>
      </w:r>
      <w:r w:rsidRPr="00D44634" w:rsidR="00D44634">
        <w:rPr>
          <w:rFonts w:ascii="Times New Roman" w:hAnsi="Times New Roman" w:cs="Times New Roman"/>
        </w:rPr>
        <w:t xml:space="preserve"> </w:t>
      </w:r>
      <w:r w:rsidRPr="00D44634" w:rsidR="00A50F2E">
        <w:rPr>
          <w:rFonts w:ascii="Times New Roman" w:hAnsi="Times New Roman" w:cs="Times New Roman"/>
        </w:rPr>
        <w:t>N</w:t>
      </w:r>
      <w:r w:rsidRPr="00D44634" w:rsidR="00A50F2E">
        <w:rPr>
          <w:rFonts w:ascii="Times New Roman" w:hAnsi="Times New Roman" w:cs="Times New Roman"/>
          <w:vertAlign w:val="subscript"/>
        </w:rPr>
        <w:t>3</w:t>
      </w:r>
      <w:r w:rsidRPr="00D44634">
        <w:rPr>
          <w:rFonts w:ascii="Times New Roman" w:hAnsi="Times New Roman" w:cs="Times New Roman"/>
        </w:rPr>
        <w:t xml:space="preserve"> a T</w:t>
      </w:r>
      <w:r w:rsidRPr="00D44634">
        <w:rPr>
          <w:rFonts w:ascii="Times New Roman" w:hAnsi="Times New Roman" w:cs="Times New Roman"/>
          <w:vertAlign w:val="subscript"/>
        </w:rPr>
        <w:t>5</w:t>
      </w:r>
      <w:r w:rsidRPr="00D44634">
        <w:rPr>
          <w:rFonts w:ascii="Times New Roman" w:hAnsi="Times New Roman" w:cs="Times New Roman"/>
        </w:rPr>
        <w:t>“.</w:t>
      </w:r>
    </w:p>
    <w:p w:rsidR="003B60EF" w:rsidRPr="00D44634" w:rsidP="000376A5">
      <w:pPr>
        <w:spacing w:after="240"/>
        <w:jc w:val="both"/>
        <w:rPr>
          <w:rFonts w:ascii="Times New Roman" w:hAnsi="Times New Roman" w:cs="Times New Roman"/>
        </w:rPr>
      </w:pPr>
      <w:r w:rsidRPr="00D44634" w:rsidR="000376A5">
        <w:rPr>
          <w:rFonts w:ascii="Times New Roman" w:hAnsi="Times New Roman" w:cs="Times New Roman"/>
        </w:rPr>
        <w:t xml:space="preserve">     </w:t>
      </w:r>
      <w:r w:rsidRPr="00D44634" w:rsidR="00700A8C">
        <w:rPr>
          <w:rFonts w:ascii="Times New Roman" w:hAnsi="Times New Roman" w:cs="Times New Roman"/>
        </w:rPr>
        <w:t>2</w:t>
      </w:r>
      <w:r w:rsidR="004D2963">
        <w:rPr>
          <w:rFonts w:ascii="Times New Roman" w:hAnsi="Times New Roman" w:cs="Times New Roman"/>
        </w:rPr>
        <w:t>0</w:t>
      </w:r>
      <w:r w:rsidRPr="00D44634" w:rsidR="000376A5">
        <w:rPr>
          <w:rFonts w:ascii="Times New Roman" w:hAnsi="Times New Roman" w:cs="Times New Roman"/>
        </w:rPr>
        <w:t xml:space="preserve">. </w:t>
      </w:r>
      <w:r w:rsidRPr="00D44634">
        <w:rPr>
          <w:rFonts w:ascii="Times New Roman" w:hAnsi="Times New Roman" w:cs="Times New Roman"/>
        </w:rPr>
        <w:t>V § 67 ods. 1</w:t>
      </w:r>
      <w:r w:rsidRPr="00D44634" w:rsidR="00B80FF3">
        <w:rPr>
          <w:rFonts w:ascii="Times New Roman" w:hAnsi="Times New Roman" w:cs="Times New Roman"/>
        </w:rPr>
        <w:t> </w:t>
      </w:r>
      <w:r w:rsidRPr="00D44634">
        <w:rPr>
          <w:rFonts w:ascii="Times New Roman" w:hAnsi="Times New Roman" w:cs="Times New Roman"/>
        </w:rPr>
        <w:t>písm</w:t>
      </w:r>
      <w:r w:rsidRPr="00D44634" w:rsidR="00B80FF3">
        <w:rPr>
          <w:rFonts w:ascii="Times New Roman" w:hAnsi="Times New Roman" w:cs="Times New Roman"/>
        </w:rPr>
        <w:t>.</w:t>
      </w:r>
      <w:r w:rsidRPr="00D44634">
        <w:rPr>
          <w:rFonts w:ascii="Times New Roman" w:hAnsi="Times New Roman" w:cs="Times New Roman"/>
        </w:rPr>
        <w:t xml:space="preserve"> f) </w:t>
      </w:r>
      <w:r w:rsidRPr="00D44634" w:rsidR="00B80FF3">
        <w:rPr>
          <w:rFonts w:ascii="Times New Roman" w:hAnsi="Times New Roman" w:cs="Times New Roman"/>
        </w:rPr>
        <w:t xml:space="preserve">sa </w:t>
      </w:r>
      <w:r w:rsidRPr="00D44634">
        <w:rPr>
          <w:rFonts w:ascii="Times New Roman" w:hAnsi="Times New Roman" w:cs="Times New Roman"/>
        </w:rPr>
        <w:t>slov</w:t>
      </w:r>
      <w:r w:rsidRPr="00D44634" w:rsidR="00D4486F">
        <w:rPr>
          <w:rFonts w:ascii="Times New Roman" w:hAnsi="Times New Roman" w:cs="Times New Roman"/>
        </w:rPr>
        <w:t>o</w:t>
      </w:r>
      <w:r w:rsidRPr="00D44634">
        <w:rPr>
          <w:rFonts w:ascii="Times New Roman" w:hAnsi="Times New Roman" w:cs="Times New Roman"/>
        </w:rPr>
        <w:t xml:space="preserve"> „T“ nahrádza slovami „T</w:t>
      </w:r>
      <w:r w:rsidRPr="00D44634">
        <w:rPr>
          <w:rFonts w:ascii="Times New Roman" w:hAnsi="Times New Roman" w:cs="Times New Roman"/>
          <w:vertAlign w:val="subscript"/>
        </w:rPr>
        <w:t>1</w:t>
      </w:r>
      <w:r w:rsidRPr="00D44634">
        <w:rPr>
          <w:rFonts w:ascii="Times New Roman" w:hAnsi="Times New Roman" w:cs="Times New Roman"/>
        </w:rPr>
        <w:t xml:space="preserve"> až T</w:t>
      </w:r>
      <w:r w:rsidRPr="00D44634">
        <w:rPr>
          <w:rFonts w:ascii="Times New Roman" w:hAnsi="Times New Roman" w:cs="Times New Roman"/>
          <w:vertAlign w:val="subscript"/>
        </w:rPr>
        <w:t>4</w:t>
      </w:r>
      <w:r w:rsidRPr="00D44634">
        <w:rPr>
          <w:rFonts w:ascii="Times New Roman" w:hAnsi="Times New Roman" w:cs="Times New Roman"/>
        </w:rPr>
        <w:t>“</w:t>
      </w:r>
      <w:r w:rsidRPr="00D44634" w:rsidR="009F5B3C">
        <w:rPr>
          <w:rFonts w:ascii="Times New Roman" w:hAnsi="Times New Roman" w:cs="Times New Roman"/>
        </w:rPr>
        <w:t>.</w:t>
      </w:r>
    </w:p>
    <w:p w:rsidR="003B60EF" w:rsidRPr="00D44634" w:rsidP="000376A5">
      <w:pPr>
        <w:jc w:val="both"/>
        <w:rPr>
          <w:rFonts w:ascii="Times New Roman" w:hAnsi="Times New Roman" w:cs="Times New Roman"/>
        </w:rPr>
      </w:pPr>
      <w:r w:rsidRPr="00D44634" w:rsidR="000376A5">
        <w:rPr>
          <w:rFonts w:ascii="Times New Roman" w:hAnsi="Times New Roman" w:cs="Times New Roman"/>
        </w:rPr>
        <w:t xml:space="preserve">     </w:t>
      </w:r>
      <w:r w:rsidRPr="00D44634" w:rsidR="00700A8C">
        <w:rPr>
          <w:rFonts w:ascii="Times New Roman" w:hAnsi="Times New Roman" w:cs="Times New Roman"/>
        </w:rPr>
        <w:t>2</w:t>
      </w:r>
      <w:r w:rsidR="004D2963">
        <w:rPr>
          <w:rFonts w:ascii="Times New Roman" w:hAnsi="Times New Roman" w:cs="Times New Roman"/>
        </w:rPr>
        <w:t>1</w:t>
      </w:r>
      <w:r w:rsidRPr="00D44634" w:rsidR="000376A5">
        <w:rPr>
          <w:rFonts w:ascii="Times New Roman" w:hAnsi="Times New Roman" w:cs="Times New Roman"/>
        </w:rPr>
        <w:t xml:space="preserve">. </w:t>
      </w:r>
      <w:r w:rsidRPr="00D44634">
        <w:rPr>
          <w:rFonts w:ascii="Times New Roman" w:hAnsi="Times New Roman" w:cs="Times New Roman"/>
        </w:rPr>
        <w:t xml:space="preserve">§ 67 sa </w:t>
      </w:r>
      <w:r w:rsidRPr="00D44634" w:rsidR="00B80FF3">
        <w:rPr>
          <w:rFonts w:ascii="Times New Roman" w:hAnsi="Times New Roman" w:cs="Times New Roman"/>
        </w:rPr>
        <w:t>dopĺňa odsekmi</w:t>
      </w:r>
      <w:r w:rsidRPr="00D44634">
        <w:rPr>
          <w:rFonts w:ascii="Times New Roman" w:hAnsi="Times New Roman" w:cs="Times New Roman"/>
        </w:rPr>
        <w:t xml:space="preserve"> 3 a 4, ktoré znejú:</w:t>
      </w:r>
    </w:p>
    <w:p w:rsidR="003B60EF" w:rsidRPr="00855991" w:rsidP="003B60EF">
      <w:pPr>
        <w:jc w:val="both"/>
        <w:rPr>
          <w:rFonts w:ascii="Times New Roman" w:hAnsi="Times New Roman" w:cs="Times New Roman"/>
        </w:rPr>
      </w:pPr>
      <w:r w:rsidRPr="00D44634" w:rsidR="000376A5">
        <w:rPr>
          <w:rFonts w:ascii="Times New Roman" w:hAnsi="Times New Roman" w:cs="Times New Roman"/>
        </w:rPr>
        <w:t xml:space="preserve">     </w:t>
      </w:r>
      <w:r w:rsidRPr="00855991">
        <w:rPr>
          <w:rFonts w:ascii="Times New Roman" w:hAnsi="Times New Roman" w:cs="Times New Roman"/>
        </w:rPr>
        <w:t xml:space="preserve">„(3) </w:t>
      </w:r>
      <w:r w:rsidRPr="00855991" w:rsidR="002D01F4">
        <w:rPr>
          <w:rFonts w:ascii="Times New Roman" w:hAnsi="Times New Roman" w:cs="Times New Roman"/>
        </w:rPr>
        <w:t>V</w:t>
      </w:r>
      <w:r w:rsidRPr="00855991">
        <w:rPr>
          <w:rFonts w:ascii="Times New Roman" w:hAnsi="Times New Roman" w:cs="Times New Roman"/>
        </w:rPr>
        <w:t>ozidlo sa podrobí emisnej kontrole pravidelnej mimo ustanovených lehôt na základe rozhodnutia obvodného úradu dopravy, ak sa zistí, že</w:t>
      </w:r>
    </w:p>
    <w:p w:rsidR="003B60EF" w:rsidRPr="00855991" w:rsidP="003B60EF">
      <w:pPr>
        <w:numPr>
          <w:ilvl w:val="0"/>
          <w:numId w:val="7"/>
        </w:numPr>
        <w:tabs>
          <w:tab w:val="left" w:pos="360"/>
          <w:tab w:val="clear" w:pos="720"/>
        </w:tabs>
        <w:ind w:left="360"/>
        <w:jc w:val="both"/>
        <w:rPr>
          <w:rFonts w:ascii="Times New Roman" w:hAnsi="Times New Roman" w:cs="Times New Roman"/>
        </w:rPr>
      </w:pPr>
      <w:r w:rsidRPr="00855991">
        <w:rPr>
          <w:rFonts w:ascii="Times New Roman" w:hAnsi="Times New Roman" w:cs="Times New Roman"/>
        </w:rPr>
        <w:t>nespôsobilosť vozidla na premávku na pozemných komunikáciách podľa § 21 ods. 2 písm. b) a i) zákona trvá,</w:t>
      </w:r>
    </w:p>
    <w:p w:rsidR="003B60EF" w:rsidRPr="00855991" w:rsidP="003B60EF">
      <w:pPr>
        <w:numPr>
          <w:ilvl w:val="0"/>
          <w:numId w:val="7"/>
        </w:numPr>
        <w:tabs>
          <w:tab w:val="left" w:pos="360"/>
          <w:tab w:val="clear" w:pos="720"/>
        </w:tabs>
        <w:ind w:left="360"/>
        <w:jc w:val="both"/>
        <w:rPr>
          <w:rFonts w:ascii="Times New Roman" w:hAnsi="Times New Roman" w:cs="Times New Roman"/>
        </w:rPr>
      </w:pPr>
      <w:r w:rsidRPr="00855991">
        <w:rPr>
          <w:rFonts w:ascii="Times New Roman" w:hAnsi="Times New Roman" w:cs="Times New Roman"/>
        </w:rPr>
        <w:t>vozidlo je technicky nespôsobilé na premávku na pozemných komunikáciách</w:t>
      </w:r>
      <w:r w:rsidRPr="00855991" w:rsidR="00D44634">
        <w:rPr>
          <w:rFonts w:ascii="Times New Roman" w:hAnsi="Times New Roman" w:cs="Times New Roman"/>
        </w:rPr>
        <w:t xml:space="preserve"> podľa § 2</w:t>
      </w:r>
      <w:r w:rsidRPr="00855991">
        <w:rPr>
          <w:rFonts w:ascii="Times New Roman" w:hAnsi="Times New Roman" w:cs="Times New Roman"/>
        </w:rPr>
        <w:t>,</w:t>
      </w:r>
    </w:p>
    <w:p w:rsidR="003B60EF" w:rsidRPr="00855991" w:rsidP="003B60EF">
      <w:pPr>
        <w:numPr>
          <w:ilvl w:val="0"/>
          <w:numId w:val="7"/>
        </w:numPr>
        <w:tabs>
          <w:tab w:val="left" w:pos="360"/>
          <w:tab w:val="clear" w:pos="720"/>
        </w:tabs>
        <w:ind w:left="360"/>
        <w:jc w:val="both"/>
        <w:rPr>
          <w:rFonts w:ascii="Times New Roman" w:hAnsi="Times New Roman" w:cs="Times New Roman"/>
        </w:rPr>
      </w:pPr>
      <w:r w:rsidRPr="00855991">
        <w:rPr>
          <w:rFonts w:ascii="Times New Roman" w:hAnsi="Times New Roman" w:cs="Times New Roman"/>
        </w:rPr>
        <w:t xml:space="preserve">prevádzkovateľ vozidla po </w:t>
      </w:r>
      <w:r w:rsidRPr="00855991" w:rsidR="00D44634">
        <w:rPr>
          <w:rFonts w:ascii="Times New Roman" w:hAnsi="Times New Roman" w:cs="Times New Roman"/>
        </w:rPr>
        <w:t>opätovnom</w:t>
      </w:r>
      <w:r w:rsidRPr="00855991">
        <w:rPr>
          <w:rFonts w:ascii="Times New Roman" w:hAnsi="Times New Roman" w:cs="Times New Roman"/>
        </w:rPr>
        <w:t xml:space="preserve"> uvedení vozidla do prevádzky v premávke na pozemných komunikáciách a prebratí </w:t>
      </w:r>
      <w:r w:rsidRPr="00855991" w:rsidR="00D44634">
        <w:rPr>
          <w:rFonts w:ascii="Times New Roman" w:hAnsi="Times New Roman" w:cs="Times New Roman"/>
        </w:rPr>
        <w:t>osvedčenia o evidencii a tabuliek s evidenčným číslom od</w:t>
      </w:r>
      <w:r w:rsidRPr="00855991">
        <w:rPr>
          <w:rFonts w:ascii="Times New Roman" w:hAnsi="Times New Roman" w:cs="Times New Roman"/>
        </w:rPr>
        <w:t> </w:t>
      </w:r>
      <w:r w:rsidRPr="00855991" w:rsidR="00316FAC">
        <w:rPr>
          <w:rFonts w:ascii="Times New Roman" w:hAnsi="Times New Roman" w:cs="Times New Roman"/>
        </w:rPr>
        <w:t>útvaru</w:t>
      </w:r>
      <w:r w:rsidRPr="00855991">
        <w:rPr>
          <w:rFonts w:ascii="Times New Roman" w:hAnsi="Times New Roman" w:cs="Times New Roman"/>
        </w:rPr>
        <w:t xml:space="preserve"> Policajného zboru neporobil motorové vozidlo emisnej kontrole pravidelnej</w:t>
      </w:r>
      <w:r w:rsidRPr="00855991" w:rsidR="00D44634">
        <w:rPr>
          <w:rFonts w:ascii="Times New Roman" w:hAnsi="Times New Roman" w:cs="Times New Roman"/>
        </w:rPr>
        <w:t xml:space="preserve"> v ustanovenej lehote</w:t>
      </w:r>
      <w:r w:rsidRPr="00855991">
        <w:rPr>
          <w:rFonts w:ascii="Times New Roman" w:hAnsi="Times New Roman" w:cs="Times New Roman"/>
        </w:rPr>
        <w:t>,</w:t>
      </w:r>
    </w:p>
    <w:p w:rsidR="003B60EF" w:rsidRPr="00855991" w:rsidP="000376A5">
      <w:pPr>
        <w:numPr>
          <w:ilvl w:val="0"/>
          <w:numId w:val="7"/>
        </w:numPr>
        <w:tabs>
          <w:tab w:val="left" w:pos="360"/>
          <w:tab w:val="clear" w:pos="720"/>
        </w:tabs>
        <w:spacing w:after="120"/>
        <w:ind w:left="357" w:hanging="357"/>
        <w:jc w:val="both"/>
        <w:rPr>
          <w:rFonts w:ascii="Times New Roman" w:hAnsi="Times New Roman" w:cs="Times New Roman"/>
        </w:rPr>
      </w:pPr>
      <w:r w:rsidRPr="00855991">
        <w:rPr>
          <w:rFonts w:ascii="Times New Roman" w:hAnsi="Times New Roman" w:cs="Times New Roman"/>
        </w:rPr>
        <w:t>pri cestnej technickej kontrole bolo vozidlo hodnotené ako „nespôsobilé na premávku na pozemných komunikáciách</w:t>
      </w:r>
      <w:r w:rsidRPr="00855991" w:rsidR="00F972D3">
        <w:rPr>
          <w:rFonts w:ascii="Times New Roman" w:hAnsi="Times New Roman" w:cs="Times New Roman"/>
        </w:rPr>
        <w:t>“</w:t>
      </w:r>
      <w:r w:rsidRPr="00855991">
        <w:rPr>
          <w:rFonts w:ascii="Times New Roman" w:hAnsi="Times New Roman" w:cs="Times New Roman"/>
        </w:rPr>
        <w:t>.</w:t>
      </w:r>
    </w:p>
    <w:p w:rsidR="003B60EF" w:rsidRPr="00C21D8F" w:rsidP="009F5B3C">
      <w:pPr>
        <w:spacing w:after="240"/>
        <w:jc w:val="both"/>
        <w:rPr>
          <w:rFonts w:ascii="Times New Roman" w:hAnsi="Times New Roman" w:cs="Times New Roman"/>
        </w:rPr>
      </w:pPr>
      <w:r w:rsidRPr="00C21D8F" w:rsidR="000376A5">
        <w:rPr>
          <w:rFonts w:ascii="Times New Roman" w:hAnsi="Times New Roman" w:cs="Times New Roman"/>
        </w:rPr>
        <w:t xml:space="preserve">    </w:t>
      </w:r>
      <w:r w:rsidRPr="00C21D8F">
        <w:rPr>
          <w:rFonts w:ascii="Times New Roman" w:hAnsi="Times New Roman" w:cs="Times New Roman"/>
        </w:rPr>
        <w:t xml:space="preserve">(4) V rozhodnutí </w:t>
      </w:r>
      <w:r w:rsidRPr="00C21D8F" w:rsidR="002D01F4">
        <w:rPr>
          <w:rFonts w:ascii="Times New Roman" w:hAnsi="Times New Roman" w:cs="Times New Roman"/>
        </w:rPr>
        <w:t xml:space="preserve">podľa odseku 3 </w:t>
      </w:r>
      <w:r w:rsidRPr="00C21D8F">
        <w:rPr>
          <w:rFonts w:ascii="Times New Roman" w:hAnsi="Times New Roman" w:cs="Times New Roman"/>
        </w:rPr>
        <w:t xml:space="preserve">sa určí prevádzkovateľovi vozidla lehota na vykonanie emisnej kontroly pravidelnej a predloženie protokolu o emisnej kontrole s výsledkom hodnotenia </w:t>
      </w:r>
      <w:r w:rsidRPr="00C21D8F" w:rsidR="002D01F4">
        <w:rPr>
          <w:rFonts w:ascii="Times New Roman" w:hAnsi="Times New Roman" w:cs="Times New Roman"/>
        </w:rPr>
        <w:t>„</w:t>
      </w:r>
      <w:r w:rsidRPr="00C21D8F">
        <w:rPr>
          <w:rFonts w:ascii="Times New Roman" w:hAnsi="Times New Roman" w:cs="Times New Roman"/>
        </w:rPr>
        <w:t>spôsobilé na premávku na pozemných komunikáciách.“</w:t>
      </w:r>
      <w:r w:rsidRPr="00C21D8F" w:rsidR="009F5B3C">
        <w:rPr>
          <w:rFonts w:ascii="Times New Roman" w:hAnsi="Times New Roman" w:cs="Times New Roman"/>
        </w:rPr>
        <w:t>.</w:t>
      </w:r>
    </w:p>
    <w:p w:rsidR="00F85199" w:rsidRPr="0099699E" w:rsidP="000376A5">
      <w:pPr>
        <w:jc w:val="both"/>
        <w:rPr>
          <w:rFonts w:ascii="Times New Roman" w:hAnsi="Times New Roman" w:cs="Times New Roman"/>
        </w:rPr>
      </w:pPr>
      <w:r w:rsidRPr="0099699E" w:rsidR="000376A5">
        <w:rPr>
          <w:rFonts w:ascii="Times New Roman" w:hAnsi="Times New Roman" w:cs="Times New Roman"/>
        </w:rPr>
        <w:t xml:space="preserve">     </w:t>
      </w:r>
      <w:r w:rsidRPr="0099699E" w:rsidR="00700A8C">
        <w:rPr>
          <w:rFonts w:ascii="Times New Roman" w:hAnsi="Times New Roman" w:cs="Times New Roman"/>
        </w:rPr>
        <w:t>2</w:t>
      </w:r>
      <w:r w:rsidR="004D2963">
        <w:rPr>
          <w:rFonts w:ascii="Times New Roman" w:hAnsi="Times New Roman" w:cs="Times New Roman"/>
        </w:rPr>
        <w:t>2</w:t>
      </w:r>
      <w:r w:rsidRPr="0099699E" w:rsidR="000376A5">
        <w:rPr>
          <w:rFonts w:ascii="Times New Roman" w:hAnsi="Times New Roman" w:cs="Times New Roman"/>
        </w:rPr>
        <w:t xml:space="preserve">. </w:t>
      </w:r>
      <w:r w:rsidRPr="0099699E" w:rsidR="003B60EF">
        <w:rPr>
          <w:rFonts w:ascii="Times New Roman" w:hAnsi="Times New Roman" w:cs="Times New Roman"/>
        </w:rPr>
        <w:t>V § 71 ods</w:t>
      </w:r>
      <w:r w:rsidRPr="0099699E" w:rsidR="00B80FF3">
        <w:rPr>
          <w:rFonts w:ascii="Times New Roman" w:hAnsi="Times New Roman" w:cs="Times New Roman"/>
        </w:rPr>
        <w:t>ek</w:t>
      </w:r>
      <w:r w:rsidRPr="0099699E" w:rsidR="003B60EF">
        <w:rPr>
          <w:rFonts w:ascii="Times New Roman" w:hAnsi="Times New Roman" w:cs="Times New Roman"/>
        </w:rPr>
        <w:t xml:space="preserve"> 2 </w:t>
      </w:r>
      <w:r w:rsidRPr="0099699E">
        <w:rPr>
          <w:rFonts w:ascii="Times New Roman" w:hAnsi="Times New Roman" w:cs="Times New Roman"/>
        </w:rPr>
        <w:t xml:space="preserve">znie: </w:t>
      </w:r>
    </w:p>
    <w:p w:rsidR="00B13962" w:rsidRPr="0099699E" w:rsidP="000376A5">
      <w:pPr>
        <w:jc w:val="both"/>
        <w:rPr>
          <w:rFonts w:ascii="Times New Roman" w:hAnsi="Times New Roman" w:cs="Times New Roman"/>
          <w:color w:val="000000"/>
        </w:rPr>
      </w:pPr>
      <w:r w:rsidRPr="0099699E" w:rsidR="000376A5">
        <w:rPr>
          <w:rFonts w:ascii="Times New Roman" w:hAnsi="Times New Roman" w:cs="Times New Roman"/>
          <w:color w:val="000000"/>
        </w:rPr>
        <w:t xml:space="preserve">     </w:t>
      </w:r>
      <w:r w:rsidRPr="0099699E" w:rsidR="00F85199">
        <w:rPr>
          <w:rFonts w:ascii="Times New Roman" w:hAnsi="Times New Roman" w:cs="Times New Roman"/>
          <w:color w:val="000000"/>
        </w:rPr>
        <w:t>„(2) Pracoviská kontroly originality sa podľa typov členia na</w:t>
      </w:r>
    </w:p>
    <w:p w:rsidR="00B13962" w:rsidRPr="0099699E" w:rsidP="0099699E">
      <w:pPr>
        <w:ind w:left="360" w:hanging="360"/>
        <w:jc w:val="both"/>
        <w:rPr>
          <w:rFonts w:ascii="Times New Roman" w:hAnsi="Times New Roman" w:cs="Times New Roman"/>
          <w:color w:val="000000"/>
        </w:rPr>
      </w:pPr>
      <w:r w:rsidRPr="0099699E">
        <w:rPr>
          <w:rFonts w:ascii="Times New Roman" w:hAnsi="Times New Roman" w:cs="Times New Roman"/>
          <w:color w:val="000000"/>
        </w:rPr>
        <w:t xml:space="preserve">a) </w:t>
      </w:r>
      <w:r w:rsidRPr="0099699E" w:rsidR="00F85199">
        <w:rPr>
          <w:rFonts w:ascii="Times New Roman" w:hAnsi="Times New Roman" w:cs="Times New Roman"/>
          <w:color w:val="000000"/>
        </w:rPr>
        <w:t xml:space="preserve">pracovisko typu A určené na vykonávanie kontroly originality vozidiel kategórií L, M, N, O, T, C, R, Ps a Ls s jednou kontrolnou linkou alebo s dvomi kontrolnými linkami, </w:t>
      </w:r>
    </w:p>
    <w:p w:rsidR="00F85199" w:rsidRPr="0099699E" w:rsidP="00B13962">
      <w:pPr>
        <w:spacing w:after="240"/>
        <w:ind w:left="357" w:hanging="357"/>
        <w:jc w:val="both"/>
        <w:rPr>
          <w:rFonts w:ascii="Times New Roman" w:hAnsi="Times New Roman" w:cs="Times New Roman"/>
        </w:rPr>
      </w:pPr>
      <w:r w:rsidRPr="0099699E" w:rsidR="00B13962">
        <w:rPr>
          <w:rFonts w:ascii="Times New Roman" w:hAnsi="Times New Roman" w:cs="Times New Roman"/>
          <w:color w:val="000000"/>
        </w:rPr>
        <w:t xml:space="preserve">b) </w:t>
      </w:r>
      <w:r w:rsidRPr="0099699E">
        <w:rPr>
          <w:rFonts w:ascii="Times New Roman" w:hAnsi="Times New Roman" w:cs="Times New Roman"/>
          <w:color w:val="000000"/>
        </w:rPr>
        <w:t>pracovisko typu M určené na vykonávanie kontroly originality vozidiel kategórií N</w:t>
      </w:r>
      <w:r w:rsidRPr="0099699E">
        <w:rPr>
          <w:rFonts w:ascii="Times New Roman" w:hAnsi="Times New Roman" w:cs="Times New Roman"/>
          <w:color w:val="000000"/>
          <w:vertAlign w:val="subscript"/>
        </w:rPr>
        <w:t>3</w:t>
      </w:r>
      <w:r w:rsidRPr="0099699E">
        <w:rPr>
          <w:rFonts w:ascii="Times New Roman" w:hAnsi="Times New Roman" w:cs="Times New Roman"/>
          <w:color w:val="000000"/>
        </w:rPr>
        <w:t>, O</w:t>
      </w:r>
      <w:r w:rsidRPr="0099699E">
        <w:rPr>
          <w:rFonts w:ascii="Times New Roman" w:hAnsi="Times New Roman" w:cs="Times New Roman"/>
          <w:color w:val="000000"/>
          <w:vertAlign w:val="subscript"/>
        </w:rPr>
        <w:t>4</w:t>
      </w:r>
      <w:r w:rsidRPr="0099699E">
        <w:rPr>
          <w:rFonts w:ascii="Times New Roman" w:hAnsi="Times New Roman" w:cs="Times New Roman"/>
          <w:color w:val="000000"/>
        </w:rPr>
        <w:t>, T, C, R, Ps a Ls na miestach sústredenia určených a písomne odsúhlasených obvodným úradom dopravy.“</w:t>
      </w:r>
      <w:r w:rsidRPr="0099699E" w:rsidR="009F5B3C">
        <w:rPr>
          <w:rFonts w:ascii="Times New Roman" w:hAnsi="Times New Roman" w:cs="Times New Roman"/>
          <w:color w:val="000000"/>
        </w:rPr>
        <w:t>.</w:t>
      </w:r>
    </w:p>
    <w:p w:rsidR="003B60EF" w:rsidRPr="00F0151D" w:rsidP="000376A5">
      <w:pPr>
        <w:jc w:val="both"/>
        <w:rPr>
          <w:rFonts w:ascii="Times New Roman" w:hAnsi="Times New Roman" w:cs="Times New Roman"/>
        </w:rPr>
      </w:pPr>
      <w:r w:rsidRPr="00802B49" w:rsidR="000376A5">
        <w:rPr>
          <w:rFonts w:ascii="Times New Roman" w:hAnsi="Times New Roman" w:cs="Times New Roman"/>
        </w:rPr>
        <w:t xml:space="preserve">     </w:t>
      </w:r>
      <w:r w:rsidRPr="00F0151D" w:rsidR="000376A5">
        <w:rPr>
          <w:rFonts w:ascii="Times New Roman" w:hAnsi="Times New Roman" w:cs="Times New Roman"/>
        </w:rPr>
        <w:t>2</w:t>
      </w:r>
      <w:r w:rsidRPr="00F0151D" w:rsidR="004D2963">
        <w:rPr>
          <w:rFonts w:ascii="Times New Roman" w:hAnsi="Times New Roman" w:cs="Times New Roman"/>
        </w:rPr>
        <w:t>3</w:t>
      </w:r>
      <w:r w:rsidRPr="00F0151D" w:rsidR="000376A5">
        <w:rPr>
          <w:rFonts w:ascii="Times New Roman" w:hAnsi="Times New Roman" w:cs="Times New Roman"/>
        </w:rPr>
        <w:t xml:space="preserve">. </w:t>
      </w:r>
      <w:r w:rsidRPr="00F0151D">
        <w:rPr>
          <w:rFonts w:ascii="Times New Roman" w:hAnsi="Times New Roman" w:cs="Times New Roman"/>
        </w:rPr>
        <w:t xml:space="preserve">V § 83 </w:t>
      </w:r>
      <w:r w:rsidRPr="00F0151D" w:rsidR="008740FE">
        <w:rPr>
          <w:rFonts w:ascii="Times New Roman" w:hAnsi="Times New Roman" w:cs="Times New Roman"/>
        </w:rPr>
        <w:t xml:space="preserve">sa </w:t>
      </w:r>
      <w:r w:rsidRPr="00F0151D">
        <w:rPr>
          <w:rFonts w:ascii="Times New Roman" w:hAnsi="Times New Roman" w:cs="Times New Roman"/>
        </w:rPr>
        <w:t>ods</w:t>
      </w:r>
      <w:r w:rsidRPr="00F0151D" w:rsidR="008740FE">
        <w:rPr>
          <w:rFonts w:ascii="Times New Roman" w:hAnsi="Times New Roman" w:cs="Times New Roman"/>
        </w:rPr>
        <w:t>ek</w:t>
      </w:r>
      <w:r w:rsidRPr="00F0151D">
        <w:rPr>
          <w:rFonts w:ascii="Times New Roman" w:hAnsi="Times New Roman" w:cs="Times New Roman"/>
        </w:rPr>
        <w:t xml:space="preserve"> 1 dopĺňa písmeno</w:t>
      </w:r>
      <w:r w:rsidRPr="00F0151D" w:rsidR="008740FE">
        <w:rPr>
          <w:rFonts w:ascii="Times New Roman" w:hAnsi="Times New Roman" w:cs="Times New Roman"/>
        </w:rPr>
        <w:t>m</w:t>
      </w:r>
      <w:r w:rsidRPr="00F0151D">
        <w:rPr>
          <w:rFonts w:ascii="Times New Roman" w:hAnsi="Times New Roman" w:cs="Times New Roman"/>
        </w:rPr>
        <w:t xml:space="preserve"> d), ktoré znie:</w:t>
      </w:r>
    </w:p>
    <w:p w:rsidR="003B60EF" w:rsidRPr="00F0151D" w:rsidP="000376A5">
      <w:pPr>
        <w:spacing w:after="240"/>
        <w:ind w:left="360" w:hanging="360"/>
        <w:jc w:val="both"/>
        <w:rPr>
          <w:rFonts w:ascii="Times New Roman" w:hAnsi="Times New Roman" w:cs="Times New Roman"/>
        </w:rPr>
      </w:pPr>
      <w:r w:rsidRPr="00F0151D">
        <w:rPr>
          <w:rFonts w:ascii="Times New Roman" w:hAnsi="Times New Roman" w:cs="Times New Roman"/>
        </w:rPr>
        <w:t>„d) oznámenia alebo zistenia, že na vozidle je identifikačné číslo vozidla VIN, ktoré výrobca</w:t>
      </w:r>
      <w:r w:rsidRPr="00F0151D" w:rsidR="000376A5">
        <w:rPr>
          <w:rFonts w:ascii="Times New Roman" w:hAnsi="Times New Roman" w:cs="Times New Roman"/>
        </w:rPr>
        <w:t xml:space="preserve"> </w:t>
      </w:r>
      <w:r w:rsidRPr="00F0151D">
        <w:rPr>
          <w:rFonts w:ascii="Times New Roman" w:hAnsi="Times New Roman" w:cs="Times New Roman"/>
        </w:rPr>
        <w:t>nikdy nevyrobil</w:t>
      </w:r>
      <w:r w:rsidRPr="00F0151D" w:rsidR="008C23C0">
        <w:rPr>
          <w:rFonts w:ascii="Times New Roman" w:hAnsi="Times New Roman" w:cs="Times New Roman"/>
        </w:rPr>
        <w:t>.</w:t>
      </w:r>
      <w:r w:rsidRPr="00F0151D">
        <w:rPr>
          <w:rFonts w:ascii="Times New Roman" w:hAnsi="Times New Roman" w:cs="Times New Roman"/>
        </w:rPr>
        <w:t>“</w:t>
      </w:r>
      <w:r w:rsidRPr="00F0151D" w:rsidR="00B13962">
        <w:rPr>
          <w:rFonts w:ascii="Times New Roman" w:hAnsi="Times New Roman" w:cs="Times New Roman"/>
        </w:rPr>
        <w:t>.</w:t>
      </w:r>
    </w:p>
    <w:p w:rsidR="003B60EF" w:rsidRPr="00053561" w:rsidP="000376A5">
      <w:pPr>
        <w:jc w:val="both"/>
        <w:rPr>
          <w:rFonts w:ascii="Times New Roman" w:hAnsi="Times New Roman" w:cs="Times New Roman"/>
        </w:rPr>
      </w:pPr>
      <w:r w:rsidRPr="00053561" w:rsidR="000376A5">
        <w:rPr>
          <w:rFonts w:ascii="Times New Roman" w:hAnsi="Times New Roman" w:cs="Times New Roman"/>
        </w:rPr>
        <w:t xml:space="preserve">     2</w:t>
      </w:r>
      <w:r w:rsidR="004D2963">
        <w:rPr>
          <w:rFonts w:ascii="Times New Roman" w:hAnsi="Times New Roman" w:cs="Times New Roman"/>
        </w:rPr>
        <w:t>4</w:t>
      </w:r>
      <w:r w:rsidRPr="00053561" w:rsidR="000376A5">
        <w:rPr>
          <w:rFonts w:ascii="Times New Roman" w:hAnsi="Times New Roman" w:cs="Times New Roman"/>
        </w:rPr>
        <w:t xml:space="preserve">. </w:t>
      </w:r>
      <w:r w:rsidRPr="00053561">
        <w:rPr>
          <w:rFonts w:ascii="Times New Roman" w:hAnsi="Times New Roman" w:cs="Times New Roman"/>
        </w:rPr>
        <w:t>V § 85 odsek 3 znie:</w:t>
      </w:r>
    </w:p>
    <w:p w:rsidR="003B60EF" w:rsidRPr="00884A71" w:rsidP="000376A5">
      <w:pPr>
        <w:jc w:val="both"/>
        <w:rPr>
          <w:rFonts w:ascii="Times New Roman" w:hAnsi="Times New Roman" w:cs="Times New Roman"/>
        </w:rPr>
      </w:pPr>
      <w:r w:rsidRPr="00884A71" w:rsidR="000376A5">
        <w:rPr>
          <w:rFonts w:ascii="Times New Roman" w:hAnsi="Times New Roman" w:cs="Times New Roman"/>
        </w:rPr>
        <w:t xml:space="preserve">     </w:t>
      </w:r>
      <w:r w:rsidRPr="00884A71">
        <w:rPr>
          <w:rFonts w:ascii="Times New Roman" w:hAnsi="Times New Roman" w:cs="Times New Roman"/>
        </w:rPr>
        <w:t xml:space="preserve">„(3) Pri kontrole originality podľa odsekov </w:t>
      </w:r>
      <w:smartTag w:uri="urn:schemas-microsoft-com:office:smarttags" w:element="metricconverter">
        <w:smartTagPr>
          <w:attr w:name="ProductID" w:val="1 a"/>
        </w:smartTagPr>
        <w:r w:rsidRPr="00884A71">
          <w:rPr>
            <w:rFonts w:ascii="Times New Roman" w:hAnsi="Times New Roman" w:cs="Times New Roman"/>
          </w:rPr>
          <w:t>1 a</w:t>
        </w:r>
      </w:smartTag>
      <w:r w:rsidRPr="00884A71">
        <w:rPr>
          <w:rFonts w:ascii="Times New Roman" w:hAnsi="Times New Roman" w:cs="Times New Roman"/>
        </w:rPr>
        <w:t xml:space="preserve"> 2 </w:t>
      </w:r>
      <w:r w:rsidRPr="00EC0328">
        <w:rPr>
          <w:rFonts w:ascii="Times New Roman" w:hAnsi="Times New Roman" w:cs="Times New Roman"/>
        </w:rPr>
        <w:t>sa</w:t>
      </w:r>
      <w:r w:rsidRPr="00884A71">
        <w:rPr>
          <w:rFonts w:ascii="Times New Roman" w:hAnsi="Times New Roman" w:cs="Times New Roman"/>
        </w:rPr>
        <w:t xml:space="preserve"> predkladajú</w:t>
      </w:r>
      <w:r w:rsidRPr="00884A71" w:rsidR="00053561">
        <w:rPr>
          <w:rFonts w:ascii="Times New Roman" w:hAnsi="Times New Roman" w:cs="Times New Roman"/>
        </w:rPr>
        <w:t xml:space="preserve"> </w:t>
      </w:r>
      <w:r w:rsidRPr="00884A71">
        <w:rPr>
          <w:rFonts w:ascii="Times New Roman" w:hAnsi="Times New Roman" w:cs="Times New Roman"/>
        </w:rPr>
        <w:t>okrem preukazu totožnosti aj tieto doklady:</w:t>
      </w:r>
    </w:p>
    <w:p w:rsidR="003B60EF" w:rsidRPr="00053561" w:rsidP="003B60EF">
      <w:pPr>
        <w:jc w:val="both"/>
        <w:rPr>
          <w:rFonts w:ascii="Times New Roman" w:hAnsi="Times New Roman" w:cs="Times New Roman"/>
        </w:rPr>
      </w:pPr>
      <w:r w:rsidRPr="00053561">
        <w:rPr>
          <w:rFonts w:ascii="Times New Roman" w:hAnsi="Times New Roman" w:cs="Times New Roman"/>
        </w:rPr>
        <w:t xml:space="preserve">a) ak ide o vozidlo prihlásené do evidencie v Slovenskej republike, </w:t>
      </w:r>
    </w:p>
    <w:p w:rsidR="003B60EF" w:rsidRPr="00053561" w:rsidP="00B13962">
      <w:pPr>
        <w:ind w:left="360" w:hanging="180"/>
        <w:jc w:val="both"/>
        <w:rPr>
          <w:rFonts w:ascii="Times New Roman" w:hAnsi="Times New Roman" w:cs="Times New Roman"/>
        </w:rPr>
      </w:pPr>
      <w:r w:rsidRPr="00053561">
        <w:rPr>
          <w:rFonts w:ascii="Times New Roman" w:hAnsi="Times New Roman" w:cs="Times New Roman"/>
        </w:rPr>
        <w:t>1. osvedčenie o evidencii alebo doklad o nahlásení straty alebo odcudzenia vydaný útvarom Policajného zboru,</w:t>
      </w:r>
    </w:p>
    <w:p w:rsidR="003B60EF" w:rsidRPr="00053561" w:rsidP="00B13962">
      <w:pPr>
        <w:ind w:left="540" w:hanging="360"/>
        <w:jc w:val="both"/>
        <w:rPr>
          <w:rFonts w:ascii="Times New Roman" w:hAnsi="Times New Roman" w:cs="Times New Roman"/>
        </w:rPr>
      </w:pPr>
      <w:r w:rsidRPr="00053561">
        <w:rPr>
          <w:rFonts w:ascii="Times New Roman" w:hAnsi="Times New Roman" w:cs="Times New Roman"/>
        </w:rPr>
        <w:t>2. doklad o nadobudnutí karosérie vozidla alebo rámu vozidla; predkladá sa v prípade výmeny karosérie vozidla alebo rámu vozidla,</w:t>
      </w:r>
    </w:p>
    <w:p w:rsidR="003B60EF" w:rsidRPr="00053561" w:rsidP="00B13962">
      <w:pPr>
        <w:ind w:left="360" w:hanging="180"/>
        <w:jc w:val="both"/>
        <w:rPr>
          <w:rFonts w:ascii="Times New Roman" w:hAnsi="Times New Roman" w:cs="Times New Roman"/>
        </w:rPr>
      </w:pPr>
      <w:r w:rsidRPr="00053561">
        <w:rPr>
          <w:rFonts w:ascii="Times New Roman" w:hAnsi="Times New Roman" w:cs="Times New Roman"/>
        </w:rPr>
        <w:t>3. doklad o vykonaní prestavby vozidla; predkladá sa, ak ide o vozidlo na ktorom bola vykonaná prestavba, ktorá je hromadne schválená,</w:t>
      </w:r>
    </w:p>
    <w:p w:rsidR="003B60EF" w:rsidRPr="00053561" w:rsidP="00B13962">
      <w:pPr>
        <w:ind w:left="360" w:hanging="180"/>
        <w:jc w:val="both"/>
        <w:rPr>
          <w:rFonts w:ascii="Times New Roman" w:hAnsi="Times New Roman" w:cs="Times New Roman"/>
        </w:rPr>
      </w:pPr>
      <w:r w:rsidRPr="00053561">
        <w:rPr>
          <w:rFonts w:ascii="Times New Roman" w:hAnsi="Times New Roman" w:cs="Times New Roman"/>
        </w:rPr>
        <w:t>4. rozhodnutie o povolení prestavby jednotlivého vozidla; predkladá sa</w:t>
      </w:r>
      <w:r w:rsidR="00053561">
        <w:rPr>
          <w:rFonts w:ascii="Times New Roman" w:hAnsi="Times New Roman" w:cs="Times New Roman"/>
        </w:rPr>
        <w:t>,</w:t>
      </w:r>
      <w:r w:rsidRPr="00053561">
        <w:rPr>
          <w:rFonts w:ascii="Times New Roman" w:hAnsi="Times New Roman" w:cs="Times New Roman"/>
        </w:rPr>
        <w:t xml:space="preserve"> ak ide o prestavbu jednotlivého vozidla,</w:t>
      </w:r>
    </w:p>
    <w:p w:rsidR="003B60EF" w:rsidRPr="00855991" w:rsidP="003B60EF">
      <w:pPr>
        <w:jc w:val="both"/>
        <w:rPr>
          <w:rFonts w:ascii="Times New Roman" w:hAnsi="Times New Roman" w:cs="Times New Roman"/>
        </w:rPr>
      </w:pPr>
      <w:r w:rsidRPr="00855991">
        <w:rPr>
          <w:rFonts w:ascii="Times New Roman" w:hAnsi="Times New Roman" w:cs="Times New Roman"/>
        </w:rPr>
        <w:t>b) ak ide o jednotlivo dovezené vozidlo,</w:t>
      </w:r>
    </w:p>
    <w:p w:rsidR="003B60EF" w:rsidRPr="00855991" w:rsidP="00B13962">
      <w:pPr>
        <w:ind w:left="180"/>
        <w:jc w:val="both"/>
        <w:rPr>
          <w:rFonts w:ascii="Times New Roman" w:hAnsi="Times New Roman" w:cs="Times New Roman"/>
        </w:rPr>
      </w:pPr>
      <w:r w:rsidRPr="00855991">
        <w:rPr>
          <w:rFonts w:ascii="Times New Roman" w:hAnsi="Times New Roman" w:cs="Times New Roman"/>
        </w:rPr>
        <w:t>1. doklad o nadobudnutí vozidla,</w:t>
      </w:r>
    </w:p>
    <w:p w:rsidR="003B60EF" w:rsidRPr="00855991" w:rsidP="00B13962">
      <w:pPr>
        <w:ind w:left="360" w:hanging="180"/>
        <w:jc w:val="both"/>
        <w:rPr>
          <w:rFonts w:ascii="Times New Roman" w:hAnsi="Times New Roman" w:cs="Times New Roman"/>
        </w:rPr>
      </w:pPr>
      <w:r w:rsidRPr="00855991">
        <w:rPr>
          <w:rFonts w:ascii="Times New Roman" w:hAnsi="Times New Roman" w:cs="Times New Roman"/>
        </w:rPr>
        <w:t>2. osvedčenie o evidencii z krajiny pôvodu alebo zo štátu, v ktorom bolo evidované</w:t>
      </w:r>
      <w:r w:rsidRPr="00855991" w:rsidR="0080722C">
        <w:rPr>
          <w:rFonts w:ascii="Times New Roman" w:hAnsi="Times New Roman" w:cs="Times New Roman"/>
        </w:rPr>
        <w:t>,</w:t>
      </w:r>
      <w:r w:rsidRPr="00855991">
        <w:rPr>
          <w:rFonts w:ascii="Times New Roman" w:hAnsi="Times New Roman" w:cs="Times New Roman"/>
        </w:rPr>
        <w:t xml:space="preserve"> spolu s úradným prekladom do štátneho jazyk</w:t>
      </w:r>
      <w:r w:rsidRPr="00855991" w:rsidR="00053561">
        <w:rPr>
          <w:rFonts w:ascii="Times New Roman" w:hAnsi="Times New Roman" w:cs="Times New Roman"/>
        </w:rPr>
        <w:t>a</w:t>
      </w:r>
      <w:r w:rsidRPr="00855991">
        <w:rPr>
          <w:rFonts w:ascii="Times New Roman" w:hAnsi="Times New Roman" w:cs="Times New Roman"/>
        </w:rPr>
        <w:t>,</w:t>
      </w:r>
      <w:r w:rsidRPr="00855991" w:rsidR="00762AA0">
        <w:rPr>
          <w:rFonts w:ascii="Times New Roman" w:hAnsi="Times New Roman" w:cs="Times New Roman"/>
          <w:vertAlign w:val="superscript"/>
        </w:rPr>
        <w:t>23a)</w:t>
      </w:r>
      <w:r w:rsidRPr="00855991">
        <w:rPr>
          <w:rFonts w:ascii="Times New Roman" w:hAnsi="Times New Roman" w:cs="Times New Roman"/>
        </w:rPr>
        <w:t xml:space="preserve"> </w:t>
      </w:r>
      <w:r w:rsidRPr="00855991" w:rsidR="0080722C">
        <w:rPr>
          <w:rFonts w:ascii="Times New Roman" w:hAnsi="Times New Roman" w:cs="Times New Roman"/>
        </w:rPr>
        <w:t>ak osvedčenie je v inom ako</w:t>
      </w:r>
      <w:r w:rsidRPr="00855991">
        <w:rPr>
          <w:rFonts w:ascii="Times New Roman" w:hAnsi="Times New Roman" w:cs="Times New Roman"/>
        </w:rPr>
        <w:t xml:space="preserve"> slovensk</w:t>
      </w:r>
      <w:r w:rsidRPr="00855991" w:rsidR="0080722C">
        <w:rPr>
          <w:rFonts w:ascii="Times New Roman" w:hAnsi="Times New Roman" w:cs="Times New Roman"/>
        </w:rPr>
        <w:t>om</w:t>
      </w:r>
      <w:r w:rsidRPr="00855991">
        <w:rPr>
          <w:rFonts w:ascii="Times New Roman" w:hAnsi="Times New Roman" w:cs="Times New Roman"/>
        </w:rPr>
        <w:t xml:space="preserve"> a</w:t>
      </w:r>
      <w:r w:rsidRPr="00855991" w:rsidR="0080722C">
        <w:rPr>
          <w:rFonts w:ascii="Times New Roman" w:hAnsi="Times New Roman" w:cs="Times New Roman"/>
        </w:rPr>
        <w:t>lebo českom</w:t>
      </w:r>
      <w:r w:rsidRPr="00855991">
        <w:rPr>
          <w:rFonts w:ascii="Times New Roman" w:hAnsi="Times New Roman" w:cs="Times New Roman"/>
        </w:rPr>
        <w:t xml:space="preserve"> jazyk</w:t>
      </w:r>
      <w:r w:rsidRPr="00855991" w:rsidR="0080722C">
        <w:rPr>
          <w:rFonts w:ascii="Times New Roman" w:hAnsi="Times New Roman" w:cs="Times New Roman"/>
        </w:rPr>
        <w:t>u</w:t>
      </w:r>
      <w:r w:rsidRPr="00855991">
        <w:rPr>
          <w:rFonts w:ascii="Times New Roman" w:hAnsi="Times New Roman" w:cs="Times New Roman"/>
        </w:rPr>
        <w:t>,</w:t>
      </w:r>
    </w:p>
    <w:p w:rsidR="003B60EF" w:rsidRPr="00855991" w:rsidP="00B13962">
      <w:pPr>
        <w:ind w:left="360" w:hanging="180"/>
        <w:jc w:val="both"/>
        <w:rPr>
          <w:rFonts w:ascii="Times New Roman" w:hAnsi="Times New Roman" w:cs="Times New Roman"/>
        </w:rPr>
      </w:pPr>
      <w:r w:rsidRPr="00855991">
        <w:rPr>
          <w:rFonts w:ascii="Times New Roman" w:hAnsi="Times New Roman" w:cs="Times New Roman"/>
        </w:rPr>
        <w:t>3. doklad o vyradení vozidla z evidencie vozidiel v štáte, v ktorom bolo evidované</w:t>
      </w:r>
      <w:r w:rsidRPr="00855991" w:rsidR="0080722C">
        <w:rPr>
          <w:rFonts w:ascii="Times New Roman" w:hAnsi="Times New Roman" w:cs="Times New Roman"/>
        </w:rPr>
        <w:t>,</w:t>
      </w:r>
      <w:r w:rsidRPr="00855991">
        <w:rPr>
          <w:rFonts w:ascii="Times New Roman" w:hAnsi="Times New Roman" w:cs="Times New Roman"/>
        </w:rPr>
        <w:t xml:space="preserve"> spolu s úradným prekladom do štátneho jazyk</w:t>
      </w:r>
      <w:r w:rsidRPr="00855991" w:rsidR="00053561">
        <w:rPr>
          <w:rFonts w:ascii="Times New Roman" w:hAnsi="Times New Roman" w:cs="Times New Roman"/>
        </w:rPr>
        <w:t>a</w:t>
      </w:r>
      <w:r w:rsidRPr="00855991">
        <w:rPr>
          <w:rFonts w:ascii="Times New Roman" w:hAnsi="Times New Roman" w:cs="Times New Roman"/>
        </w:rPr>
        <w:t>,</w:t>
      </w:r>
      <w:r w:rsidRPr="00855991" w:rsidR="0080722C">
        <w:rPr>
          <w:rFonts w:ascii="Times New Roman" w:hAnsi="Times New Roman" w:cs="Times New Roman"/>
          <w:vertAlign w:val="superscript"/>
        </w:rPr>
        <w:t>23a)</w:t>
      </w:r>
      <w:r w:rsidRPr="00855991">
        <w:rPr>
          <w:rFonts w:ascii="Times New Roman" w:hAnsi="Times New Roman" w:cs="Times New Roman"/>
        </w:rPr>
        <w:t xml:space="preserve"> </w:t>
      </w:r>
      <w:r w:rsidRPr="00855991" w:rsidR="0080722C">
        <w:rPr>
          <w:rFonts w:ascii="Times New Roman" w:hAnsi="Times New Roman" w:cs="Times New Roman"/>
        </w:rPr>
        <w:t>ak doklad o vyradení je v inom ako slovenskom alebo českom jazyku</w:t>
      </w:r>
      <w:r w:rsidRPr="00855991">
        <w:rPr>
          <w:rFonts w:ascii="Times New Roman" w:hAnsi="Times New Roman" w:cs="Times New Roman"/>
        </w:rPr>
        <w:t>; predkladá sa len v prípade, ak záznam o</w:t>
      </w:r>
      <w:r w:rsidRPr="00855991" w:rsidR="00053561">
        <w:rPr>
          <w:rFonts w:ascii="Times New Roman" w:hAnsi="Times New Roman" w:cs="Times New Roman"/>
        </w:rPr>
        <w:t> </w:t>
      </w:r>
      <w:r w:rsidRPr="00855991">
        <w:rPr>
          <w:rFonts w:ascii="Times New Roman" w:hAnsi="Times New Roman" w:cs="Times New Roman"/>
        </w:rPr>
        <w:t>vyradení</w:t>
      </w:r>
      <w:r w:rsidRPr="00855991" w:rsidR="00053561">
        <w:rPr>
          <w:rFonts w:ascii="Times New Roman" w:hAnsi="Times New Roman" w:cs="Times New Roman"/>
        </w:rPr>
        <w:t>,</w:t>
      </w:r>
      <w:r w:rsidRPr="00855991">
        <w:rPr>
          <w:rFonts w:ascii="Times New Roman" w:hAnsi="Times New Roman" w:cs="Times New Roman"/>
        </w:rPr>
        <w:t xml:space="preserve"> nie je uvedený v osvedčení o evidencii,</w:t>
      </w:r>
    </w:p>
    <w:p w:rsidR="003B60EF" w:rsidRPr="00855991" w:rsidP="00B13962">
      <w:pPr>
        <w:ind w:left="360" w:hanging="180"/>
        <w:jc w:val="both"/>
        <w:rPr>
          <w:rFonts w:ascii="Times New Roman" w:hAnsi="Times New Roman" w:cs="Times New Roman"/>
        </w:rPr>
      </w:pPr>
      <w:r w:rsidRPr="00855991">
        <w:rPr>
          <w:rFonts w:ascii="Times New Roman" w:hAnsi="Times New Roman" w:cs="Times New Roman"/>
        </w:rPr>
        <w:t>4. doklad o prepustení vozidla do voľného obehu; predkladá sa, ak ide o vozidlo dovezené z</w:t>
      </w:r>
      <w:r w:rsidRPr="00855991" w:rsidR="00053561">
        <w:rPr>
          <w:rFonts w:ascii="Times New Roman" w:hAnsi="Times New Roman" w:cs="Times New Roman"/>
        </w:rPr>
        <w:t> </w:t>
      </w:r>
      <w:r w:rsidRPr="00855991">
        <w:rPr>
          <w:rFonts w:ascii="Times New Roman" w:hAnsi="Times New Roman" w:cs="Times New Roman"/>
        </w:rPr>
        <w:t>tret</w:t>
      </w:r>
      <w:r w:rsidRPr="00855991" w:rsidR="00053561">
        <w:rPr>
          <w:rFonts w:ascii="Times New Roman" w:hAnsi="Times New Roman" w:cs="Times New Roman"/>
        </w:rPr>
        <w:t>ieho štátu</w:t>
      </w:r>
      <w:r w:rsidRPr="00855991">
        <w:rPr>
          <w:rFonts w:ascii="Times New Roman" w:hAnsi="Times New Roman" w:cs="Times New Roman"/>
        </w:rPr>
        <w:t xml:space="preserve"> alebo zo zmluvného štátu,</w:t>
      </w:r>
    </w:p>
    <w:p w:rsidR="003B60EF" w:rsidRPr="00884A71" w:rsidP="0080722C">
      <w:pPr>
        <w:spacing w:after="120"/>
        <w:ind w:left="357" w:hanging="357"/>
        <w:jc w:val="both"/>
        <w:rPr>
          <w:rFonts w:ascii="Times New Roman" w:hAnsi="Times New Roman" w:cs="Times New Roman"/>
        </w:rPr>
      </w:pPr>
      <w:r w:rsidRPr="0080722C">
        <w:rPr>
          <w:rFonts w:ascii="Times New Roman" w:hAnsi="Times New Roman" w:cs="Times New Roman"/>
        </w:rPr>
        <w:t xml:space="preserve">c) ak ide o vozidlo, ktoré nepodlieha prihláseniu do evidencie, technické osvedčenie </w:t>
      </w:r>
      <w:r w:rsidRPr="00884A71">
        <w:rPr>
          <w:rFonts w:ascii="Times New Roman" w:hAnsi="Times New Roman" w:cs="Times New Roman"/>
        </w:rPr>
        <w:t>vozidla.“</w:t>
      </w:r>
      <w:r w:rsidRPr="00884A71" w:rsidR="00B13962">
        <w:rPr>
          <w:rFonts w:ascii="Times New Roman" w:hAnsi="Times New Roman" w:cs="Times New Roman"/>
        </w:rPr>
        <w:t>.</w:t>
      </w:r>
    </w:p>
    <w:p w:rsidR="00762AA0" w:rsidRPr="00884A71" w:rsidP="00762AA0">
      <w:pPr>
        <w:ind w:left="357" w:hanging="357"/>
        <w:jc w:val="both"/>
        <w:rPr>
          <w:rFonts w:ascii="Times New Roman" w:hAnsi="Times New Roman" w:cs="Times New Roman"/>
        </w:rPr>
      </w:pPr>
      <w:r w:rsidRPr="00884A71">
        <w:rPr>
          <w:rFonts w:ascii="Times New Roman" w:hAnsi="Times New Roman" w:cs="Times New Roman"/>
        </w:rPr>
        <w:tab/>
        <w:t>Poznámka pod čiarou k odkazu 23a znie:</w:t>
      </w:r>
    </w:p>
    <w:p w:rsidR="00762AA0" w:rsidRPr="00884A71" w:rsidP="0080722C">
      <w:pPr>
        <w:spacing w:after="240"/>
        <w:ind w:left="357" w:hanging="357"/>
        <w:jc w:val="both"/>
        <w:rPr>
          <w:rFonts w:ascii="Times New Roman" w:hAnsi="Times New Roman" w:cs="Times New Roman"/>
          <w:sz w:val="20"/>
          <w:szCs w:val="20"/>
        </w:rPr>
      </w:pPr>
      <w:r w:rsidRPr="00884A71">
        <w:rPr>
          <w:rFonts w:ascii="Times New Roman" w:hAnsi="Times New Roman" w:cs="Times New Roman"/>
          <w:sz w:val="20"/>
          <w:szCs w:val="20"/>
        </w:rPr>
        <w:t>„</w:t>
      </w:r>
      <w:r w:rsidRPr="00884A71">
        <w:rPr>
          <w:rFonts w:ascii="Times New Roman" w:hAnsi="Times New Roman" w:cs="Times New Roman"/>
          <w:sz w:val="20"/>
          <w:szCs w:val="20"/>
          <w:vertAlign w:val="superscript"/>
        </w:rPr>
        <w:t>23a)</w:t>
      </w:r>
      <w:r w:rsidRPr="00884A71">
        <w:rPr>
          <w:rFonts w:ascii="Times New Roman" w:hAnsi="Times New Roman" w:cs="Times New Roman"/>
          <w:sz w:val="20"/>
          <w:szCs w:val="20"/>
        </w:rPr>
        <w:t xml:space="preserve"> Zákon Národnej rady Slovenskej republiky č. </w:t>
      </w:r>
      <w:r w:rsidRPr="00884A71" w:rsidR="0080722C">
        <w:rPr>
          <w:rFonts w:ascii="Times New Roman" w:hAnsi="Times New Roman" w:cs="Times New Roman"/>
          <w:sz w:val="20"/>
          <w:szCs w:val="20"/>
        </w:rPr>
        <w:t>270/1995 Z. z. o štátnom jazyku Slovenskej republiky v znení neskorších predpisov.“.</w:t>
      </w:r>
    </w:p>
    <w:p w:rsidR="003B60EF" w:rsidRPr="00C548BF" w:rsidP="000376A5">
      <w:pPr>
        <w:spacing w:after="120"/>
        <w:jc w:val="both"/>
        <w:rPr>
          <w:rFonts w:ascii="Times New Roman" w:hAnsi="Times New Roman" w:cs="Times New Roman"/>
        </w:rPr>
      </w:pPr>
      <w:r w:rsidRPr="00C548BF" w:rsidR="000376A5">
        <w:rPr>
          <w:rFonts w:ascii="Times New Roman" w:hAnsi="Times New Roman" w:cs="Times New Roman"/>
        </w:rPr>
        <w:t xml:space="preserve">     2</w:t>
      </w:r>
      <w:r w:rsidR="004D2963">
        <w:rPr>
          <w:rFonts w:ascii="Times New Roman" w:hAnsi="Times New Roman" w:cs="Times New Roman"/>
        </w:rPr>
        <w:t>5</w:t>
      </w:r>
      <w:r w:rsidRPr="00C548BF" w:rsidR="000376A5">
        <w:rPr>
          <w:rFonts w:ascii="Times New Roman" w:hAnsi="Times New Roman" w:cs="Times New Roman"/>
        </w:rPr>
        <w:t xml:space="preserve">. </w:t>
      </w:r>
      <w:r w:rsidRPr="00C548BF">
        <w:rPr>
          <w:rFonts w:ascii="Times New Roman" w:hAnsi="Times New Roman" w:cs="Times New Roman"/>
        </w:rPr>
        <w:t>Za § 88 sa vkladajú § 88a a 88b, ktoré vrátane nadpisov znejú:</w:t>
      </w:r>
    </w:p>
    <w:p w:rsidR="003B60EF" w:rsidRPr="00C548BF" w:rsidP="00B13962">
      <w:pPr>
        <w:jc w:val="center"/>
        <w:rPr>
          <w:rFonts w:ascii="Times New Roman" w:hAnsi="Times New Roman" w:cs="Times New Roman"/>
        </w:rPr>
      </w:pPr>
      <w:r w:rsidRPr="00C548BF" w:rsidR="00B13962">
        <w:rPr>
          <w:rFonts w:ascii="Times New Roman" w:hAnsi="Times New Roman" w:cs="Times New Roman"/>
        </w:rPr>
        <w:t>„</w:t>
      </w:r>
      <w:r w:rsidRPr="00C548BF">
        <w:rPr>
          <w:rFonts w:ascii="Times New Roman" w:hAnsi="Times New Roman" w:cs="Times New Roman"/>
        </w:rPr>
        <w:t>§ 88a</w:t>
      </w:r>
    </w:p>
    <w:p w:rsidR="003B60EF" w:rsidRPr="00C548BF" w:rsidP="003B60EF">
      <w:pPr>
        <w:jc w:val="center"/>
        <w:rPr>
          <w:rFonts w:ascii="Times New Roman" w:hAnsi="Times New Roman" w:cs="Times New Roman"/>
        </w:rPr>
      </w:pPr>
      <w:r w:rsidRPr="00C548BF">
        <w:rPr>
          <w:rFonts w:ascii="Times New Roman" w:hAnsi="Times New Roman" w:cs="Times New Roman"/>
        </w:rPr>
        <w:t>Postup ministerstva pri schvaľovaní vhodnosti prístrojov používaných na umiestňovanie a upevňovanie identifikačného čísla vozidla VIN</w:t>
      </w:r>
    </w:p>
    <w:p w:rsidR="003B60EF" w:rsidRPr="00884A71" w:rsidP="00B13962">
      <w:pPr>
        <w:spacing w:after="120"/>
        <w:jc w:val="center"/>
        <w:rPr>
          <w:rFonts w:ascii="Times New Roman" w:hAnsi="Times New Roman" w:cs="Times New Roman"/>
        </w:rPr>
      </w:pPr>
      <w:r w:rsidRPr="00884A71">
        <w:rPr>
          <w:rFonts w:ascii="Times New Roman" w:hAnsi="Times New Roman" w:cs="Times New Roman"/>
        </w:rPr>
        <w:t>(k § 85a ods.</w:t>
      </w:r>
      <w:r w:rsidRPr="00884A71" w:rsidR="00FA35FB">
        <w:rPr>
          <w:rFonts w:ascii="Times New Roman" w:hAnsi="Times New Roman" w:cs="Times New Roman"/>
        </w:rPr>
        <w:t xml:space="preserve"> </w:t>
      </w:r>
      <w:r w:rsidRPr="00884A71" w:rsidR="00134983">
        <w:rPr>
          <w:rFonts w:ascii="Times New Roman" w:hAnsi="Times New Roman" w:cs="Times New Roman"/>
        </w:rPr>
        <w:t>9</w:t>
      </w:r>
      <w:r w:rsidRPr="00884A71">
        <w:rPr>
          <w:rFonts w:ascii="Times New Roman" w:hAnsi="Times New Roman" w:cs="Times New Roman"/>
        </w:rPr>
        <w:t xml:space="preserve"> zákona)</w:t>
      </w:r>
    </w:p>
    <w:p w:rsidR="003B60EF" w:rsidRPr="00C548BF" w:rsidP="003B60EF">
      <w:pPr>
        <w:autoSpaceDE/>
        <w:autoSpaceDN/>
        <w:ind w:firstLine="720"/>
        <w:jc w:val="both"/>
        <w:rPr>
          <w:rFonts w:ascii="Times New Roman" w:hAnsi="Times New Roman" w:cs="Times New Roman"/>
          <w:color w:val="231F20"/>
        </w:rPr>
      </w:pPr>
      <w:r w:rsidRPr="00C548BF">
        <w:rPr>
          <w:rFonts w:ascii="Times New Roman" w:hAnsi="Times New Roman" w:cs="Times New Roman"/>
          <w:color w:val="231F20"/>
        </w:rPr>
        <w:t xml:space="preserve">(1) Písomná žiadosť o schválenie vhodnosti prístroja používaného </w:t>
      </w:r>
      <w:r w:rsidRPr="00C548BF">
        <w:rPr>
          <w:rFonts w:ascii="Times New Roman" w:hAnsi="Times New Roman" w:cs="Times New Roman"/>
        </w:rPr>
        <w:t>na umiestňovanie a upevňovanie identifikačného čísla vozidla VIN</w:t>
      </w:r>
      <w:r w:rsidRPr="00C548BF">
        <w:rPr>
          <w:rFonts w:ascii="Times New Roman" w:hAnsi="Times New Roman" w:cs="Times New Roman"/>
          <w:color w:val="231F20"/>
        </w:rPr>
        <w:t xml:space="preserve"> musí obsahovať</w:t>
      </w:r>
    </w:p>
    <w:p w:rsidR="003B60EF" w:rsidRPr="00C548BF" w:rsidP="003B60EF">
      <w:pPr>
        <w:autoSpaceDE/>
        <w:autoSpaceDN/>
        <w:jc w:val="both"/>
        <w:rPr>
          <w:rFonts w:ascii="Times New Roman" w:hAnsi="Times New Roman" w:cs="Times New Roman"/>
          <w:color w:val="231F20"/>
        </w:rPr>
      </w:pPr>
      <w:r w:rsidRPr="00C548BF">
        <w:rPr>
          <w:rFonts w:ascii="Times New Roman" w:hAnsi="Times New Roman" w:cs="Times New Roman"/>
          <w:color w:val="231F20"/>
        </w:rPr>
        <w:t>a) identifikačné údaje, a to</w:t>
      </w:r>
    </w:p>
    <w:p w:rsidR="003B60EF" w:rsidRPr="00C548BF" w:rsidP="00B13962">
      <w:pPr>
        <w:autoSpaceDE/>
        <w:autoSpaceDN/>
        <w:ind w:left="180" w:hanging="180"/>
        <w:jc w:val="both"/>
        <w:rPr>
          <w:rFonts w:ascii="Times New Roman" w:hAnsi="Times New Roman" w:cs="Times New Roman"/>
          <w:color w:val="231F20"/>
        </w:rPr>
      </w:pPr>
      <w:r w:rsidRPr="00C548BF">
        <w:rPr>
          <w:rFonts w:ascii="Times New Roman" w:hAnsi="Times New Roman" w:cs="Times New Roman"/>
          <w:color w:val="231F20"/>
        </w:rPr>
        <w:t>1. ak ide o fyzickú osobu, meno a priezvisko, dátum a miesto narodenia, adresu trvalého pobytu, alebo o cudzinca s prechodným pobytom a ide o podnikateľa, aj obchodné meno, identifikačné číslo a miesto podnikania,</w:t>
      </w:r>
    </w:p>
    <w:p w:rsidR="003B60EF" w:rsidRPr="00C548BF" w:rsidP="00B13962">
      <w:pPr>
        <w:autoSpaceDE/>
        <w:autoSpaceDN/>
        <w:ind w:left="180" w:hanging="180"/>
        <w:jc w:val="both"/>
        <w:rPr>
          <w:rFonts w:ascii="Times New Roman" w:hAnsi="Times New Roman" w:cs="Times New Roman"/>
          <w:color w:val="231F20"/>
        </w:rPr>
      </w:pPr>
      <w:r w:rsidRPr="00C548BF">
        <w:rPr>
          <w:rFonts w:ascii="Times New Roman" w:hAnsi="Times New Roman" w:cs="Times New Roman"/>
          <w:color w:val="231F20"/>
        </w:rPr>
        <w:t>2. ak ide o právnickú osobu, názov a adresu alebo obchodné meno a sídlo, identifikačné číslo (IČO), meno a priezvisko osoby alebo osôb, ktoré sú jej štatutárnym orgánom,</w:t>
      </w:r>
    </w:p>
    <w:p w:rsidR="003B60EF" w:rsidRPr="00C548BF" w:rsidP="0097547C">
      <w:pPr>
        <w:autoSpaceDE/>
        <w:autoSpaceDN/>
        <w:spacing w:after="120"/>
        <w:ind w:left="181" w:hanging="181"/>
        <w:jc w:val="both"/>
        <w:rPr>
          <w:rFonts w:ascii="Times New Roman" w:hAnsi="Times New Roman" w:cs="Times New Roman"/>
          <w:color w:val="231F20"/>
        </w:rPr>
      </w:pPr>
      <w:r w:rsidRPr="00C548BF">
        <w:rPr>
          <w:rFonts w:ascii="Times New Roman" w:hAnsi="Times New Roman" w:cs="Times New Roman"/>
          <w:color w:val="231F20"/>
        </w:rPr>
        <w:t xml:space="preserve">b) názov prístroja používaného </w:t>
      </w:r>
      <w:r w:rsidRPr="00C548BF">
        <w:rPr>
          <w:rFonts w:ascii="Times New Roman" w:hAnsi="Times New Roman" w:cs="Times New Roman"/>
        </w:rPr>
        <w:t>na umiestňovanie a upevňovanie identifikačného čísla vozidla VIN</w:t>
      </w:r>
      <w:r w:rsidRPr="00C548BF">
        <w:rPr>
          <w:rFonts w:ascii="Times New Roman" w:hAnsi="Times New Roman" w:cs="Times New Roman"/>
          <w:color w:val="231F20"/>
        </w:rPr>
        <w:t>.</w:t>
      </w:r>
    </w:p>
    <w:p w:rsidR="003B60EF" w:rsidRPr="0000227D" w:rsidP="003B60EF">
      <w:pPr>
        <w:autoSpaceDE/>
        <w:autoSpaceDN/>
        <w:ind w:firstLine="720"/>
        <w:jc w:val="both"/>
        <w:rPr>
          <w:rFonts w:ascii="Times New Roman" w:hAnsi="Times New Roman" w:cs="Times New Roman"/>
          <w:color w:val="231F20"/>
        </w:rPr>
      </w:pPr>
      <w:r w:rsidRPr="0000227D">
        <w:rPr>
          <w:rFonts w:ascii="Times New Roman" w:hAnsi="Times New Roman" w:cs="Times New Roman"/>
          <w:color w:val="231F20"/>
        </w:rPr>
        <w:t xml:space="preserve">(2) Prílohou </w:t>
      </w:r>
      <w:r w:rsidRPr="0000227D" w:rsidR="0000227D">
        <w:rPr>
          <w:rFonts w:ascii="Times New Roman" w:hAnsi="Times New Roman" w:cs="Times New Roman"/>
          <w:color w:val="231F20"/>
        </w:rPr>
        <w:t xml:space="preserve">k </w:t>
      </w:r>
      <w:r w:rsidRPr="0000227D">
        <w:rPr>
          <w:rFonts w:ascii="Times New Roman" w:hAnsi="Times New Roman" w:cs="Times New Roman"/>
          <w:color w:val="231F20"/>
        </w:rPr>
        <w:t>žiadosti je</w:t>
      </w:r>
    </w:p>
    <w:p w:rsidR="003B60EF" w:rsidRPr="0000227D" w:rsidP="00B13962">
      <w:pPr>
        <w:autoSpaceDE/>
        <w:autoSpaceDN/>
        <w:ind w:left="180" w:hanging="180"/>
        <w:jc w:val="both"/>
        <w:rPr>
          <w:rFonts w:ascii="Times New Roman" w:hAnsi="Times New Roman" w:cs="Times New Roman"/>
          <w:color w:val="231F20"/>
        </w:rPr>
      </w:pPr>
      <w:r w:rsidRPr="0000227D">
        <w:rPr>
          <w:rFonts w:ascii="Times New Roman" w:hAnsi="Times New Roman" w:cs="Times New Roman"/>
          <w:color w:val="231F20"/>
        </w:rPr>
        <w:t>a) čestné vyhlásenie</w:t>
      </w:r>
      <w:r w:rsidRPr="0000227D">
        <w:rPr>
          <w:rFonts w:ascii="Times New Roman" w:hAnsi="Times New Roman" w:cs="Times New Roman"/>
          <w:color w:val="231F20"/>
          <w:vertAlign w:val="superscript"/>
        </w:rPr>
        <w:t xml:space="preserve">17) </w:t>
      </w:r>
      <w:r w:rsidRPr="0000227D">
        <w:rPr>
          <w:rFonts w:ascii="Times New Roman" w:hAnsi="Times New Roman" w:cs="Times New Roman"/>
          <w:color w:val="231F20"/>
        </w:rPr>
        <w:t xml:space="preserve">o tom, že žiadateľ je výrobcom alebo zástupcom výrobcu prístroja a je oprávnený na konanie o schválení ich vhodnosti </w:t>
      </w:r>
      <w:r w:rsidRPr="0000227D">
        <w:rPr>
          <w:rFonts w:ascii="Times New Roman" w:hAnsi="Times New Roman" w:cs="Times New Roman"/>
        </w:rPr>
        <w:t>na umiestňovanie a upevňovanie identifikačného čísla vozidla VIN</w:t>
      </w:r>
      <w:r w:rsidRPr="0000227D">
        <w:rPr>
          <w:rFonts w:ascii="Times New Roman" w:hAnsi="Times New Roman" w:cs="Times New Roman"/>
          <w:color w:val="231F20"/>
        </w:rPr>
        <w:t>,</w:t>
      </w:r>
    </w:p>
    <w:p w:rsidR="003B60EF" w:rsidRPr="0000227D" w:rsidP="00B13962">
      <w:pPr>
        <w:autoSpaceDE/>
        <w:autoSpaceDN/>
        <w:ind w:left="360" w:hanging="360"/>
        <w:jc w:val="both"/>
        <w:rPr>
          <w:rFonts w:ascii="Times New Roman" w:hAnsi="Times New Roman" w:cs="Times New Roman"/>
          <w:color w:val="231F20"/>
        </w:rPr>
      </w:pPr>
      <w:r w:rsidRPr="0000227D">
        <w:rPr>
          <w:rFonts w:ascii="Times New Roman" w:hAnsi="Times New Roman" w:cs="Times New Roman"/>
          <w:color w:val="231F20"/>
        </w:rPr>
        <w:t xml:space="preserve">b) písomné </w:t>
      </w:r>
      <w:r w:rsidRPr="0000227D" w:rsidR="005D3AAC">
        <w:rPr>
          <w:rFonts w:ascii="Times New Roman" w:hAnsi="Times New Roman" w:cs="Times New Roman"/>
          <w:color w:val="231F20"/>
        </w:rPr>
        <w:t>sp</w:t>
      </w:r>
      <w:r w:rsidRPr="0000227D">
        <w:rPr>
          <w:rFonts w:ascii="Times New Roman" w:hAnsi="Times New Roman" w:cs="Times New Roman"/>
          <w:color w:val="231F20"/>
        </w:rPr>
        <w:t>lnomocn</w:t>
      </w:r>
      <w:r w:rsidRPr="0000227D" w:rsidR="005D3AAC">
        <w:rPr>
          <w:rFonts w:ascii="Times New Roman" w:hAnsi="Times New Roman" w:cs="Times New Roman"/>
          <w:color w:val="231F20"/>
        </w:rPr>
        <w:t>enie</w:t>
      </w:r>
      <w:r w:rsidRPr="0000227D">
        <w:rPr>
          <w:rFonts w:ascii="Times New Roman" w:hAnsi="Times New Roman" w:cs="Times New Roman"/>
          <w:color w:val="231F20"/>
        </w:rPr>
        <w:t xml:space="preserve"> výrobcu alebo zástupcu výrobcu prístroja na konanie o schválení ich vhodnosti </w:t>
      </w:r>
      <w:r w:rsidRPr="0000227D">
        <w:rPr>
          <w:rFonts w:ascii="Times New Roman" w:hAnsi="Times New Roman" w:cs="Times New Roman"/>
        </w:rPr>
        <w:t>na umiestňovanie a upevňovanie identifikačného čísla vozidla VIN</w:t>
      </w:r>
      <w:r w:rsidRPr="0000227D">
        <w:rPr>
          <w:rFonts w:ascii="Times New Roman" w:hAnsi="Times New Roman" w:cs="Times New Roman"/>
          <w:color w:val="231F20"/>
        </w:rPr>
        <w:t>, ak žiadateľ nie je výrobcom prístroja,</w:t>
      </w:r>
    </w:p>
    <w:p w:rsidR="003B60EF" w:rsidRPr="0000227D" w:rsidP="00B13962">
      <w:pPr>
        <w:autoSpaceDE/>
        <w:autoSpaceDN/>
        <w:spacing w:after="240"/>
        <w:ind w:left="357" w:hanging="357"/>
        <w:jc w:val="both"/>
        <w:rPr>
          <w:rFonts w:ascii="Times New Roman" w:hAnsi="Times New Roman" w:cs="Times New Roman"/>
          <w:color w:val="231F20"/>
        </w:rPr>
      </w:pPr>
      <w:r w:rsidRPr="0000227D">
        <w:rPr>
          <w:rFonts w:ascii="Times New Roman" w:hAnsi="Times New Roman" w:cs="Times New Roman"/>
          <w:color w:val="231F20"/>
        </w:rPr>
        <w:t>c) správa z overenia vhodnosti prístroja a dokumentácia o meraní prístroja, ktorými sa zistený stav preukázal.</w:t>
      </w:r>
    </w:p>
    <w:p w:rsidR="003B60EF" w:rsidRPr="0000227D" w:rsidP="003B60EF">
      <w:pPr>
        <w:jc w:val="center"/>
        <w:rPr>
          <w:rFonts w:ascii="Times New Roman" w:hAnsi="Times New Roman" w:cs="Times New Roman"/>
        </w:rPr>
      </w:pPr>
      <w:r w:rsidRPr="0000227D">
        <w:rPr>
          <w:rFonts w:ascii="Times New Roman" w:hAnsi="Times New Roman" w:cs="Times New Roman"/>
        </w:rPr>
        <w:t>§ 88b</w:t>
      </w:r>
    </w:p>
    <w:p w:rsidR="003B60EF" w:rsidRPr="0000227D" w:rsidP="003B60EF">
      <w:pPr>
        <w:jc w:val="center"/>
        <w:rPr>
          <w:rFonts w:ascii="Times New Roman" w:hAnsi="Times New Roman" w:cs="Times New Roman"/>
        </w:rPr>
      </w:pPr>
      <w:r w:rsidRPr="0000227D">
        <w:rPr>
          <w:rFonts w:ascii="Times New Roman" w:hAnsi="Times New Roman" w:cs="Times New Roman"/>
        </w:rPr>
        <w:t>Spôsob vyznačovania umiestnenia a upevnenia identifikačného čísla vozidla VIN do dokladov o umiestnení a upevnení identifikačného čísla vozidla VIN</w:t>
      </w:r>
    </w:p>
    <w:p w:rsidR="003B60EF" w:rsidRPr="0000227D" w:rsidP="00B13962">
      <w:pPr>
        <w:spacing w:after="120"/>
        <w:jc w:val="center"/>
        <w:rPr>
          <w:rFonts w:ascii="Times New Roman" w:hAnsi="Times New Roman" w:cs="Times New Roman"/>
        </w:rPr>
      </w:pPr>
      <w:r w:rsidRPr="0000227D">
        <w:rPr>
          <w:rFonts w:ascii="Times New Roman" w:hAnsi="Times New Roman" w:cs="Times New Roman"/>
        </w:rPr>
        <w:t>(k § 85b ods.</w:t>
      </w:r>
      <w:r w:rsidRPr="0000227D" w:rsidR="00FA35FB">
        <w:rPr>
          <w:rFonts w:ascii="Times New Roman" w:hAnsi="Times New Roman" w:cs="Times New Roman"/>
        </w:rPr>
        <w:t xml:space="preserve"> </w:t>
      </w:r>
      <w:r w:rsidRPr="0000227D">
        <w:rPr>
          <w:rFonts w:ascii="Times New Roman" w:hAnsi="Times New Roman" w:cs="Times New Roman"/>
        </w:rPr>
        <w:t>2 zákona)</w:t>
      </w:r>
    </w:p>
    <w:p w:rsidR="003B60EF" w:rsidRPr="0000227D" w:rsidP="00B13962">
      <w:pPr>
        <w:autoSpaceDE/>
        <w:autoSpaceDN/>
        <w:spacing w:after="120"/>
        <w:ind w:firstLine="720"/>
        <w:jc w:val="both"/>
        <w:rPr>
          <w:rFonts w:ascii="Times New Roman" w:hAnsi="Times New Roman" w:cs="Times New Roman"/>
        </w:rPr>
      </w:pPr>
      <w:r w:rsidRPr="0000227D">
        <w:rPr>
          <w:rFonts w:ascii="Times New Roman" w:hAnsi="Times New Roman" w:cs="Times New Roman"/>
          <w:color w:val="231F20"/>
        </w:rPr>
        <w:t xml:space="preserve">(1) Vyznačovanie </w:t>
      </w:r>
      <w:r w:rsidRPr="0000227D">
        <w:rPr>
          <w:rFonts w:ascii="Times New Roman" w:hAnsi="Times New Roman" w:cs="Times New Roman"/>
        </w:rPr>
        <w:t>umiestnenia a upevnenia identifikačného čísla vozidla VIN, ak nie je automaticky prenesené na základe umiestnenia a upevnenia, sa zapisujú do protokolu o umiestnení a upevnení náhradného identifikačného čísla vozidla VIN a do protokolu o umiestnení a upevnení identifikačného čísla vozidla VIN.</w:t>
      </w:r>
    </w:p>
    <w:p w:rsidR="004B2A98" w:rsidRPr="0000227D" w:rsidP="007824BB">
      <w:pPr>
        <w:autoSpaceDE/>
        <w:autoSpaceDN/>
        <w:spacing w:after="240"/>
        <w:ind w:firstLine="720"/>
        <w:jc w:val="both"/>
        <w:rPr>
          <w:rFonts w:ascii="Times New Roman" w:hAnsi="Times New Roman" w:cs="Times New Roman"/>
        </w:rPr>
      </w:pPr>
      <w:r w:rsidRPr="0000227D" w:rsidR="003B60EF">
        <w:rPr>
          <w:rFonts w:ascii="Times New Roman" w:hAnsi="Times New Roman" w:cs="Times New Roman"/>
          <w:color w:val="231F20"/>
        </w:rPr>
        <w:t xml:space="preserve">(2) Ak je na vozidlo umiestnené a upevnené identifikačné číslo vozidla VIN, </w:t>
      </w:r>
      <w:r w:rsidRPr="0000227D" w:rsidR="003B60EF">
        <w:rPr>
          <w:rFonts w:ascii="Times New Roman" w:hAnsi="Times New Roman" w:cs="Times New Roman"/>
        </w:rPr>
        <w:t>do protokolu o umiestnení a upevnení náhradného identifikačného čísla vozidla VIN a do protokolu o umiestnení a upevnení identifikačného čísla vozidla VIN sa zapíše okrem náhradného identifikačného čísla vozidla VIN alebo identifikačného čísla vozidla VIN, dátumu vykonania umiestnenia a upevnenia identifikačného čísla vozidla VIN aj umiestnenie a upevnenie identifikačného čísla vozidla VIN.</w:t>
      </w:r>
      <w:r w:rsidRPr="0000227D" w:rsidR="00B13962">
        <w:rPr>
          <w:rFonts w:ascii="Times New Roman" w:hAnsi="Times New Roman" w:cs="Times New Roman"/>
        </w:rPr>
        <w:t>“.</w:t>
      </w:r>
    </w:p>
    <w:p w:rsidR="007824BB" w:rsidRPr="00041F69" w:rsidP="00F67C91">
      <w:pPr>
        <w:autoSpaceDE/>
        <w:autoSpaceDN/>
        <w:spacing w:after="240"/>
        <w:jc w:val="both"/>
        <w:rPr>
          <w:rFonts w:ascii="Times New Roman" w:hAnsi="Times New Roman" w:cs="Times New Roman"/>
        </w:rPr>
      </w:pPr>
      <w:r w:rsidRPr="00041F69" w:rsidR="008C6D31">
        <w:rPr>
          <w:rFonts w:ascii="Times New Roman" w:hAnsi="Times New Roman" w:cs="Times New Roman"/>
        </w:rPr>
        <w:t xml:space="preserve">     2</w:t>
      </w:r>
      <w:r w:rsidR="004D2963">
        <w:rPr>
          <w:rFonts w:ascii="Times New Roman" w:hAnsi="Times New Roman" w:cs="Times New Roman"/>
        </w:rPr>
        <w:t>6</w:t>
      </w:r>
      <w:r w:rsidRPr="00041F69" w:rsidR="00700A8C">
        <w:rPr>
          <w:rFonts w:ascii="Times New Roman" w:hAnsi="Times New Roman" w:cs="Times New Roman"/>
        </w:rPr>
        <w:t xml:space="preserve">. </w:t>
      </w:r>
      <w:r w:rsidRPr="00041F69">
        <w:rPr>
          <w:rFonts w:ascii="Times New Roman" w:hAnsi="Times New Roman" w:cs="Times New Roman"/>
        </w:rPr>
        <w:t>V 91 ods</w:t>
      </w:r>
      <w:r w:rsidRPr="00041F69" w:rsidR="002C6BC8">
        <w:rPr>
          <w:rFonts w:ascii="Times New Roman" w:hAnsi="Times New Roman" w:cs="Times New Roman"/>
        </w:rPr>
        <w:t>.</w:t>
      </w:r>
      <w:r w:rsidRPr="00041F69">
        <w:rPr>
          <w:rFonts w:ascii="Times New Roman" w:hAnsi="Times New Roman" w:cs="Times New Roman"/>
        </w:rPr>
        <w:t xml:space="preserve"> 2 </w:t>
      </w:r>
      <w:r w:rsidRPr="00041F69" w:rsidR="002C6BC8">
        <w:rPr>
          <w:rFonts w:ascii="Times New Roman" w:hAnsi="Times New Roman" w:cs="Times New Roman"/>
        </w:rPr>
        <w:t xml:space="preserve">sa vypúšťa </w:t>
      </w:r>
      <w:r w:rsidRPr="00041F69">
        <w:rPr>
          <w:rFonts w:ascii="Times New Roman" w:hAnsi="Times New Roman" w:cs="Times New Roman"/>
        </w:rPr>
        <w:t>písm</w:t>
      </w:r>
      <w:r w:rsidRPr="00041F69" w:rsidR="002C6BC8">
        <w:rPr>
          <w:rFonts w:ascii="Times New Roman" w:hAnsi="Times New Roman" w:cs="Times New Roman"/>
        </w:rPr>
        <w:t>eno</w:t>
      </w:r>
      <w:r w:rsidRPr="00041F69">
        <w:rPr>
          <w:rFonts w:ascii="Times New Roman" w:hAnsi="Times New Roman" w:cs="Times New Roman"/>
        </w:rPr>
        <w:t xml:space="preserve"> c)</w:t>
      </w:r>
      <w:r w:rsidRPr="00041F69" w:rsidR="002C6BC8">
        <w:rPr>
          <w:rFonts w:ascii="Times New Roman" w:hAnsi="Times New Roman" w:cs="Times New Roman"/>
        </w:rPr>
        <w:t>.</w:t>
      </w:r>
      <w:r w:rsidRPr="00041F69">
        <w:rPr>
          <w:rFonts w:ascii="Times New Roman" w:hAnsi="Times New Roman" w:cs="Times New Roman"/>
        </w:rPr>
        <w:t xml:space="preserve"> Doterajšie písmená d) až g) sa označujú ako </w:t>
      </w:r>
      <w:r w:rsidRPr="00041F69" w:rsidR="002C6BC8">
        <w:rPr>
          <w:rFonts w:ascii="Times New Roman" w:hAnsi="Times New Roman" w:cs="Times New Roman"/>
        </w:rPr>
        <w:t xml:space="preserve">písmená </w:t>
      </w:r>
      <w:r w:rsidRPr="00041F69">
        <w:rPr>
          <w:rFonts w:ascii="Times New Roman" w:hAnsi="Times New Roman" w:cs="Times New Roman"/>
        </w:rPr>
        <w:t>c) až f).</w:t>
      </w:r>
    </w:p>
    <w:p w:rsidR="00736E90" w:rsidRPr="00460F8A" w:rsidP="000376A5">
      <w:pPr>
        <w:autoSpaceDE/>
        <w:autoSpaceDN/>
        <w:spacing w:after="120"/>
        <w:jc w:val="both"/>
        <w:rPr>
          <w:rFonts w:ascii="Times New Roman" w:hAnsi="Times New Roman" w:cs="Times New Roman"/>
        </w:rPr>
      </w:pPr>
      <w:r w:rsidRPr="009066BF" w:rsidR="000376A5">
        <w:rPr>
          <w:rFonts w:ascii="Times New Roman" w:hAnsi="Times New Roman" w:cs="Times New Roman"/>
        </w:rPr>
        <w:t xml:space="preserve">     </w:t>
      </w:r>
      <w:r w:rsidRPr="00460F8A" w:rsidR="000376A5">
        <w:rPr>
          <w:rFonts w:ascii="Times New Roman" w:hAnsi="Times New Roman" w:cs="Times New Roman"/>
        </w:rPr>
        <w:t>2</w:t>
      </w:r>
      <w:r w:rsidRPr="00460F8A" w:rsidR="00F67C91">
        <w:rPr>
          <w:rFonts w:ascii="Times New Roman" w:hAnsi="Times New Roman" w:cs="Times New Roman"/>
        </w:rPr>
        <w:t>7</w:t>
      </w:r>
      <w:r w:rsidRPr="00460F8A" w:rsidR="000376A5">
        <w:rPr>
          <w:rFonts w:ascii="Times New Roman" w:hAnsi="Times New Roman" w:cs="Times New Roman"/>
        </w:rPr>
        <w:t xml:space="preserve">. </w:t>
      </w:r>
      <w:r w:rsidRPr="00460F8A" w:rsidR="004B2A98">
        <w:rPr>
          <w:rFonts w:ascii="Times New Roman" w:hAnsi="Times New Roman" w:cs="Times New Roman"/>
        </w:rPr>
        <w:t xml:space="preserve">Za § 104a sa vkladá § 104b, ktorý </w:t>
      </w:r>
      <w:r w:rsidRPr="00460F8A">
        <w:rPr>
          <w:rFonts w:ascii="Times New Roman" w:hAnsi="Times New Roman" w:cs="Times New Roman"/>
        </w:rPr>
        <w:t xml:space="preserve">vrátane nadpisu </w:t>
      </w:r>
      <w:r w:rsidRPr="00460F8A" w:rsidR="004B2A98">
        <w:rPr>
          <w:rFonts w:ascii="Times New Roman" w:hAnsi="Times New Roman" w:cs="Times New Roman"/>
        </w:rPr>
        <w:t>znie:</w:t>
      </w:r>
    </w:p>
    <w:p w:rsidR="004B2A98" w:rsidRPr="00460F8A" w:rsidP="00736E90">
      <w:pPr>
        <w:pStyle w:val="FootnoteText"/>
        <w:jc w:val="center"/>
        <w:rPr>
          <w:rFonts w:cs="Times New Roman"/>
          <w:sz w:val="24"/>
          <w:szCs w:val="24"/>
        </w:rPr>
      </w:pPr>
      <w:r w:rsidRPr="00460F8A">
        <w:rPr>
          <w:rFonts w:cs="Times New Roman"/>
          <w:sz w:val="24"/>
          <w:szCs w:val="24"/>
        </w:rPr>
        <w:t>„§</w:t>
      </w:r>
      <w:r w:rsidRPr="00460F8A" w:rsidR="00736E90">
        <w:rPr>
          <w:rFonts w:cs="Times New Roman"/>
          <w:sz w:val="24"/>
          <w:szCs w:val="24"/>
        </w:rPr>
        <w:t xml:space="preserve"> </w:t>
      </w:r>
      <w:r w:rsidRPr="00460F8A">
        <w:rPr>
          <w:rFonts w:cs="Times New Roman"/>
          <w:sz w:val="24"/>
          <w:szCs w:val="24"/>
        </w:rPr>
        <w:t>104b</w:t>
      </w:r>
    </w:p>
    <w:p w:rsidR="00736E90" w:rsidRPr="00460F8A" w:rsidP="00736E90">
      <w:pPr>
        <w:pStyle w:val="FootnoteText"/>
        <w:spacing w:after="120"/>
        <w:jc w:val="center"/>
        <w:rPr>
          <w:rFonts w:cs="Times New Roman"/>
          <w:sz w:val="24"/>
          <w:szCs w:val="24"/>
        </w:rPr>
      </w:pPr>
      <w:r w:rsidRPr="00460F8A">
        <w:rPr>
          <w:rFonts w:cs="Times New Roman"/>
          <w:sz w:val="24"/>
          <w:szCs w:val="24"/>
        </w:rPr>
        <w:t>Prechodné ustanovenie k úprave účinnej od 1. augusta 2009</w:t>
      </w:r>
    </w:p>
    <w:p w:rsidR="004B2A98" w:rsidRPr="00460F8A" w:rsidP="007311AC">
      <w:pPr>
        <w:pStyle w:val="FootnoteText"/>
        <w:spacing w:after="120"/>
        <w:ind w:firstLine="709"/>
        <w:jc w:val="both"/>
        <w:rPr>
          <w:rFonts w:cs="Times New Roman"/>
          <w:sz w:val="24"/>
          <w:szCs w:val="24"/>
        </w:rPr>
      </w:pPr>
      <w:r w:rsidRPr="00460F8A">
        <w:rPr>
          <w:rFonts w:cs="Times New Roman"/>
          <w:sz w:val="24"/>
          <w:szCs w:val="24"/>
        </w:rPr>
        <w:t>(1) Oprávnená osoba emisnej kontroly, ktorá prevádzkuje pracovisko emisnej kontroly zriadené podľa doterajších predpisov, ktoré nespĺňa najmenšie rozmery podľa § 52 ods. 3 alebo ods. 4 a 6, môže prevádzkovať takéto pracovisko emisnej kontroly do ukončenia činnosti.</w:t>
      </w:r>
    </w:p>
    <w:p w:rsidR="004B2A98" w:rsidRPr="00460F8A" w:rsidP="00F67C91">
      <w:pPr>
        <w:spacing w:after="240"/>
        <w:ind w:firstLine="709"/>
        <w:jc w:val="both"/>
        <w:rPr>
          <w:rFonts w:ascii="Times New Roman" w:hAnsi="Times New Roman" w:cs="Times New Roman"/>
        </w:rPr>
      </w:pPr>
      <w:r w:rsidRPr="00460F8A">
        <w:rPr>
          <w:rFonts w:ascii="Times New Roman" w:hAnsi="Times New Roman" w:cs="Times New Roman"/>
          <w:lang w:eastAsia="sk-SK"/>
        </w:rPr>
        <w:t>(2) Zariadením na komunikáciu s OBD podľa § 53 ods. 4 písm. d) a ods. 5 písm. d), musí byť pracovisko vybavené od 1.</w:t>
      </w:r>
      <w:r w:rsidRPr="00460F8A" w:rsidR="00361E55">
        <w:rPr>
          <w:rFonts w:ascii="Times New Roman" w:hAnsi="Times New Roman" w:cs="Times New Roman"/>
          <w:lang w:eastAsia="sk-SK"/>
        </w:rPr>
        <w:t xml:space="preserve"> januára </w:t>
      </w:r>
      <w:r w:rsidRPr="00460F8A">
        <w:rPr>
          <w:rFonts w:ascii="Times New Roman" w:hAnsi="Times New Roman" w:cs="Times New Roman"/>
          <w:lang w:eastAsia="sk-SK"/>
        </w:rPr>
        <w:t>2012.</w:t>
      </w:r>
      <w:r w:rsidRPr="00460F8A">
        <w:rPr>
          <w:rFonts w:ascii="Times New Roman" w:hAnsi="Times New Roman" w:cs="Times New Roman"/>
        </w:rPr>
        <w:t>“.</w:t>
      </w:r>
    </w:p>
    <w:p w:rsidR="00F67C91" w:rsidRPr="00460F8A" w:rsidP="00F67C91">
      <w:pPr>
        <w:autoSpaceDE/>
        <w:autoSpaceDN/>
        <w:spacing w:after="240"/>
        <w:jc w:val="both"/>
        <w:rPr>
          <w:rFonts w:ascii="Times New Roman" w:hAnsi="Times New Roman" w:cs="Times New Roman"/>
        </w:rPr>
      </w:pPr>
      <w:r w:rsidRPr="00460F8A">
        <w:rPr>
          <w:rFonts w:ascii="Times New Roman" w:hAnsi="Times New Roman" w:cs="Times New Roman"/>
        </w:rPr>
        <w:t xml:space="preserve">     28. V prílohe č. 11 štvrtom riadku sa v stĺpci k § 91 ods. 2 písmeno „c)“ nahrádza pomlčkou.“.</w:t>
      </w:r>
    </w:p>
    <w:p w:rsidR="00C97DAA" w:rsidRPr="00CE4787" w:rsidP="009066BF">
      <w:pPr>
        <w:spacing w:after="240"/>
        <w:jc w:val="center"/>
        <w:rPr>
          <w:rFonts w:ascii="Times New Roman" w:hAnsi="Times New Roman" w:cs="Times New Roman"/>
          <w:lang w:eastAsia="sk-SK"/>
        </w:rPr>
      </w:pPr>
      <w:r w:rsidRPr="00460F8A">
        <w:rPr>
          <w:rFonts w:ascii="Times New Roman" w:hAnsi="Times New Roman" w:cs="Times New Roman"/>
          <w:lang w:eastAsia="sk-SK"/>
        </w:rPr>
        <w:t>Čl. II</w:t>
      </w:r>
    </w:p>
    <w:p w:rsidR="00C97DAA" w:rsidRPr="00120265" w:rsidP="00B13962">
      <w:pPr>
        <w:spacing w:before="100" w:beforeAutospacing="1" w:after="100" w:afterAutospacing="1"/>
        <w:ind w:firstLine="708"/>
        <w:jc w:val="both"/>
        <w:rPr>
          <w:rFonts w:ascii="Times New Roman" w:hAnsi="Times New Roman" w:cs="Times New Roman"/>
          <w:lang w:eastAsia="sk-SK"/>
        </w:rPr>
      </w:pPr>
      <w:r w:rsidRPr="00CE4787">
        <w:rPr>
          <w:rFonts w:ascii="Times New Roman" w:hAnsi="Times New Roman" w:cs="Times New Roman"/>
          <w:lang w:eastAsia="sk-SK"/>
        </w:rPr>
        <w:t>Táto vyh</w:t>
      </w:r>
      <w:r w:rsidRPr="00CE4787" w:rsidR="002D204C">
        <w:rPr>
          <w:rFonts w:ascii="Times New Roman" w:hAnsi="Times New Roman" w:cs="Times New Roman"/>
          <w:lang w:eastAsia="sk-SK"/>
        </w:rPr>
        <w:t>l</w:t>
      </w:r>
      <w:r w:rsidRPr="00CE4787" w:rsidR="00A9774B">
        <w:rPr>
          <w:rFonts w:ascii="Times New Roman" w:hAnsi="Times New Roman" w:cs="Times New Roman"/>
          <w:lang w:eastAsia="sk-SK"/>
        </w:rPr>
        <w:t xml:space="preserve">áška nadobúda účinnosť </w:t>
      </w:r>
      <w:r w:rsidRPr="00CE4787" w:rsidR="00F85199">
        <w:rPr>
          <w:rFonts w:ascii="Times New Roman" w:hAnsi="Times New Roman" w:cs="Times New Roman"/>
          <w:lang w:eastAsia="sk-SK"/>
        </w:rPr>
        <w:t xml:space="preserve">1. augusta </w:t>
      </w:r>
      <w:r w:rsidRPr="00CE4787">
        <w:rPr>
          <w:rFonts w:ascii="Times New Roman" w:hAnsi="Times New Roman" w:cs="Times New Roman"/>
          <w:lang w:eastAsia="sk-SK"/>
        </w:rPr>
        <w:t>2009.</w:t>
      </w: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Futura TCE">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Tunga">
    <w:panose1 w:val="000004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E0C" w:rsidP="00AD6A98">
    <w:pPr>
      <w:pStyle w:val="Footer"/>
      <w:framePr w:vAnchor="text" w:hAnchor="margin" w:xAlign="center" w:y="1"/>
      <w:rPr>
        <w:rStyle w:val="PageNumber"/>
        <w:rFonts w:cs="Times New Roman"/>
      </w:rPr>
    </w:pPr>
    <w:r>
      <w:rPr>
        <w:rStyle w:val="PageNumber"/>
        <w:rFonts w:cs="Times New Roman"/>
      </w:rPr>
      <w:fldChar w:fldCharType="begin"/>
    </w:r>
    <w:r>
      <w:rPr>
        <w:rStyle w:val="PageNumber"/>
        <w:rFonts w:cs="Times New Roman"/>
      </w:rPr>
      <w:instrText xml:space="preserve">PAGE  </w:instrText>
    </w:r>
    <w:r>
      <w:rPr>
        <w:rStyle w:val="PageNumber"/>
        <w:rFonts w:cs="Times New Roman"/>
      </w:rPr>
      <w:fldChar w:fldCharType="separate"/>
    </w:r>
    <w:r>
      <w:rPr>
        <w:rStyle w:val="PageNumber"/>
        <w:rFonts w:cs="Times New Roman"/>
      </w:rPr>
      <w:fldChar w:fldCharType="end"/>
    </w:r>
  </w:p>
  <w:p w:rsidR="00E00E0C">
    <w:pPr>
      <w:pStyle w:val="Footer"/>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E0C" w:rsidP="00AD6A98">
    <w:pPr>
      <w:pStyle w:val="Footer"/>
      <w:framePr w:vAnchor="text" w:hAnchor="margin" w:xAlign="center" w:y="1"/>
      <w:rPr>
        <w:rStyle w:val="PageNumber"/>
        <w:rFonts w:cs="Times New Roman"/>
      </w:rPr>
    </w:pPr>
    <w:r>
      <w:rPr>
        <w:rStyle w:val="PageNumber"/>
        <w:rFonts w:cs="Times New Roman"/>
      </w:rPr>
      <w:fldChar w:fldCharType="begin"/>
    </w:r>
    <w:r>
      <w:rPr>
        <w:rStyle w:val="PageNumber"/>
        <w:rFonts w:cs="Times New Roman"/>
      </w:rPr>
      <w:instrText xml:space="preserve">PAGE  </w:instrText>
    </w:r>
    <w:r>
      <w:rPr>
        <w:rStyle w:val="PageNumber"/>
        <w:rFonts w:cs="Times New Roman"/>
      </w:rPr>
      <w:fldChar w:fldCharType="separate"/>
    </w:r>
    <w:r>
      <w:rPr>
        <w:rStyle w:val="PageNumber"/>
        <w:rFonts w:cs="Times New Roman"/>
        <w:noProof/>
      </w:rPr>
      <w:t>2</w:t>
    </w:r>
    <w:r>
      <w:rPr>
        <w:rStyle w:val="PageNumber"/>
        <w:rFonts w:cs="Times New Roman"/>
      </w:rPr>
      <w:fldChar w:fldCharType="end"/>
    </w:r>
  </w:p>
  <w:p w:rsidR="00E00E0C">
    <w:pPr>
      <w:pStyle w:val="Footer"/>
      <w:rPr>
        <w:rFonts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35910"/>
    <w:multiLevelType w:val="hybridMultilevel"/>
    <w:tmpl w:val="9D4601B4"/>
    <w:lvl w:ilvl="0">
      <w:start w:val="1"/>
      <w:numFmt w:val="lowerLetter"/>
      <w:lvlText w:val="%1)"/>
      <w:lvlJc w:val="left"/>
      <w:pPr>
        <w:tabs>
          <w:tab w:val="num" w:pos="397"/>
        </w:tabs>
        <w:ind w:left="397" w:hanging="397"/>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99764B"/>
    <w:multiLevelType w:val="multilevel"/>
    <w:tmpl w:val="EE7EE5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6CC4D6C"/>
    <w:multiLevelType w:val="hybridMultilevel"/>
    <w:tmpl w:val="FE7474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93A6F87"/>
    <w:multiLevelType w:val="hybridMultilevel"/>
    <w:tmpl w:val="D28E27EC"/>
    <w:lvl w:ilvl="0">
      <w:start w:val="79"/>
      <w:numFmt w:val="decimal"/>
      <w:lvlText w:val="%1."/>
      <w:lvlJc w:val="left"/>
      <w:pPr>
        <w:tabs>
          <w:tab w:val="num" w:pos="51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9EA6A85"/>
    <w:multiLevelType w:val="hybridMultilevel"/>
    <w:tmpl w:val="6B7E42F6"/>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5">
    <w:nsid w:val="1A417159"/>
    <w:multiLevelType w:val="multilevel"/>
    <w:tmpl w:val="F926F16E"/>
    <w:lvl w:ilvl="0">
      <w:start w:val="1"/>
      <w:numFmt w:val="decimal"/>
      <w:lvlText w:val="%1."/>
      <w:lvlJc w:val="left"/>
      <w:pPr>
        <w:tabs>
          <w:tab w:val="num" w:pos="420"/>
        </w:tabs>
        <w:ind w:left="420" w:hanging="360"/>
      </w:pPr>
    </w:lvl>
    <w:lvl w:ilvl="1">
      <w:start w:val="1"/>
      <w:numFmt w:val="decimal"/>
      <w:lvlText w:val="%2."/>
      <w:lvlJc w:val="left"/>
      <w:pPr>
        <w:tabs>
          <w:tab w:val="num" w:pos="1140"/>
        </w:tabs>
        <w:ind w:left="11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F151AC4"/>
    <w:multiLevelType w:val="hybridMultilevel"/>
    <w:tmpl w:val="F6B66D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29A246F"/>
    <w:multiLevelType w:val="multilevel"/>
    <w:tmpl w:val="FE7474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57C4251"/>
    <w:multiLevelType w:val="hybridMultilevel"/>
    <w:tmpl w:val="D08C3B90"/>
    <w:lvl w:ilvl="0">
      <w:start w:val="1"/>
      <w:numFmt w:val="lowerLetter"/>
      <w:lvlText w:val="%1)"/>
      <w:lvlJc w:val="left"/>
      <w:pPr>
        <w:tabs>
          <w:tab w:val="num" w:pos="397"/>
        </w:tabs>
        <w:ind w:left="397" w:hanging="397"/>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8B01FAF"/>
    <w:multiLevelType w:val="hybridMultilevel"/>
    <w:tmpl w:val="F0DCBE2E"/>
    <w:lvl w:ilvl="0">
      <w:start w:val="23"/>
      <w:numFmt w:val="decimal"/>
      <w:lvlText w:val="%1."/>
      <w:lvlJc w:val="left"/>
      <w:pPr>
        <w:tabs>
          <w:tab w:val="num" w:pos="660"/>
        </w:tabs>
        <w:ind w:left="660" w:hanging="36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0">
    <w:nsid w:val="2B47778E"/>
    <w:multiLevelType w:val="hybridMultilevel"/>
    <w:tmpl w:val="A1023EE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D2936B4"/>
    <w:multiLevelType w:val="hybridMultilevel"/>
    <w:tmpl w:val="D10C2F10"/>
    <w:lvl w:ilvl="0">
      <w:start w:val="1"/>
      <w:numFmt w:val="decimal"/>
      <w:lvlText w:val="%1"/>
      <w:lvlJc w:val="left"/>
      <w:pPr>
        <w:tabs>
          <w:tab w:val="num" w:pos="1069"/>
        </w:tabs>
        <w:ind w:left="1069" w:firstLine="0"/>
      </w:pPr>
      <w:rPr>
        <w:rFonts w:ascii="Tunga" w:hAnsi="Tunga" w:cs="Tunga"/>
        <w:rtl w:val="0"/>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2">
    <w:nsid w:val="30CE0E3C"/>
    <w:multiLevelType w:val="multilevel"/>
    <w:tmpl w:val="AD5C160C"/>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3">
    <w:nsid w:val="37027F4D"/>
    <w:multiLevelType w:val="hybridMultilevel"/>
    <w:tmpl w:val="626C2ED8"/>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4">
    <w:nsid w:val="3A0D46C2"/>
    <w:multiLevelType w:val="multilevel"/>
    <w:tmpl w:val="7AC082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FFC778B"/>
    <w:multiLevelType w:val="multilevel"/>
    <w:tmpl w:val="9F90C014"/>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6">
    <w:nsid w:val="41BF728C"/>
    <w:multiLevelType w:val="hybridMultilevel"/>
    <w:tmpl w:val="7AC082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70D73E5"/>
    <w:multiLevelType w:val="multilevel"/>
    <w:tmpl w:val="A642DC4A"/>
    <w:lvl w:ilvl="0">
      <w:start w:val="1"/>
      <w:numFmt w:val="decimal"/>
      <w:lvlText w:val="%1."/>
      <w:lvlJc w:val="left"/>
      <w:pPr>
        <w:tabs>
          <w:tab w:val="num" w:pos="420"/>
        </w:tabs>
        <w:ind w:left="4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97D763B"/>
    <w:multiLevelType w:val="hybridMultilevel"/>
    <w:tmpl w:val="7A16041A"/>
    <w:lvl w:ilvl="0">
      <w:start w:val="1"/>
      <w:numFmt w:val="lowerLetter"/>
      <w:lvlText w:val="%1)"/>
      <w:lvlJc w:val="left"/>
      <w:pPr>
        <w:tabs>
          <w:tab w:val="num" w:pos="397"/>
        </w:tabs>
        <w:ind w:left="397" w:hanging="397"/>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CD42F55"/>
    <w:multiLevelType w:val="multilevel"/>
    <w:tmpl w:val="6B7E42F6"/>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0">
    <w:nsid w:val="4EA43819"/>
    <w:multiLevelType w:val="hybridMultilevel"/>
    <w:tmpl w:val="92F441C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85F739B"/>
    <w:multiLevelType w:val="hybridMultilevel"/>
    <w:tmpl w:val="A642DC4A"/>
    <w:lvl w:ilvl="0">
      <w:start w:val="1"/>
      <w:numFmt w:val="decimal"/>
      <w:lvlText w:val="%1."/>
      <w:lvlJc w:val="left"/>
      <w:pPr>
        <w:tabs>
          <w:tab w:val="num" w:pos="420"/>
        </w:tabs>
        <w:ind w:left="4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8D94179"/>
    <w:multiLevelType w:val="hybridMultilevel"/>
    <w:tmpl w:val="DF6275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B227EA1"/>
    <w:multiLevelType w:val="hybridMultilevel"/>
    <w:tmpl w:val="6F7C50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33F3AC8"/>
    <w:multiLevelType w:val="hybridMultilevel"/>
    <w:tmpl w:val="61045582"/>
    <w:lvl w:ilvl="0">
      <w:start w:val="1"/>
      <w:numFmt w:val="decimal"/>
      <w:lvlText w:val="%1."/>
      <w:lvlJc w:val="left"/>
      <w:pPr>
        <w:tabs>
          <w:tab w:val="num" w:pos="420"/>
        </w:tabs>
        <w:ind w:left="420" w:hanging="360"/>
      </w:pPr>
    </w:lvl>
    <w:lvl w:ilvl="1">
      <w:start w:val="1"/>
      <w:numFmt w:val="decimal"/>
      <w:lvlText w:val="%2."/>
      <w:lvlJc w:val="left"/>
      <w:pPr>
        <w:tabs>
          <w:tab w:val="num" w:pos="1140"/>
        </w:tabs>
        <w:ind w:left="11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CAC493A"/>
    <w:multiLevelType w:val="hybridMultilevel"/>
    <w:tmpl w:val="EE7EE5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0623242"/>
    <w:multiLevelType w:val="multilevel"/>
    <w:tmpl w:val="D10C2F10"/>
    <w:lvl w:ilvl="0">
      <w:start w:val="1"/>
      <w:numFmt w:val="decimal"/>
      <w:lvlText w:val="%1"/>
      <w:lvlJc w:val="left"/>
      <w:pPr>
        <w:tabs>
          <w:tab w:val="num" w:pos="1069"/>
        </w:tabs>
        <w:ind w:left="1069" w:firstLine="0"/>
      </w:pPr>
      <w:rPr>
        <w:rFonts w:ascii="Tunga" w:hAnsi="Tunga" w:cs="Tunga"/>
        <w:rtl w:val="0"/>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7">
    <w:nsid w:val="78B21321"/>
    <w:multiLevelType w:val="multilevel"/>
    <w:tmpl w:val="AD5C160C"/>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8">
    <w:nsid w:val="78B932C6"/>
    <w:multiLevelType w:val="hybridMultilevel"/>
    <w:tmpl w:val="324869B6"/>
    <w:lvl w:ilvl="0">
      <w:start w:val="1"/>
      <w:numFmt w:val="lowerLetter"/>
      <w:lvlText w:val="%1)"/>
      <w:lvlJc w:val="left"/>
      <w:pPr>
        <w:tabs>
          <w:tab w:val="num" w:pos="397"/>
        </w:tabs>
        <w:ind w:left="397" w:hanging="397"/>
      </w:pPr>
      <w:rPr>
        <w:b w:val="0"/>
        <w:i w:val="0"/>
        <w:rtl w:val="0"/>
      </w:rPr>
    </w:lvl>
    <w:lvl w:ilvl="1">
      <w:start w:val="1"/>
      <w:numFmt w:val="lowerLetter"/>
      <w:lvlText w:val="%2)"/>
      <w:lvlJc w:val="left"/>
      <w:pPr>
        <w:tabs>
          <w:tab w:val="num" w:pos="340"/>
        </w:tabs>
        <w:ind w:left="340" w:hanging="227"/>
      </w:pPr>
      <w:rPr>
        <w:b w:val="0"/>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91C099F"/>
    <w:multiLevelType w:val="hybridMultilevel"/>
    <w:tmpl w:val="AD5C160C"/>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num w:numId="1">
    <w:abstractNumId w:val="24"/>
  </w:num>
  <w:num w:numId="2">
    <w:abstractNumId w:val="28"/>
  </w:num>
  <w:num w:numId="3">
    <w:abstractNumId w:val="0"/>
  </w:num>
  <w:num w:numId="4">
    <w:abstractNumId w:val="18"/>
  </w:num>
  <w:num w:numId="5">
    <w:abstractNumId w:val="8"/>
  </w:num>
  <w:num w:numId="6">
    <w:abstractNumId w:val="10"/>
  </w:num>
  <w:num w:numId="7">
    <w:abstractNumId w:val="20"/>
  </w:num>
  <w:num w:numId="8">
    <w:abstractNumId w:val="24"/>
  </w:num>
  <w:num w:numId="9">
    <w:abstractNumId w:val="11"/>
  </w:num>
  <w:num w:numId="10">
    <w:abstractNumId w:val="15"/>
  </w:num>
  <w:num w:numId="11">
    <w:abstractNumId w:val="26"/>
  </w:num>
  <w:num w:numId="12">
    <w:abstractNumId w:val="21"/>
  </w:num>
  <w:num w:numId="13">
    <w:abstractNumId w:val="17"/>
  </w:num>
  <w:num w:numId="14">
    <w:abstractNumId w:val="5"/>
  </w:num>
  <w:num w:numId="15">
    <w:abstractNumId w:val="29"/>
  </w:num>
  <w:num w:numId="16">
    <w:abstractNumId w:val="27"/>
  </w:num>
  <w:num w:numId="17">
    <w:abstractNumId w:val="12"/>
  </w:num>
  <w:num w:numId="18">
    <w:abstractNumId w:val="13"/>
  </w:num>
  <w:num w:numId="19">
    <w:abstractNumId w:val="4"/>
  </w:num>
  <w:num w:numId="20">
    <w:abstractNumId w:val="19"/>
  </w:num>
  <w:num w:numId="21">
    <w:abstractNumId w:val="23"/>
  </w:num>
  <w:num w:numId="22">
    <w:abstractNumId w:val="22"/>
  </w:num>
  <w:num w:numId="23">
    <w:abstractNumId w:val="6"/>
  </w:num>
  <w:num w:numId="24">
    <w:abstractNumId w:val="25"/>
  </w:num>
  <w:num w:numId="25">
    <w:abstractNumId w:val="1"/>
  </w:num>
  <w:num w:numId="26">
    <w:abstractNumId w:val="16"/>
  </w:num>
  <w:num w:numId="27">
    <w:abstractNumId w:val="14"/>
  </w:num>
  <w:num w:numId="28">
    <w:abstractNumId w:val="2"/>
  </w:num>
  <w:num w:numId="29">
    <w:abstractNumId w:val="7"/>
  </w:num>
  <w:num w:numId="30">
    <w:abstractNumId w:val="9"/>
  </w:num>
  <w:num w:numId="3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trackRevision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227D"/>
    <w:rsid w:val="00013CAB"/>
    <w:rsid w:val="00033D44"/>
    <w:rsid w:val="000376A5"/>
    <w:rsid w:val="00041F69"/>
    <w:rsid w:val="000439A4"/>
    <w:rsid w:val="00053561"/>
    <w:rsid w:val="000C3D30"/>
    <w:rsid w:val="00120265"/>
    <w:rsid w:val="00134983"/>
    <w:rsid w:val="001B79BB"/>
    <w:rsid w:val="001C1771"/>
    <w:rsid w:val="001D18FE"/>
    <w:rsid w:val="00214EC1"/>
    <w:rsid w:val="0022667C"/>
    <w:rsid w:val="0029185E"/>
    <w:rsid w:val="002C6BC8"/>
    <w:rsid w:val="002D01F4"/>
    <w:rsid w:val="002D204C"/>
    <w:rsid w:val="002F1FBE"/>
    <w:rsid w:val="002F3178"/>
    <w:rsid w:val="00316FAC"/>
    <w:rsid w:val="00361E55"/>
    <w:rsid w:val="00362CEF"/>
    <w:rsid w:val="00390906"/>
    <w:rsid w:val="003B60EF"/>
    <w:rsid w:val="00460F8A"/>
    <w:rsid w:val="00470028"/>
    <w:rsid w:val="004B2A98"/>
    <w:rsid w:val="004D2963"/>
    <w:rsid w:val="005354FB"/>
    <w:rsid w:val="00571729"/>
    <w:rsid w:val="00584925"/>
    <w:rsid w:val="00592DB0"/>
    <w:rsid w:val="00597A72"/>
    <w:rsid w:val="005A6B3F"/>
    <w:rsid w:val="005D3AAC"/>
    <w:rsid w:val="00700A8C"/>
    <w:rsid w:val="007311AC"/>
    <w:rsid w:val="00736E90"/>
    <w:rsid w:val="00762AA0"/>
    <w:rsid w:val="007824BB"/>
    <w:rsid w:val="007E6EE7"/>
    <w:rsid w:val="00802B49"/>
    <w:rsid w:val="0080722C"/>
    <w:rsid w:val="00810ADC"/>
    <w:rsid w:val="00834FE7"/>
    <w:rsid w:val="00855991"/>
    <w:rsid w:val="008704EA"/>
    <w:rsid w:val="0087206F"/>
    <w:rsid w:val="008740FE"/>
    <w:rsid w:val="00884A71"/>
    <w:rsid w:val="008A0717"/>
    <w:rsid w:val="008A2503"/>
    <w:rsid w:val="008B4671"/>
    <w:rsid w:val="008C23C0"/>
    <w:rsid w:val="008C6D31"/>
    <w:rsid w:val="008F16DF"/>
    <w:rsid w:val="009066BF"/>
    <w:rsid w:val="00923BA3"/>
    <w:rsid w:val="0097547C"/>
    <w:rsid w:val="0099699E"/>
    <w:rsid w:val="009F5B3C"/>
    <w:rsid w:val="00A16CFA"/>
    <w:rsid w:val="00A46CEA"/>
    <w:rsid w:val="00A50F2E"/>
    <w:rsid w:val="00A9774B"/>
    <w:rsid w:val="00AC16F2"/>
    <w:rsid w:val="00AD6A98"/>
    <w:rsid w:val="00B11CFB"/>
    <w:rsid w:val="00B13962"/>
    <w:rsid w:val="00B80FF3"/>
    <w:rsid w:val="00BE1B32"/>
    <w:rsid w:val="00BE7D41"/>
    <w:rsid w:val="00C21D8F"/>
    <w:rsid w:val="00C459F7"/>
    <w:rsid w:val="00C548BF"/>
    <w:rsid w:val="00C61AC9"/>
    <w:rsid w:val="00C97DAA"/>
    <w:rsid w:val="00CE4787"/>
    <w:rsid w:val="00D104F1"/>
    <w:rsid w:val="00D44634"/>
    <w:rsid w:val="00D4486F"/>
    <w:rsid w:val="00D77540"/>
    <w:rsid w:val="00D93162"/>
    <w:rsid w:val="00DF40D7"/>
    <w:rsid w:val="00DF4C84"/>
    <w:rsid w:val="00E00E0C"/>
    <w:rsid w:val="00E746B2"/>
    <w:rsid w:val="00E857DD"/>
    <w:rsid w:val="00EC0328"/>
    <w:rsid w:val="00ED209E"/>
    <w:rsid w:val="00F0151D"/>
    <w:rsid w:val="00F5614D"/>
    <w:rsid w:val="00F67C91"/>
    <w:rsid w:val="00F85199"/>
    <w:rsid w:val="00F972D3"/>
    <w:rsid w:val="00FA35FB"/>
    <w:rsid w:val="00FB6A5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7DAA"/>
    <w:pPr>
      <w:widowControl w:val="0"/>
      <w:autoSpaceDE w:val="0"/>
      <w:autoSpaceDN w:val="0"/>
      <w:bidi w:val="0"/>
      <w:adjustRightInd w:val="0"/>
      <w:ind w:left="0" w:right="0"/>
      <w:jc w:val="left"/>
      <w:textAlignment w:val="auto"/>
    </w:pPr>
    <w:rPr>
      <w:rFonts w:ascii="Futura TCE" w:hAnsi="Futura TCE"/>
      <w:sz w:val="24"/>
      <w:szCs w:val="24"/>
      <w:rtl w:val="0"/>
      <w:lang w:val="sk-SK" w:bidi="ar-SA"/>
    </w:rPr>
  </w:style>
  <w:style w:type="character" w:default="1" w:styleId="DefaultParagraphFont">
    <w:name w:val="Default Paragraph Font"/>
    <w:semiHidden/>
  </w:style>
  <w:style w:type="paragraph" w:styleId="FootnoteText">
    <w:name w:val="footnote text"/>
    <w:basedOn w:val="Normal"/>
    <w:semiHidden/>
    <w:rsid w:val="00C97DAA"/>
    <w:pPr>
      <w:jc w:val="left"/>
    </w:pPr>
    <w:rPr>
      <w:rFonts w:ascii="Times New Roman" w:hAnsi="Times New Roman"/>
      <w:sz w:val="20"/>
      <w:szCs w:val="20"/>
    </w:rPr>
  </w:style>
  <w:style w:type="paragraph" w:styleId="BodyText">
    <w:name w:val="Body Text"/>
    <w:basedOn w:val="Normal"/>
    <w:rsid w:val="00C97DAA"/>
    <w:pPr>
      <w:spacing w:line="360" w:lineRule="atLeast"/>
      <w:jc w:val="both"/>
    </w:pPr>
    <w:rPr>
      <w:rFonts w:ascii="Times New Roman" w:hAnsi="Times New Roman"/>
      <w:szCs w:val="20"/>
    </w:rPr>
  </w:style>
  <w:style w:type="paragraph" w:styleId="Footer">
    <w:name w:val="footer"/>
    <w:basedOn w:val="Normal"/>
    <w:rsid w:val="00913121"/>
    <w:pPr>
      <w:tabs>
        <w:tab w:val="center" w:pos="4536"/>
        <w:tab w:val="right" w:pos="9072"/>
      </w:tabs>
      <w:jc w:val="left"/>
    </w:pPr>
  </w:style>
  <w:style w:type="character" w:styleId="PageNumber">
    <w:name w:val="page number"/>
    <w:basedOn w:val="DefaultParagraphFont"/>
    <w:rsid w:val="00913121"/>
  </w:style>
  <w:style w:type="paragraph" w:styleId="Title">
    <w:name w:val="Title"/>
    <w:basedOn w:val="Normal"/>
    <w:qFormat/>
    <w:rsid w:val="008704EA"/>
    <w:pPr>
      <w:spacing w:before="100" w:after="100"/>
      <w:jc w:val="center"/>
    </w:pPr>
    <w:rPr>
      <w:rFonts w:ascii="Arial" w:hAnsi="Arial"/>
      <w:b/>
      <w:color w:val="000000"/>
      <w:sz w:val="22"/>
      <w:szCs w:val="20"/>
    </w:rPr>
  </w:style>
  <w:style w:type="paragraph" w:styleId="BalloonText">
    <w:name w:val="Balloon Text"/>
    <w:basedOn w:val="Normal"/>
    <w:semiHidden/>
    <w:rsid w:val="008704EA"/>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TotalTime>
  <Pages>1</Pages>
  <Words>3087</Words>
  <Characters>17600</Characters>
  <Application>Microsoft Office Word</Application>
  <DocSecurity>0</DocSecurity>
  <Lines>0</Lines>
  <Paragraphs>0</Paragraphs>
  <ScaleCrop>false</ScaleCrop>
  <Company>MDPT</Company>
  <LinksUpToDate>false</LinksUpToDate>
  <CharactersWithSpaces>20646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kosarova</dc:creator>
  <cp:lastModifiedBy>michalikova</cp:lastModifiedBy>
  <cp:revision>5</cp:revision>
  <cp:lastPrinted>2009-04-27T07:58:00Z</cp:lastPrinted>
  <dcterms:created xsi:type="dcterms:W3CDTF">2009-05-28T07:33:00Z</dcterms:created>
  <dcterms:modified xsi:type="dcterms:W3CDTF">2009-05-28T07:38:00Z</dcterms:modified>
</cp:coreProperties>
</file>