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5800" w:rsidRPr="00BA51AB" w:rsidP="0067580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A51AB">
        <w:rPr>
          <w:rFonts w:ascii="Times New Roman" w:hAnsi="Times New Roman" w:cs="Times New Roman"/>
          <w:b/>
          <w:bCs/>
          <w:iCs/>
          <w:sz w:val="28"/>
          <w:szCs w:val="28"/>
        </w:rPr>
        <w:t>Dôvodová správa</w:t>
      </w:r>
    </w:p>
    <w:p w:rsidR="00675800" w:rsidP="00675800">
      <w:pPr>
        <w:rPr>
          <w:rFonts w:ascii="Times New Roman" w:hAnsi="Times New Roman" w:cs="Times New Roman"/>
          <w:bCs/>
          <w:iCs/>
        </w:rPr>
      </w:pPr>
    </w:p>
    <w:p w:rsidR="00675800" w:rsidP="00675800">
      <w:pPr>
        <w:rPr>
          <w:rFonts w:ascii="Times New Roman" w:hAnsi="Times New Roman" w:cs="Times New Roman"/>
          <w:b/>
          <w:bCs/>
          <w:iCs/>
        </w:rPr>
      </w:pPr>
    </w:p>
    <w:p w:rsidR="00675800" w:rsidRPr="00602E00" w:rsidP="00995320">
      <w:pPr>
        <w:rPr>
          <w:rFonts w:ascii="Times New Roman" w:hAnsi="Times New Roman" w:cs="Times New Roman"/>
          <w:b/>
          <w:bCs/>
          <w:iCs/>
        </w:rPr>
      </w:pPr>
      <w:r w:rsidRPr="00602E00">
        <w:rPr>
          <w:rFonts w:ascii="Times New Roman" w:hAnsi="Times New Roman" w:cs="Times New Roman"/>
          <w:b/>
          <w:bCs/>
          <w:iCs/>
        </w:rPr>
        <w:t>Všeobecná časť:</w:t>
      </w:r>
    </w:p>
    <w:p w:rsidR="00995320" w:rsidP="00995320">
      <w:pPr>
        <w:rPr>
          <w:rFonts w:ascii="Times New Roman" w:hAnsi="Times New Roman" w:cs="Times New Roman"/>
          <w:sz w:val="26"/>
          <w:szCs w:val="26"/>
        </w:rPr>
      </w:pPr>
    </w:p>
    <w:p w:rsidR="00995320" w:rsidP="009953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Skupina poslancov Národnej rady SR predkladá návrh novely zákona č. 8/2009 Z. z. </w:t>
      </w:r>
      <w:r w:rsidRPr="00FA4B10">
        <w:rPr>
          <w:rFonts w:ascii="Times New Roman" w:hAnsi="Times New Roman" w:cs="Times New Roman"/>
        </w:rPr>
        <w:t>o cestnej premávke</w:t>
      </w:r>
      <w:r>
        <w:rPr>
          <w:rFonts w:ascii="Times New Roman" w:hAnsi="Times New Roman" w:cs="Times New Roman"/>
        </w:rPr>
        <w:t xml:space="preserve"> </w:t>
      </w:r>
      <w:r w:rsidRPr="00FA4B10">
        <w:rPr>
          <w:rFonts w:ascii="Times New Roman" w:hAnsi="Times New Roman" w:cs="Times New Roman"/>
        </w:rPr>
        <w:t>v znení neskorších predpisov</w:t>
      </w:r>
      <w:r>
        <w:rPr>
          <w:rFonts w:ascii="Times New Roman" w:hAnsi="Times New Roman" w:cs="Times New Roman"/>
        </w:rPr>
        <w:t>.</w:t>
      </w:r>
    </w:p>
    <w:p w:rsidR="00995320" w:rsidP="00995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Návrh je reakciou na situáciu, ktorá vznikla po nadobudnutí účinnosti </w:t>
      </w:r>
      <w:r w:rsidR="009F7DCB">
        <w:rPr>
          <w:rFonts w:ascii="Times New Roman" w:hAnsi="Times New Roman" w:cs="Times New Roman"/>
          <w:sz w:val="26"/>
          <w:szCs w:val="26"/>
        </w:rPr>
        <w:t xml:space="preserve">tohto zákona </w:t>
      </w:r>
      <w:r>
        <w:rPr>
          <w:rFonts w:ascii="Times New Roman" w:hAnsi="Times New Roman" w:cs="Times New Roman"/>
        </w:rPr>
        <w:t xml:space="preserve">zvlášť s ohľadom na </w:t>
      </w:r>
      <w:r w:rsidR="009F7DCB">
        <w:rPr>
          <w:rFonts w:ascii="Times New Roman" w:hAnsi="Times New Roman" w:cs="Times New Roman"/>
        </w:rPr>
        <w:t xml:space="preserve">obmedzenie využívania ciest </w:t>
      </w:r>
      <w:r w:rsidRPr="00B01F6B" w:rsidR="009F7DCB">
        <w:rPr>
          <w:rFonts w:ascii="Times New Roman" w:hAnsi="Times New Roman" w:cs="Times New Roman"/>
        </w:rPr>
        <w:t>I., II. triedy a </w:t>
      </w:r>
      <w:r w:rsidR="009F7DCB">
        <w:rPr>
          <w:rFonts w:ascii="Times New Roman" w:hAnsi="Times New Roman" w:cs="Times New Roman"/>
        </w:rPr>
        <w:t>cesty</w:t>
      </w:r>
      <w:r w:rsidRPr="00B01F6B" w:rsidR="009F7DCB">
        <w:rPr>
          <w:rFonts w:ascii="Times New Roman" w:hAnsi="Times New Roman" w:cs="Times New Roman"/>
        </w:rPr>
        <w:t xml:space="preserve"> pre medzinárodnú premávku</w:t>
      </w:r>
      <w:r w:rsidR="009F7DCB">
        <w:rPr>
          <w:rFonts w:ascii="Times New Roman" w:hAnsi="Times New Roman" w:cs="Times New Roman"/>
        </w:rPr>
        <w:t xml:space="preserve"> pre zvláštne </w:t>
      </w:r>
      <w:r w:rsidRPr="00B01F6B" w:rsidR="009F7DCB">
        <w:rPr>
          <w:rFonts w:ascii="Times New Roman" w:hAnsi="Times New Roman" w:cs="Times New Roman"/>
        </w:rPr>
        <w:t>motorov</w:t>
      </w:r>
      <w:r w:rsidR="009F7DCB">
        <w:rPr>
          <w:rFonts w:ascii="Times New Roman" w:hAnsi="Times New Roman" w:cs="Times New Roman"/>
        </w:rPr>
        <w:t xml:space="preserve">é </w:t>
      </w:r>
      <w:r w:rsidRPr="00B01F6B" w:rsidR="009F7DCB">
        <w:rPr>
          <w:rFonts w:ascii="Times New Roman" w:hAnsi="Times New Roman" w:cs="Times New Roman"/>
        </w:rPr>
        <w:t>vozidlá</w:t>
      </w:r>
      <w:r w:rsidR="009F7DCB">
        <w:rPr>
          <w:rFonts w:ascii="Times New Roman" w:hAnsi="Times New Roman" w:cs="Times New Roman"/>
        </w:rPr>
        <w:t xml:space="preserve"> a záprahové</w:t>
      </w:r>
      <w:r w:rsidRPr="00B01F6B" w:rsidR="009F7DCB">
        <w:rPr>
          <w:rFonts w:ascii="Times New Roman" w:hAnsi="Times New Roman" w:cs="Times New Roman"/>
        </w:rPr>
        <w:t xml:space="preserve"> vozidlá pre účely poľnohospodárskej a inej sezónnej práce</w:t>
      </w:r>
      <w:r w:rsidR="00AE1465">
        <w:rPr>
          <w:rFonts w:ascii="Times New Roman" w:hAnsi="Times New Roman" w:cs="Times New Roman"/>
        </w:rPr>
        <w:t>.</w:t>
      </w:r>
    </w:p>
    <w:p w:rsidR="00995320" w:rsidP="00995320">
      <w:pPr>
        <w:rPr>
          <w:rFonts w:ascii="Times New Roman" w:hAnsi="Times New Roman" w:cs="Times New Roman"/>
          <w:sz w:val="26"/>
          <w:szCs w:val="26"/>
        </w:rPr>
      </w:pPr>
    </w:p>
    <w:p w:rsidR="009F7DCB" w:rsidP="00995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Občania dotknutých obcí, ktorých sa obmedzenie dotýka vyjadrili svoju nespokojnosť petíciou, v ktorej problematiku popísali, a na ktorú im MV SR odpovedalo udelením výnimky pre traktory a pracovné samohybné stroje opatrené evidenčným číslom iba v niektorých regiónoch Žilinského samosprávneho kraja</w:t>
      </w:r>
      <w:r w:rsidR="00AE1465">
        <w:rPr>
          <w:rFonts w:ascii="Times New Roman" w:hAnsi="Times New Roman" w:cs="Times New Roman"/>
        </w:rPr>
        <w:t xml:space="preserve"> zo dňa 29.4.2009</w:t>
      </w:r>
      <w:r w:rsidR="009D7013">
        <w:rPr>
          <w:rFonts w:ascii="Times New Roman" w:hAnsi="Times New Roman" w:cs="Times New Roman"/>
        </w:rPr>
        <w:t xml:space="preserve">  </w:t>
      </w:r>
      <w:r w:rsidR="00AE1465">
        <w:rPr>
          <w:rFonts w:ascii="Times New Roman" w:hAnsi="Times New Roman" w:cs="Times New Roman"/>
        </w:rPr>
        <w:t>č.p.</w:t>
      </w:r>
      <w:r w:rsidR="00AE1465">
        <w:rPr>
          <w:rFonts w:ascii="Times New Roman" w:hAnsi="Times New Roman" w:cs="Times New Roman"/>
        </w:rPr>
        <w:t>KM-1132/2009</w:t>
      </w:r>
      <w:r>
        <w:rPr>
          <w:rFonts w:ascii="Times New Roman" w:hAnsi="Times New Roman" w:cs="Times New Roman"/>
        </w:rPr>
        <w:t>.</w:t>
      </w:r>
    </w:p>
    <w:p w:rsidR="009F7DCB" w:rsidP="00995320">
      <w:pPr>
        <w:rPr>
          <w:rFonts w:ascii="Times New Roman" w:hAnsi="Times New Roman" w:cs="Times New Roman"/>
        </w:rPr>
      </w:pPr>
    </w:p>
    <w:p w:rsidR="009F7DCB" w:rsidP="009F7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nedošlo k diskriminácii vlastníkov  pôdy v ostatných regiónoch na Slovensku, pretože výnimk</w:t>
      </w:r>
      <w:r w:rsidR="00AE14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, ktorú udelil minister Žilinskému kraju, nemusí udeliť inému kraju, rozhodla sa skupina poslancov predložiť novelu zákona o cestnej premávke, ktorou sa umožní jazda zvláštnych motorových vozidiel a záprahových vozidiel </w:t>
      </w:r>
      <w:r w:rsidRPr="00B01F6B" w:rsidR="007F0C17">
        <w:rPr>
          <w:rFonts w:ascii="Times New Roman" w:hAnsi="Times New Roman" w:cs="Times New Roman"/>
        </w:rPr>
        <w:t>pre účely poľnohospodárskej a inej sezónnej práce</w:t>
      </w:r>
      <w:r w:rsidR="007F0C17">
        <w:rPr>
          <w:rFonts w:ascii="Times New Roman" w:hAnsi="Times New Roman" w:cs="Times New Roman"/>
        </w:rPr>
        <w:t xml:space="preserve"> pre územie celej SR.</w:t>
      </w:r>
    </w:p>
    <w:p w:rsidR="009F7DCB" w:rsidP="00995320">
      <w:pPr>
        <w:rPr>
          <w:rFonts w:ascii="Times New Roman" w:hAnsi="Times New Roman" w:cs="Times New Roman"/>
        </w:rPr>
      </w:pPr>
    </w:p>
    <w:p w:rsidR="00AE1465" w:rsidP="00995320">
      <w:pPr>
        <w:rPr>
          <w:rFonts w:ascii="Times New Roman" w:hAnsi="Times New Roman" w:cs="Times New Roman"/>
        </w:rPr>
      </w:pPr>
      <w:r w:rsidR="009F7DCB">
        <w:rPr>
          <w:rFonts w:ascii="Times New Roman" w:hAnsi="Times New Roman" w:cs="Times New Roman"/>
        </w:rPr>
        <w:t>Vzhľadom k tomu, že v </w:t>
      </w:r>
      <w:r>
        <w:rPr>
          <w:rFonts w:ascii="Times New Roman" w:hAnsi="Times New Roman" w:cs="Times New Roman"/>
        </w:rPr>
        <w:t>niektorých</w:t>
      </w:r>
      <w:r w:rsidR="009F7DCB">
        <w:rPr>
          <w:rFonts w:ascii="Times New Roman" w:hAnsi="Times New Roman" w:cs="Times New Roman"/>
        </w:rPr>
        <w:t xml:space="preserve"> obciach nie je vybudovaná iná cestná infraštruktúra, ktorá by </w:t>
      </w:r>
      <w:r>
        <w:rPr>
          <w:rFonts w:ascii="Times New Roman" w:hAnsi="Times New Roman" w:cs="Times New Roman"/>
        </w:rPr>
        <w:t>im</w:t>
      </w:r>
      <w:r w:rsidR="009F7DCB">
        <w:rPr>
          <w:rFonts w:ascii="Times New Roman" w:hAnsi="Times New Roman" w:cs="Times New Roman"/>
        </w:rPr>
        <w:t xml:space="preserve"> umožňovala dostať sa k </w:t>
      </w:r>
      <w:r>
        <w:rPr>
          <w:rFonts w:ascii="Times New Roman" w:hAnsi="Times New Roman" w:cs="Times New Roman"/>
        </w:rPr>
        <w:t>ich</w:t>
      </w:r>
      <w:r w:rsidR="009F7DCB">
        <w:rPr>
          <w:rFonts w:ascii="Times New Roman" w:hAnsi="Times New Roman" w:cs="Times New Roman"/>
        </w:rPr>
        <w:t xml:space="preserve"> poľnohospodárskym pozemkom</w:t>
      </w:r>
      <w:r>
        <w:rPr>
          <w:rFonts w:ascii="Times New Roman" w:hAnsi="Times New Roman" w:cs="Times New Roman"/>
        </w:rPr>
        <w:t xml:space="preserve">, táto novela je nutná. </w:t>
      </w:r>
    </w:p>
    <w:p w:rsidR="00AE1465" w:rsidP="00995320">
      <w:pPr>
        <w:rPr>
          <w:rFonts w:ascii="Times New Roman" w:hAnsi="Times New Roman" w:cs="Times New Roman"/>
        </w:rPr>
      </w:pPr>
    </w:p>
    <w:p w:rsidR="00AE1465" w:rsidP="00AE1465">
      <w:pPr>
        <w:rPr>
          <w:rFonts w:ascii="Times New Roman" w:hAnsi="Times New Roman" w:cs="Times New Roman"/>
          <w:bCs/>
          <w:iCs/>
        </w:rPr>
      </w:pPr>
    </w:p>
    <w:p w:rsidR="00AE1465" w:rsidP="00AE1465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Návrh nemá dopad na štátny rozpočet ani na rozpočet verejných financií. </w:t>
      </w:r>
    </w:p>
    <w:p w:rsidR="00AE1465" w:rsidP="00AE1465">
      <w:pPr>
        <w:rPr>
          <w:rFonts w:ascii="Times New Roman" w:hAnsi="Times New Roman" w:cs="Times New Roman"/>
          <w:bCs/>
          <w:iCs/>
        </w:rPr>
      </w:pPr>
    </w:p>
    <w:p w:rsidR="00AE1465" w:rsidP="00AE1465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Návrh zákona je v súlade s Ústavou SR, právnymi predpismi SR a medzinárodnými dokumentmi a zmluvami, ktorými je S</w:t>
      </w:r>
      <w:r>
        <w:rPr>
          <w:rFonts w:ascii="Times New Roman" w:hAnsi="Times New Roman" w:cs="Times New Roman"/>
          <w:bCs/>
          <w:iCs/>
        </w:rPr>
        <w:t>R viazaná.</w:t>
      </w:r>
    </w:p>
    <w:p w:rsidR="00AE1465" w:rsidP="00995320">
      <w:pPr>
        <w:rPr>
          <w:rFonts w:ascii="Times New Roman" w:hAnsi="Times New Roman" w:cs="Times New Roman"/>
        </w:rPr>
      </w:pPr>
    </w:p>
    <w:p w:rsidR="00675800" w:rsidP="00995320">
      <w:pPr>
        <w:rPr>
          <w:rFonts w:ascii="Times New Roman" w:hAnsi="Times New Roman" w:cs="Times New Roman"/>
          <w:b/>
          <w:iCs/>
        </w:rPr>
      </w:pPr>
    </w:p>
    <w:p w:rsidR="00675800" w:rsidRPr="00602E00" w:rsidP="00995320">
      <w:pPr>
        <w:rPr>
          <w:rFonts w:ascii="Times New Roman" w:hAnsi="Times New Roman" w:cs="Times New Roman"/>
          <w:b/>
          <w:iCs/>
        </w:rPr>
      </w:pPr>
      <w:r w:rsidRPr="00602E00">
        <w:rPr>
          <w:rFonts w:ascii="Times New Roman" w:hAnsi="Times New Roman" w:cs="Times New Roman"/>
          <w:b/>
          <w:iCs/>
        </w:rPr>
        <w:t>Osobitná časť:</w:t>
      </w:r>
    </w:p>
    <w:p w:rsidR="00995320" w:rsidP="00995320">
      <w:pPr>
        <w:rPr>
          <w:rFonts w:ascii="Times New Roman" w:hAnsi="Times New Roman" w:cs="Times New Roman"/>
          <w:iCs/>
        </w:rPr>
      </w:pPr>
    </w:p>
    <w:p w:rsidR="00675800" w:rsidP="0099532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Čl. I</w:t>
      </w:r>
    </w:p>
    <w:p w:rsidR="00675800" w:rsidP="007F6A84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Bod 1</w:t>
      </w:r>
    </w:p>
    <w:p w:rsidR="00995320" w:rsidRPr="00B01F6B" w:rsidP="007F6A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Vymedzuje sa rozsah a účel použitia ciest </w:t>
      </w:r>
      <w:r w:rsidRPr="00B01F6B">
        <w:rPr>
          <w:rFonts w:ascii="Times New Roman" w:hAnsi="Times New Roman" w:cs="Times New Roman"/>
        </w:rPr>
        <w:t>I., II. triedy a </w:t>
      </w:r>
      <w:r>
        <w:rPr>
          <w:rFonts w:ascii="Times New Roman" w:hAnsi="Times New Roman" w:cs="Times New Roman"/>
        </w:rPr>
        <w:t xml:space="preserve"> cesty</w:t>
      </w:r>
      <w:r w:rsidRPr="00B01F6B">
        <w:rPr>
          <w:rFonts w:ascii="Times New Roman" w:hAnsi="Times New Roman" w:cs="Times New Roman"/>
        </w:rPr>
        <w:t xml:space="preserve"> pre medzinárodnú premávku</w:t>
      </w:r>
      <w:r>
        <w:rPr>
          <w:rFonts w:ascii="Times New Roman" w:hAnsi="Times New Roman" w:cs="Times New Roman"/>
        </w:rPr>
        <w:t xml:space="preserve"> pre </w:t>
      </w:r>
      <w:r w:rsidR="00634A5F">
        <w:rPr>
          <w:rFonts w:ascii="Times New Roman" w:hAnsi="Times New Roman" w:cs="Times New Roman"/>
        </w:rPr>
        <w:t xml:space="preserve">zvláštne </w:t>
      </w:r>
      <w:r w:rsidRPr="00B01F6B">
        <w:rPr>
          <w:rFonts w:ascii="Times New Roman" w:hAnsi="Times New Roman" w:cs="Times New Roman"/>
        </w:rPr>
        <w:t>motorov</w:t>
      </w:r>
      <w:r>
        <w:rPr>
          <w:rFonts w:ascii="Times New Roman" w:hAnsi="Times New Roman" w:cs="Times New Roman"/>
        </w:rPr>
        <w:t xml:space="preserve">é </w:t>
      </w:r>
      <w:r w:rsidRPr="00B01F6B">
        <w:rPr>
          <w:rFonts w:ascii="Times New Roman" w:hAnsi="Times New Roman" w:cs="Times New Roman"/>
        </w:rPr>
        <w:t>vozidlá</w:t>
      </w:r>
      <w:r>
        <w:rPr>
          <w:rFonts w:ascii="Times New Roman" w:hAnsi="Times New Roman" w:cs="Times New Roman"/>
        </w:rPr>
        <w:t xml:space="preserve"> a záprahové</w:t>
      </w:r>
      <w:r w:rsidRPr="00B01F6B">
        <w:rPr>
          <w:rFonts w:ascii="Times New Roman" w:hAnsi="Times New Roman" w:cs="Times New Roman"/>
        </w:rPr>
        <w:t xml:space="preserve"> vozidlá pre účely poľnohospodárskej a inej sezónnej práce</w:t>
      </w:r>
      <w:r w:rsidR="00E911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pričom sa určuje povinnosť preukázania oprávnenosti užívania cesty </w:t>
      </w:r>
      <w:r w:rsidR="00E9115A">
        <w:rPr>
          <w:rFonts w:ascii="Times New Roman" w:hAnsi="Times New Roman" w:cs="Times New Roman"/>
        </w:rPr>
        <w:t xml:space="preserve">príslušným </w:t>
      </w:r>
      <w:r>
        <w:rPr>
          <w:rFonts w:ascii="Times New Roman" w:hAnsi="Times New Roman" w:cs="Times New Roman"/>
        </w:rPr>
        <w:t>dokladom</w:t>
      </w:r>
      <w:r w:rsidR="00E9115A">
        <w:rPr>
          <w:rFonts w:ascii="Times New Roman" w:hAnsi="Times New Roman" w:cs="Times New Roman"/>
        </w:rPr>
        <w:t xml:space="preserve"> – listom vlastníctva.</w:t>
      </w:r>
    </w:p>
    <w:p w:rsidR="00675800" w:rsidP="00995320">
      <w:pPr>
        <w:rPr>
          <w:rFonts w:ascii="Times New Roman" w:hAnsi="Times New Roman" w:cs="Times New Roman"/>
          <w:iCs/>
        </w:rPr>
      </w:pPr>
    </w:p>
    <w:p w:rsidR="00577621" w:rsidP="0099532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Čl. II</w:t>
      </w:r>
    </w:p>
    <w:p w:rsidR="009D7013" w:rsidP="009D7013">
      <w:pPr>
        <w:rPr>
          <w:rFonts w:ascii="Times New Roman" w:hAnsi="Times New Roman" w:cs="Times New Roman"/>
          <w:iCs/>
        </w:rPr>
      </w:pPr>
      <w:r w:rsidR="00577621">
        <w:rPr>
          <w:rFonts w:ascii="Times New Roman" w:hAnsi="Times New Roman" w:cs="Times New Roman"/>
          <w:iCs/>
        </w:rPr>
        <w:t xml:space="preserve">Navrhuje sa termín účinnosti </w:t>
      </w:r>
      <w:r w:rsidR="00995320">
        <w:rPr>
          <w:rFonts w:ascii="Times New Roman" w:hAnsi="Times New Roman" w:cs="Times New Roman"/>
          <w:iCs/>
        </w:rPr>
        <w:t xml:space="preserve">1. októbra </w:t>
      </w:r>
      <w:r w:rsidR="00577621">
        <w:rPr>
          <w:rFonts w:ascii="Times New Roman" w:hAnsi="Times New Roman" w:cs="Times New Roman"/>
          <w:iCs/>
        </w:rPr>
        <w:t>200</w:t>
      </w:r>
      <w:r w:rsidR="0011548D">
        <w:rPr>
          <w:rFonts w:ascii="Times New Roman" w:hAnsi="Times New Roman" w:cs="Times New Roman"/>
          <w:iCs/>
        </w:rPr>
        <w:t>9</w:t>
      </w:r>
      <w:r w:rsidR="00577621">
        <w:rPr>
          <w:rFonts w:ascii="Times New Roman" w:hAnsi="Times New Roman" w:cs="Times New Roman"/>
          <w:iCs/>
        </w:rPr>
        <w:t>.</w:t>
      </w:r>
    </w:p>
    <w:p w:rsidR="009F7DCB" w:rsidRPr="009D7013" w:rsidP="009D7013">
      <w:pPr>
        <w:rPr>
          <w:rFonts w:ascii="Times New Roman" w:hAnsi="Times New Roman" w:cs="Times New Roman"/>
          <w:iCs/>
        </w:rPr>
      </w:pPr>
      <w:r w:rsidR="00995320">
        <w:rPr>
          <w:rFonts w:ascii="Times New Roman" w:hAnsi="Times New Roman" w:cs="Times New Roman"/>
        </w:rPr>
        <w:br/>
        <w:br/>
      </w:r>
    </w:p>
    <w:p w:rsidR="001351D9" w:rsidRPr="0012342B" w:rsidP="001351D9">
      <w:pPr>
        <w:pStyle w:val="Zkladn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="009F7DCB">
        <w:br w:type="page"/>
      </w:r>
      <w:r w:rsidRPr="0012342B" w:rsidR="00DA0261">
        <w:rPr>
          <w:rFonts w:ascii="Times New Roman" w:hAnsi="Times New Roman" w:cs="Times New Roman"/>
          <w:b/>
          <w:sz w:val="28"/>
          <w:szCs w:val="28"/>
        </w:rPr>
        <w:t>Doložka zlučiteľnosti</w:t>
      </w:r>
    </w:p>
    <w:p w:rsidR="001351D9" w:rsidRPr="00C77CCA" w:rsidP="001351D9">
      <w:pPr>
        <w:pStyle w:val="Zkladn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77CCA">
        <w:rPr>
          <w:rFonts w:ascii="Times New Roman" w:hAnsi="Times New Roman" w:cs="Times New Roman"/>
          <w:b/>
          <w:bCs/>
          <w:color w:val="auto"/>
          <w:sz w:val="28"/>
          <w:szCs w:val="28"/>
        </w:rPr>
        <w:t>návrhu zákona o cestnej premávke s právom Európskych spoločenstiev a právom Európskej únie</w:t>
      </w:r>
    </w:p>
    <w:p w:rsidR="00577621" w:rsidP="00D14850">
      <w:pPr>
        <w:jc w:val="center"/>
        <w:rPr>
          <w:rFonts w:ascii="Times New Roman" w:hAnsi="Times New Roman" w:cs="Times New Roman"/>
          <w:b/>
        </w:rPr>
      </w:pPr>
    </w:p>
    <w:p w:rsidR="00D14850" w:rsidP="00577621">
      <w:pPr>
        <w:rPr>
          <w:rFonts w:ascii="Times New Roman" w:hAnsi="Times New Roman" w:cs="Times New Roman"/>
          <w:b/>
        </w:rPr>
      </w:pPr>
    </w:p>
    <w:p w:rsidR="00537267" w:rsidP="00577621">
      <w:pPr>
        <w:rPr>
          <w:rFonts w:ascii="Times New Roman" w:hAnsi="Times New Roman" w:cs="Times New Roman"/>
        </w:rPr>
      </w:pPr>
      <w:r w:rsidR="00577621">
        <w:rPr>
          <w:rFonts w:ascii="Times New Roman" w:hAnsi="Times New Roman" w:cs="Times New Roman"/>
        </w:rPr>
        <w:t xml:space="preserve">1. Predkladateľ: </w:t>
      </w:r>
      <w:r w:rsidR="00AE1465">
        <w:rPr>
          <w:rFonts w:ascii="Times New Roman" w:hAnsi="Times New Roman" w:cs="Times New Roman"/>
        </w:rPr>
        <w:t xml:space="preserve">skupina poslancov </w:t>
      </w:r>
      <w:r w:rsidR="00577621">
        <w:rPr>
          <w:rFonts w:ascii="Times New Roman" w:hAnsi="Times New Roman" w:cs="Times New Roman"/>
        </w:rPr>
        <w:t>NR SR</w:t>
      </w:r>
    </w:p>
    <w:p w:rsidR="00577621" w:rsidP="0057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Názov právneho predpisu: Návrh zákona, ktorým sa mení a dopĺňa zákon č. </w:t>
      </w:r>
      <w:r w:rsidR="0053726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/200</w:t>
      </w:r>
      <w:r w:rsidR="0053726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Z. z. o</w:t>
      </w:r>
      <w:r w:rsidR="00537267">
        <w:rPr>
          <w:rFonts w:ascii="Times New Roman" w:hAnsi="Times New Roman" w:cs="Times New Roman"/>
        </w:rPr>
        <w:t> cestnej premávke</w:t>
      </w:r>
      <w:r>
        <w:rPr>
          <w:rFonts w:ascii="Times New Roman" w:hAnsi="Times New Roman" w:cs="Times New Roman"/>
        </w:rPr>
        <w:t xml:space="preserve"> v znení neskorších predpisov.</w:t>
      </w:r>
    </w:p>
    <w:p w:rsidR="00537267" w:rsidRPr="00C77CCA" w:rsidP="00537267">
      <w:pPr>
        <w:pStyle w:val="Zkladntext"/>
        <w:tabs>
          <w:tab w:val="left" w:pos="360"/>
        </w:tabs>
        <w:ind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C77CCA">
        <w:rPr>
          <w:rFonts w:ascii="Times New Roman" w:hAnsi="Times New Roman" w:cs="Times New Roman"/>
          <w:color w:val="auto"/>
        </w:rPr>
        <w:t xml:space="preserve">3.  </w:t>
        <w:tab/>
        <w:t>Problematika návrhu zákona:</w:t>
      </w:r>
    </w:p>
    <w:p w:rsidR="00537267" w:rsidRPr="00C77CCA" w:rsidP="00537267">
      <w:pPr>
        <w:pStyle w:val="Zkladntext"/>
        <w:tabs>
          <w:tab w:val="left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>a)</w:t>
        <w:tab/>
        <w:t>je upravená v práve Európskych spoločenstiev:</w:t>
      </w:r>
    </w:p>
    <w:p w:rsidR="00537267" w:rsidRPr="00C77CCA" w:rsidP="00537267">
      <w:pPr>
        <w:pStyle w:val="Zkladntext"/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ab/>
        <w:t xml:space="preserve">V primárnom práve je problematika návrhu zákona upravená v článku 3 a hlave V. – Doprava, najmä v článkoch </w:t>
      </w:r>
      <w:smartTag w:uri="urn:schemas-microsoft-com:office:smarttags" w:element="metricconverter">
        <w:smartTagPr>
          <w:attr w:name="ProductID" w:val="71 a"/>
        </w:smartTagPr>
        <w:r w:rsidRPr="00C77CCA">
          <w:rPr>
            <w:rFonts w:ascii="Times New Roman" w:hAnsi="Times New Roman" w:cs="Times New Roman"/>
            <w:color w:val="auto"/>
          </w:rPr>
          <w:t>71 a</w:t>
        </w:r>
      </w:smartTag>
      <w:r w:rsidRPr="00C77CCA">
        <w:rPr>
          <w:rFonts w:ascii="Times New Roman" w:hAnsi="Times New Roman" w:cs="Times New Roman"/>
          <w:color w:val="auto"/>
        </w:rPr>
        <w:t xml:space="preserve"> 75 Zmluvy o založení Európskeho spoločenstva v platnom znení. </w:t>
      </w:r>
    </w:p>
    <w:p w:rsidR="00537267" w:rsidRPr="00C77CCA" w:rsidP="00537267">
      <w:pPr>
        <w:pStyle w:val="Zkladntext"/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ab/>
        <w:t xml:space="preserve">V sekundárnom práve je problematika návrhu zákona upravená: </w:t>
      </w:r>
    </w:p>
    <w:p w:rsidR="00537267" w:rsidRPr="00C77CCA" w:rsidP="00537267">
      <w:pPr>
        <w:pStyle w:val="Zkladntext"/>
        <w:numPr>
          <w:ilvl w:val="0"/>
          <w:numId w:val="1"/>
        </w:numPr>
        <w:tabs>
          <w:tab w:val="left" w:pos="-360"/>
          <w:tab w:val="left" w:pos="1260"/>
        </w:tabs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>v smernici Rady 91/439/EHS z 29. júla 1991 o vodičských preukazoch v platnom znení.</w:t>
      </w:r>
    </w:p>
    <w:p w:rsidR="00537267" w:rsidRPr="00C77CCA" w:rsidP="00537267">
      <w:pPr>
        <w:pStyle w:val="Zkladntext"/>
        <w:numPr>
          <w:ilvl w:val="0"/>
          <w:numId w:val="1"/>
        </w:numPr>
        <w:tabs>
          <w:tab w:val="left" w:pos="-360"/>
          <w:tab w:val="left" w:pos="1260"/>
        </w:tabs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>v rozhodnutí Rady z 30. novembra 1993 o vytvorení databázy spoločenstva o cestných nehodách.</w:t>
      </w:r>
    </w:p>
    <w:p w:rsidR="00537267" w:rsidRPr="00C77CCA" w:rsidP="00537267">
      <w:pPr>
        <w:pStyle w:val="Zkladntext"/>
        <w:numPr>
          <w:ilvl w:val="0"/>
          <w:numId w:val="1"/>
        </w:numPr>
        <w:tabs>
          <w:tab w:val="left" w:pos="-360"/>
          <w:tab w:val="left" w:pos="1260"/>
        </w:tabs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>v odporúčaní Európskej komisie 2004/345/ES o bezpečnosti cestnej dopravy.</w:t>
      </w:r>
    </w:p>
    <w:p w:rsidR="00537267" w:rsidRPr="00C77CCA" w:rsidP="00537267">
      <w:pPr>
        <w:pStyle w:val="Zkladntext"/>
        <w:tabs>
          <w:tab w:val="left" w:pos="360"/>
        </w:tabs>
        <w:ind w:left="357"/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 xml:space="preserve">b) </w:t>
        <w:tab/>
        <w:t>nie je upravená v práve Európskej únie,</w:t>
      </w:r>
    </w:p>
    <w:p w:rsidR="00537267" w:rsidRPr="00C77CCA" w:rsidP="00537267">
      <w:pPr>
        <w:pStyle w:val="Zkladntext"/>
        <w:tabs>
          <w:tab w:val="left" w:pos="360"/>
        </w:tabs>
        <w:ind w:left="357"/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 xml:space="preserve">c) </w:t>
        <w:tab/>
        <w:t>je obsiahnutá v judikatúre Súdneho dvora Európskych spoločenstiev alebo Súdu prvého stupňa Európskych spoločenstiev:</w:t>
      </w:r>
    </w:p>
    <w:p w:rsidR="00537267" w:rsidRPr="00C77CCA" w:rsidP="00537267">
      <w:pPr>
        <w:pStyle w:val="Zkladntext"/>
        <w:numPr>
          <w:ilvl w:val="0"/>
          <w:numId w:val="2"/>
        </w:numPr>
        <w:tabs>
          <w:tab w:val="left" w:pos="360"/>
          <w:tab w:val="left" w:pos="1260"/>
        </w:tabs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 xml:space="preserve">v rozsudku Súdneho dvora ES vo veci C-230/97, Awoyemi zo dňa 29.10.1998 </w:t>
      </w:r>
      <w:r>
        <w:rPr>
          <w:rFonts w:ascii="Times New Roman" w:hAnsi="Times New Roman" w:cs="Times New Roman"/>
          <w:color w:val="auto"/>
        </w:rPr>
        <w:t xml:space="preserve">          </w:t>
      </w:r>
      <w:r w:rsidRPr="00C77CCA">
        <w:rPr>
          <w:rFonts w:ascii="Times New Roman" w:hAnsi="Times New Roman" w:cs="Times New Roman"/>
          <w:color w:val="auto"/>
        </w:rPr>
        <w:t>(Zb. rozh. I-06781).</w:t>
      </w:r>
    </w:p>
    <w:p w:rsidR="00537267" w:rsidRPr="00C77CCA" w:rsidP="00537267">
      <w:pPr>
        <w:pStyle w:val="Zkladntext"/>
        <w:numPr>
          <w:ilvl w:val="0"/>
          <w:numId w:val="2"/>
        </w:numPr>
        <w:tabs>
          <w:tab w:val="left" w:pos="360"/>
          <w:tab w:val="left" w:pos="1260"/>
        </w:tabs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 xml:space="preserve">v uznesení Súdneho dvora ES vo veci C-253/01, Kruger zo dňa 29.1.2004 </w:t>
      </w:r>
      <w:r>
        <w:rPr>
          <w:rFonts w:ascii="Times New Roman" w:hAnsi="Times New Roman" w:cs="Times New Roman"/>
          <w:color w:val="auto"/>
        </w:rPr>
        <w:t xml:space="preserve">                </w:t>
      </w:r>
      <w:r w:rsidRPr="00C77CCA">
        <w:rPr>
          <w:rFonts w:ascii="Times New Roman" w:hAnsi="Times New Roman" w:cs="Times New Roman"/>
          <w:color w:val="auto"/>
        </w:rPr>
        <w:t>(Zb. rozh. I-01191).</w:t>
      </w:r>
    </w:p>
    <w:p w:rsidR="00537267" w:rsidRPr="00C77CCA" w:rsidP="00537267">
      <w:pPr>
        <w:pStyle w:val="Zkladntext"/>
        <w:numPr>
          <w:ilvl w:val="0"/>
          <w:numId w:val="2"/>
        </w:numPr>
        <w:tabs>
          <w:tab w:val="left" w:pos="360"/>
          <w:tab w:val="left" w:pos="1260"/>
        </w:tabs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 xml:space="preserve">v rozsudku Súdneho dvora ES vo veci C-476/01, Kapper zo dňa 29.4.2004 </w:t>
      </w:r>
      <w:r>
        <w:rPr>
          <w:rFonts w:ascii="Times New Roman" w:hAnsi="Times New Roman" w:cs="Times New Roman"/>
          <w:color w:val="auto"/>
        </w:rPr>
        <w:t xml:space="preserve">               </w:t>
      </w:r>
      <w:r w:rsidRPr="00C77CCA">
        <w:rPr>
          <w:rFonts w:ascii="Times New Roman" w:hAnsi="Times New Roman" w:cs="Times New Roman"/>
          <w:color w:val="auto"/>
        </w:rPr>
        <w:t>(Zb. rozh. I-05205).</w:t>
      </w:r>
    </w:p>
    <w:p w:rsidR="00537267" w:rsidRPr="00C77CCA" w:rsidP="00537267">
      <w:pPr>
        <w:pStyle w:val="Zkladntext"/>
        <w:numPr>
          <w:ilvl w:val="0"/>
          <w:numId w:val="2"/>
        </w:numPr>
        <w:tabs>
          <w:tab w:val="left" w:pos="360"/>
          <w:tab w:val="left" w:pos="1260"/>
        </w:tabs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 xml:space="preserve">v uznesení Súdneho dvora ES vo veci C-227/05, Halbritter zo dňa 6.4.2006 </w:t>
      </w:r>
      <w:r>
        <w:rPr>
          <w:rFonts w:ascii="Times New Roman" w:hAnsi="Times New Roman" w:cs="Times New Roman"/>
          <w:color w:val="auto"/>
        </w:rPr>
        <w:t xml:space="preserve">              </w:t>
      </w:r>
      <w:r w:rsidRPr="00C77CCA">
        <w:rPr>
          <w:rFonts w:ascii="Times New Roman" w:hAnsi="Times New Roman" w:cs="Times New Roman"/>
          <w:color w:val="auto"/>
        </w:rPr>
        <w:t>(Zb. rozh. I-00049).</w:t>
      </w:r>
    </w:p>
    <w:p w:rsidR="00537267" w:rsidRPr="00C77CCA" w:rsidP="00537267">
      <w:pPr>
        <w:pStyle w:val="Zkladntext"/>
        <w:numPr>
          <w:ilvl w:val="0"/>
          <w:numId w:val="2"/>
        </w:numPr>
        <w:tabs>
          <w:tab w:val="left" w:pos="360"/>
          <w:tab w:val="left" w:pos="1260"/>
        </w:tabs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 xml:space="preserve">v uznesení Súdneho dvora ES vo veci C-340/05, Kremer zo dňa 28.9.2006 </w:t>
      </w:r>
      <w:r>
        <w:rPr>
          <w:rFonts w:ascii="Times New Roman" w:hAnsi="Times New Roman" w:cs="Times New Roman"/>
          <w:color w:val="auto"/>
        </w:rPr>
        <w:t xml:space="preserve">               </w:t>
      </w:r>
      <w:r w:rsidRPr="00C77CCA">
        <w:rPr>
          <w:rFonts w:ascii="Times New Roman" w:hAnsi="Times New Roman" w:cs="Times New Roman"/>
          <w:color w:val="auto"/>
        </w:rPr>
        <w:t>(Zb. rozh. I-00000).</w:t>
      </w:r>
    </w:p>
    <w:p w:rsidR="00537267" w:rsidRPr="00C77CCA" w:rsidP="00537267">
      <w:pPr>
        <w:pStyle w:val="Zkladntext"/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>4.</w:t>
        <w:tab/>
        <w:t xml:space="preserve">Záväzky Slovenskej republiky vo vzťahu k Európskym spoločenstvám a Európskej únii: </w:t>
        <w:tab/>
        <w:t xml:space="preserve">Zo Zmluvy o pristúpení, ktorá bola zverejnená v Zbierke zákonov Slovenskej republiky </w:t>
        <w:tab/>
        <w:t xml:space="preserve">pod číslom 185/2004 Z. z. nevyplývajú vo vzťahu k problematike tohto návrhu zákona pre </w:t>
        <w:tab/>
        <w:t>SR žiadne záväzky.</w:t>
      </w:r>
    </w:p>
    <w:p w:rsidR="00537267" w:rsidRPr="00C77CCA" w:rsidP="00537267">
      <w:pPr>
        <w:pStyle w:val="Zkladntext"/>
        <w:tabs>
          <w:tab w:val="left" w:pos="360"/>
        </w:tabs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C77CCA">
        <w:rPr>
          <w:rFonts w:ascii="Times New Roman" w:hAnsi="Times New Roman" w:cs="Times New Roman"/>
          <w:color w:val="auto"/>
        </w:rPr>
        <w:t xml:space="preserve">5. </w:t>
        <w:tab/>
        <w:t xml:space="preserve">Stupeň zlučiteľnosti návrhu zákona s právom Európskych spoločenstiev a právom Európskej únie: úplný </w:t>
      </w:r>
    </w:p>
    <w:p w:rsidR="00577621" w:rsidP="00577621">
      <w:pPr>
        <w:rPr>
          <w:rFonts w:ascii="Times New Roman" w:hAnsi="Times New Roman" w:cs="Times New Roman"/>
        </w:rPr>
      </w:pPr>
    </w:p>
    <w:p w:rsidR="00577621" w:rsidRPr="00BA51AB" w:rsidP="00D14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AB">
        <w:rPr>
          <w:rFonts w:ascii="Times New Roman" w:hAnsi="Times New Roman" w:cs="Times New Roman"/>
          <w:b/>
          <w:sz w:val="28"/>
          <w:szCs w:val="28"/>
        </w:rPr>
        <w:t xml:space="preserve">Doložka finančných, ekonomických, </w:t>
      </w:r>
      <w:r w:rsidRPr="00BA51AB" w:rsidR="00170A60">
        <w:rPr>
          <w:rFonts w:ascii="Times New Roman" w:hAnsi="Times New Roman" w:cs="Times New Roman"/>
          <w:b/>
          <w:sz w:val="28"/>
          <w:szCs w:val="28"/>
        </w:rPr>
        <w:t>environmentálnych</w:t>
      </w:r>
      <w:r w:rsidRPr="00BA51AB">
        <w:rPr>
          <w:rFonts w:ascii="Times New Roman" w:hAnsi="Times New Roman" w:cs="Times New Roman"/>
          <w:b/>
          <w:sz w:val="28"/>
          <w:szCs w:val="28"/>
        </w:rPr>
        <w:t xml:space="preserve"> vplyvov, vplyvov na zamestnanosť a</w:t>
      </w:r>
      <w:r w:rsidRPr="00BA51AB" w:rsidR="00D14850">
        <w:rPr>
          <w:rFonts w:ascii="Times New Roman" w:hAnsi="Times New Roman" w:cs="Times New Roman"/>
          <w:b/>
          <w:sz w:val="28"/>
          <w:szCs w:val="28"/>
        </w:rPr>
        <w:t> podnikateľské prostredie</w:t>
      </w:r>
    </w:p>
    <w:p w:rsidR="00D14850" w:rsidRPr="00F37A42" w:rsidP="00577621">
      <w:pPr>
        <w:rPr>
          <w:rFonts w:ascii="Times New Roman" w:hAnsi="Times New Roman" w:cs="Times New Roman"/>
          <w:b/>
        </w:rPr>
      </w:pPr>
    </w:p>
    <w:p w:rsidR="00577621" w:rsidP="0057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Dopad na verejné financie, štátny rozpočet, zamestnanosť, životné prostredie, podnikateľské prostredie – nemá vplyv.</w:t>
      </w:r>
    </w:p>
    <w:sectPr>
      <w:footerReference w:type="even" r:id="rId4"/>
      <w:footerReference w:type="default" r:id="rId5"/>
      <w:footnotePr>
        <w:numStart w:val="3"/>
      </w:footnote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15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9115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15A" w:rsidRPr="009263E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263E4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263E4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263E4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9263E4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E9115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383D"/>
    <w:multiLevelType w:val="hybridMultilevel"/>
    <w:tmpl w:val="33FCC70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B717AD3"/>
    <w:multiLevelType w:val="hybridMultilevel"/>
    <w:tmpl w:val="92C6274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stylePaneFormatFilter w:val="3F01"/>
  <w:defaultTabStop w:val="708"/>
  <w:hyphenationZone w:val="425"/>
  <w:characterSpacingControl w:val="doNotCompress"/>
  <w:footnotePr>
    <w:numStart w:val="3"/>
  </w:footnotePr>
  <w:compat>
    <w:doNotUseIndentAsNumberingTabStop/>
    <w:allowSpaceOfSameStyleInTable/>
    <w:splitPgBreakAndParaMark/>
    <w:useAnsiKerningPairs/>
  </w:compat>
  <w:rsids>
    <w:rsidRoot w:val="00000000"/>
    <w:rsid w:val="0011548D"/>
    <w:rsid w:val="0012342B"/>
    <w:rsid w:val="001351D9"/>
    <w:rsid w:val="00170A60"/>
    <w:rsid w:val="00537267"/>
    <w:rsid w:val="00577621"/>
    <w:rsid w:val="00602E00"/>
    <w:rsid w:val="00634A5F"/>
    <w:rsid w:val="00675800"/>
    <w:rsid w:val="007F0C17"/>
    <w:rsid w:val="007F6A84"/>
    <w:rsid w:val="009263E4"/>
    <w:rsid w:val="00995320"/>
    <w:rsid w:val="009D7013"/>
    <w:rsid w:val="009F7DCB"/>
    <w:rsid w:val="00AE1465"/>
    <w:rsid w:val="00B01F6B"/>
    <w:rsid w:val="00BA51AB"/>
    <w:rsid w:val="00C77CCA"/>
    <w:rsid w:val="00D14850"/>
    <w:rsid w:val="00DA0261"/>
    <w:rsid w:val="00E9115A"/>
    <w:rsid w:val="00F37A42"/>
    <w:rsid w:val="00FA4B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621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77621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7762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577621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577621"/>
  </w:style>
  <w:style w:type="paragraph" w:styleId="BodyTextIndent">
    <w:name w:val="Body Text Indent"/>
    <w:basedOn w:val="Normal"/>
    <w:rsid w:val="00577621"/>
    <w:pPr>
      <w:ind w:left="5940" w:hanging="5940"/>
      <w:jc w:val="both"/>
    </w:pPr>
  </w:style>
  <w:style w:type="paragraph" w:styleId="BodyTextIndent2">
    <w:name w:val="Body Text Indent 2"/>
    <w:basedOn w:val="Normal"/>
    <w:rsid w:val="00577621"/>
    <w:pPr>
      <w:ind w:firstLine="5400"/>
      <w:jc w:val="both"/>
    </w:pPr>
  </w:style>
  <w:style w:type="paragraph" w:styleId="Header">
    <w:name w:val="header"/>
    <w:basedOn w:val="Normal"/>
    <w:rsid w:val="00FD4E1A"/>
    <w:pPr>
      <w:tabs>
        <w:tab w:val="center" w:pos="4536"/>
        <w:tab w:val="right" w:pos="9072"/>
      </w:tabs>
      <w:jc w:val="left"/>
    </w:pPr>
  </w:style>
  <w:style w:type="paragraph" w:styleId="BodyText">
    <w:name w:val="Body Text"/>
    <w:basedOn w:val="Normal"/>
    <w:rsid w:val="00F041F7"/>
    <w:pPr>
      <w:spacing w:after="120"/>
      <w:jc w:val="both"/>
    </w:pPr>
    <w:rPr>
      <w:rFonts w:ascii="Arial" w:hAnsi="Arial" w:cs="Arial"/>
    </w:rPr>
  </w:style>
  <w:style w:type="paragraph" w:customStyle="1" w:styleId="Zkladntext">
    <w:name w:val="Základní text"/>
    <w:rsid w:val="00F041F7"/>
    <w:pPr>
      <w:widowControl w:val="0"/>
      <w:autoSpaceDE w:val="0"/>
      <w:autoSpaceDN w:val="0"/>
      <w:bidi w:val="0"/>
      <w:adjustRightInd w:val="0"/>
      <w:snapToGri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92</TotalTime>
  <Pages>1</Pages>
  <Words>613</Words>
  <Characters>3500</Characters>
  <Application>Microsoft Office Word</Application>
  <DocSecurity>0</DocSecurity>
  <Lines>0</Lines>
  <Paragraphs>0</Paragraphs>
  <ScaleCrop>false</ScaleCrop>
  <Company>Kancelaria NR SR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 SLOVENSKEJ  REPUBLIKY</dc:title>
  <dc:creator>Maria_Sabolova</dc:creator>
  <cp:lastModifiedBy>Maria_Sabolova</cp:lastModifiedBy>
  <cp:revision>30</cp:revision>
  <cp:lastPrinted>2008-11-04T11:29:00Z</cp:lastPrinted>
  <dcterms:created xsi:type="dcterms:W3CDTF">2008-11-04T12:15:00Z</dcterms:created>
  <dcterms:modified xsi:type="dcterms:W3CDTF">2009-05-20T18:03:00Z</dcterms:modified>
</cp:coreProperties>
</file>