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38F5" w:rsidP="002238F5">
      <w:pPr>
        <w:pStyle w:val="Heading1"/>
        <w:bidi w:val="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GENERÁLNA  PROKURATÚRA  SLOVENSKEJ  REPUBLIKY</w:t>
      </w:r>
    </w:p>
    <w:p w:rsidR="002238F5" w:rsidP="002238F5">
      <w:pPr>
        <w:bidi w:val="0"/>
        <w:rPr>
          <w:rFonts w:ascii="Arial" w:hAnsi="Arial" w:cs="Arial"/>
          <w:b/>
          <w:sz w:val="20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Materiál na rokovanie                                                                                             </w:t>
      </w:r>
      <w:r>
        <w:rPr>
          <w:rFonts w:ascii="Arial" w:hAnsi="Arial" w:cs="Arial"/>
          <w:sz w:val="20"/>
        </w:rPr>
        <w:t>Sp. zn.:  Se/1 10/09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Národnej rady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Slovenskej republiky</w:t>
      </w:r>
    </w:p>
    <w:p w:rsidR="002238F5" w:rsidP="002238F5">
      <w:pPr>
        <w:pStyle w:val="Heading1"/>
        <w:bidi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238F5" w:rsidP="002238F5">
      <w:pPr>
        <w:pStyle w:val="Heading1"/>
        <w:bidi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238F5" w:rsidP="002238F5">
      <w:pPr>
        <w:bidi w:val="0"/>
        <w:rPr>
          <w:rFonts w:ascii="Times New Roman" w:hAnsi="Times New Roman"/>
        </w:rPr>
      </w:pPr>
    </w:p>
    <w:p w:rsidR="002238F5" w:rsidP="002238F5">
      <w:pPr>
        <w:bidi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1072</w:t>
      </w:r>
    </w:p>
    <w:p w:rsidR="002238F5" w:rsidP="002238F5">
      <w:pPr>
        <w:bidi w:val="0"/>
        <w:rPr>
          <w:rFonts w:ascii="Times New Roman" w:hAnsi="Times New Roman"/>
          <w:sz w:val="24"/>
          <w:szCs w:val="24"/>
        </w:rPr>
      </w:pPr>
    </w:p>
    <w:p w:rsidR="002238F5" w:rsidP="002238F5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 p r á v a</w:t>
      </w:r>
    </w:p>
    <w:p w:rsidR="002238F5" w:rsidP="002238F5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 činnosti prokuratúry Slovenskej republiky za rok 2008</w:t>
      </w:r>
    </w:p>
    <w:p w:rsidR="002238F5" w:rsidP="002238F5">
      <w:pPr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–––––––––––––––––––––––––––––––––––––––––––––––––––––––––––––––––––-</w:t>
      </w:r>
    </w:p>
    <w:p w:rsidR="002238F5" w:rsidP="002238F5">
      <w:pPr>
        <w:pStyle w:val="Heading1"/>
        <w:bidi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Materiál sa predkladá</w:t>
      </w:r>
      <w:r>
        <w:rPr>
          <w:sz w:val="24"/>
          <w:szCs w:val="24"/>
        </w:rPr>
        <w:t xml:space="preserve">:                                           </w:t>
      </w:r>
      <w:r>
        <w:rPr>
          <w:sz w:val="24"/>
          <w:szCs w:val="24"/>
          <w:u w:val="single"/>
        </w:rPr>
        <w:t>Materiál obsahuje</w:t>
      </w:r>
      <w:r>
        <w:rPr>
          <w:sz w:val="24"/>
          <w:szCs w:val="24"/>
        </w:rPr>
        <w:t>:</w:t>
      </w:r>
    </w:p>
    <w:p w:rsidR="002238F5" w:rsidP="002238F5">
      <w:pPr>
        <w:pStyle w:val="Heading1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základe § 11 ods. 1 zákona                                                1. Predkladaciu správu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153/2001 Z. z. o prokuratúre                                                2. Návrh uznesenia NR SR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§ 128 ods. 1 zákona č. 350/1996 Z. z.                                  3. Správu o činnosti prokuratúry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 rokovacom poriadku Národnej rady SR                                    Slovenskej republiky za rok 2008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znení neskorších predpisov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2238F5" w:rsidP="002238F5">
      <w:pPr>
        <w:bidi w:val="0"/>
        <w:rPr>
          <w:rFonts w:ascii="Arial" w:hAnsi="Arial" w:cs="Arial"/>
          <w:b/>
          <w:sz w:val="24"/>
          <w:szCs w:val="24"/>
          <w:u w:val="single"/>
        </w:rPr>
      </w:pPr>
    </w:p>
    <w:p w:rsidR="002238F5" w:rsidP="002238F5">
      <w:pPr>
        <w:bidi w:val="0"/>
        <w:rPr>
          <w:rFonts w:ascii="Arial" w:hAnsi="Arial" w:cs="Arial"/>
          <w:b/>
          <w:sz w:val="22"/>
          <w:szCs w:val="22"/>
          <w:u w:val="single"/>
        </w:rPr>
      </w:pPr>
    </w:p>
    <w:p w:rsidR="002238F5" w:rsidP="002238F5">
      <w:pPr>
        <w:bidi w:val="0"/>
        <w:rPr>
          <w:rFonts w:ascii="Arial" w:hAnsi="Arial" w:cs="Arial"/>
          <w:sz w:val="22"/>
          <w:szCs w:val="22"/>
          <w:u w:val="single"/>
        </w:rPr>
      </w:pPr>
    </w:p>
    <w:p w:rsidR="002238F5" w:rsidP="002238F5">
      <w:pPr>
        <w:bidi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</w:p>
    <w:p w:rsidR="002238F5" w:rsidP="002238F5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Dobroslav   T r n k</w:t>
      </w:r>
      <w:r w:rsidR="00E12703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E12703">
        <w:rPr>
          <w:rFonts w:ascii="Arial" w:hAnsi="Arial" w:cs="Arial"/>
          <w:b/>
          <w:bCs/>
          <w:sz w:val="24"/>
          <w:szCs w:val="24"/>
        </w:rPr>
        <w:t>,   v. r.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generálny prokurátor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Slovenskej republiky</w:t>
      </w: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Bratislava, máj  2009</w:t>
      </w:r>
    </w:p>
    <w:p w:rsidR="005C207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38F5"/>
    <w:rsid w:val="002238F5"/>
    <w:rsid w:val="0041738C"/>
    <w:rsid w:val="005C207F"/>
    <w:rsid w:val="00E12703"/>
    <w:rsid w:val="00F73F4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238F5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rsid w:val="002238F5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152</Words>
  <Characters>867</Characters>
  <Application>Microsoft Office Word</Application>
  <DocSecurity>0</DocSecurity>
  <Lines>0</Lines>
  <Paragraphs>0</Paragraphs>
  <ScaleCrop>false</ScaleCrop>
  <Company>GP SR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 PROKURATÚRA  SLOVENSKEJ  REPUBLIKY</dc:title>
  <dc:creator>Danka Vranovičová</dc:creator>
  <cp:lastModifiedBy>Danka Vranovičová</cp:lastModifiedBy>
  <cp:revision>2</cp:revision>
  <dcterms:created xsi:type="dcterms:W3CDTF">2009-05-20T07:34:00Z</dcterms:created>
  <dcterms:modified xsi:type="dcterms:W3CDTF">2009-05-20T07:34:00Z</dcterms:modified>
</cp:coreProperties>
</file>