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CE6C48">
        <w:rPr>
          <w:rFonts w:cs="Times New Roman"/>
          <w:sz w:val="22"/>
        </w:rPr>
        <w:t>617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CE6C48">
        <w:rPr>
          <w:rFonts w:cs="Times New Roman"/>
        </w:rPr>
        <w:t>1357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F0CFB">
        <w:rPr>
          <w:rFonts w:cs="Arial"/>
          <w:sz w:val="22"/>
          <w:szCs w:val="22"/>
        </w:rPr>
        <w:t xml:space="preserve"> </w:t>
      </w:r>
      <w:r w:rsidR="00533CE7">
        <w:rPr>
          <w:rFonts w:cs="Arial"/>
          <w:sz w:val="22"/>
          <w:szCs w:val="22"/>
        </w:rPr>
        <w:t>1</w:t>
      </w:r>
      <w:r w:rsidR="005B2D19">
        <w:rPr>
          <w:rFonts w:cs="Arial"/>
          <w:sz w:val="22"/>
          <w:szCs w:val="22"/>
        </w:rPr>
        <w:t>5</w:t>
      </w:r>
      <w:r w:rsidR="00682E9C">
        <w:rPr>
          <w:rFonts w:cs="Arial"/>
          <w:sz w:val="22"/>
          <w:szCs w:val="22"/>
        </w:rPr>
        <w:t xml:space="preserve">. </w:t>
      </w:r>
      <w:r w:rsidR="005B2D19">
        <w:rPr>
          <w:rFonts w:cs="Arial"/>
          <w:sz w:val="22"/>
          <w:szCs w:val="22"/>
        </w:rPr>
        <w:t>apríla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E6C48" w:rsidRPr="005C651C" w:rsidP="00CE6C48">
      <w:pPr>
        <w:keepNext w:val="0"/>
        <w:keepLines w:val="0"/>
        <w:ind w:left="360" w:hanging="36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v</w:t>
      </w:r>
      <w:r w:rsidRPr="005C651C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5C651C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5C651C">
        <w:rPr>
          <w:rFonts w:cs="Times New Roman"/>
          <w:sz w:val="22"/>
          <w:szCs w:val="22"/>
        </w:rPr>
        <w:t xml:space="preserve"> zákona o vinohradníctve a vinárstve (tlač 976) – prvé čítanie</w:t>
      </w:r>
    </w:p>
    <w:p w:rsidR="00CE6C48" w:rsidP="00CE6C4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E6C48" w:rsidP="00CE6C4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E6C48" w:rsidP="00CE6C48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</w:t>
      </w:r>
      <w:r>
        <w:rPr>
          <w:rFonts w:ascii="Arial" w:hAnsi="Arial" w:cs="Arial"/>
        </w:rPr>
        <w:t>ky</w:t>
      </w:r>
    </w:p>
    <w:p w:rsidR="00CE6C48" w:rsidP="00CE6C48">
      <w:pPr>
        <w:jc w:val="both"/>
        <w:rPr>
          <w:rFonts w:cs="Arial"/>
          <w:b/>
          <w:sz w:val="28"/>
          <w:szCs w:val="28"/>
        </w:rPr>
      </w:pPr>
    </w:p>
    <w:p w:rsidR="00CE6C48" w:rsidP="00CE6C48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CE6C48" w:rsidP="00CE6C48">
      <w:pPr>
        <w:jc w:val="both"/>
        <w:rPr>
          <w:rFonts w:cs="Arial"/>
          <w:b/>
          <w:sz w:val="22"/>
          <w:szCs w:val="22"/>
        </w:rPr>
      </w:pPr>
    </w:p>
    <w:p w:rsidR="00CE6C48" w:rsidP="00CE6C48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CE6C48" w:rsidP="00CE6C48">
      <w:pPr>
        <w:ind w:firstLine="708"/>
        <w:jc w:val="both"/>
        <w:rPr>
          <w:rFonts w:cs="Arial"/>
          <w:sz w:val="22"/>
          <w:szCs w:val="22"/>
        </w:rPr>
      </w:pPr>
    </w:p>
    <w:p w:rsidR="00CE6C48" w:rsidP="00CE6C48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E6C48" w:rsidP="00CE6C48">
      <w:pPr>
        <w:jc w:val="both"/>
        <w:rPr>
          <w:rFonts w:cs="Arial"/>
          <w:b/>
          <w:sz w:val="22"/>
          <w:szCs w:val="22"/>
        </w:rPr>
      </w:pPr>
    </w:p>
    <w:p w:rsidR="00CE6C48" w:rsidP="00CE6C48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CE6C48" w:rsidP="00CE6C48">
      <w:pPr>
        <w:ind w:left="1200"/>
        <w:jc w:val="both"/>
        <w:rPr>
          <w:rFonts w:cs="Arial"/>
          <w:sz w:val="22"/>
          <w:szCs w:val="22"/>
        </w:rPr>
      </w:pPr>
    </w:p>
    <w:p w:rsidR="00CE6C48" w:rsidP="00CE6C48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E6C48" w:rsidP="00CE6C48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pôdohospodárstvo, životné prostredie a ochranu prírody  a</w:t>
      </w:r>
    </w:p>
    <w:p w:rsidR="00CE6C48" w:rsidP="00CE6C48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rozvoj;</w:t>
      </w:r>
    </w:p>
    <w:p w:rsidR="00CE6C48" w:rsidP="00CE6C48">
      <w:pPr>
        <w:ind w:left="1200"/>
        <w:jc w:val="both"/>
        <w:rPr>
          <w:rFonts w:cs="Arial"/>
          <w:sz w:val="22"/>
          <w:szCs w:val="22"/>
        </w:rPr>
      </w:pPr>
    </w:p>
    <w:p w:rsidR="00CE6C48" w:rsidP="00CE6C48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E6C48" w:rsidP="00CE6C48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CE6C48" w:rsidP="00CE6C48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pôdohospodárstvo, životné prostredie a och</w:t>
      </w:r>
      <w:r>
        <w:rPr>
          <w:rFonts w:cs="Arial"/>
          <w:sz w:val="22"/>
          <w:szCs w:val="22"/>
        </w:rPr>
        <w:t>ranu prírody a</w:t>
      </w:r>
      <w:r>
        <w:rPr>
          <w:rFonts w:cs="Times New Roman"/>
          <w:sz w:val="22"/>
          <w:szCs w:val="22"/>
        </w:rPr>
        <w:t xml:space="preserve"> lehotu na jeho prerokovanie v druhom čítaní vo výboroch do 10. júna 2009 a v gestorskom výbore do 12. júna 2009.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B2D19" w:rsidP="005B2D1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 e s t e n i c k ý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 w:rsidR="005B2D19">
        <w:rPr>
          <w:rFonts w:cs="Arial"/>
          <w:sz w:val="22"/>
          <w:szCs w:val="22"/>
        </w:rPr>
        <w:t>Peter  M a r k o v i č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87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78487B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87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78487B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63C5"/>
    <w:rsid w:val="002620B4"/>
    <w:rsid w:val="00384025"/>
    <w:rsid w:val="00483F67"/>
    <w:rsid w:val="00533CE7"/>
    <w:rsid w:val="00534367"/>
    <w:rsid w:val="005B2D19"/>
    <w:rsid w:val="005C651C"/>
    <w:rsid w:val="005D67C2"/>
    <w:rsid w:val="005D775A"/>
    <w:rsid w:val="0061422E"/>
    <w:rsid w:val="00682E9C"/>
    <w:rsid w:val="00724F5B"/>
    <w:rsid w:val="007542C9"/>
    <w:rsid w:val="00765600"/>
    <w:rsid w:val="0078487B"/>
    <w:rsid w:val="007A5AEE"/>
    <w:rsid w:val="007F0CFB"/>
    <w:rsid w:val="00814864"/>
    <w:rsid w:val="008D5378"/>
    <w:rsid w:val="008E44F8"/>
    <w:rsid w:val="00A64BBE"/>
    <w:rsid w:val="00B74BC0"/>
    <w:rsid w:val="00BA441B"/>
    <w:rsid w:val="00CE6C48"/>
    <w:rsid w:val="00E91884"/>
    <w:rsid w:val="00EE4D2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161</Words>
  <Characters>919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2008-02-06T13:16:00Z</cp:lastPrinted>
  <dcterms:created xsi:type="dcterms:W3CDTF">2009-04-16T13:30:00Z</dcterms:created>
  <dcterms:modified xsi:type="dcterms:W3CDTF">2009-04-16T13:35:00Z</dcterms:modified>
</cp:coreProperties>
</file>