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451CE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551871">
        <w:rPr>
          <w:rFonts w:ascii="Times New Roman" w:hAnsi="Times New Roman" w:cs="Times New Roman"/>
          <w:sz w:val="28"/>
        </w:rPr>
        <w:t>68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B13A87">
      <w:pPr>
        <w:ind w:left="3540" w:firstLine="708"/>
        <w:rPr>
          <w:rFonts w:ascii="Times New Roman" w:hAnsi="Times New Roman" w:cs="Times New Roman"/>
          <w:b/>
        </w:rPr>
      </w:pPr>
      <w:r w:rsidR="002D7084">
        <w:rPr>
          <w:rFonts w:ascii="Times New Roman" w:hAnsi="Times New Roman" w:cs="Times New Roman"/>
          <w:b/>
        </w:rPr>
        <w:t xml:space="preserve">        </w:t>
      </w:r>
      <w:r w:rsidR="007B2023">
        <w:rPr>
          <w:rFonts w:ascii="Times New Roman" w:hAnsi="Times New Roman" w:cs="Times New Roman"/>
          <w:b/>
        </w:rPr>
        <w:t>480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 w:rsidR="00551871">
        <w:rPr>
          <w:rFonts w:ascii="Times New Roman" w:hAnsi="Times New Roman" w:cs="Times New Roman"/>
          <w:b/>
        </w:rPr>
        <w:t>z 8</w:t>
      </w:r>
      <w:r>
        <w:rPr>
          <w:rFonts w:ascii="Times New Roman" w:hAnsi="Times New Roman" w:cs="Times New Roman"/>
          <w:b/>
        </w:rPr>
        <w:t xml:space="preserve">. </w:t>
      </w:r>
      <w:r w:rsidR="00551871">
        <w:rPr>
          <w:rFonts w:ascii="Times New Roman" w:hAnsi="Times New Roman" w:cs="Times New Roman"/>
          <w:b/>
        </w:rPr>
        <w:t>apríla 2009</w:t>
      </w:r>
    </w:p>
    <w:p w:rsidR="00451CEF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451CEF" w:rsidP="00F44B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prerokoval </w:t>
      </w:r>
      <w:r w:rsidR="00F44BCB">
        <w:rPr>
          <w:rFonts w:ascii="Times New Roman" w:hAnsi="Times New Roman" w:cs="Times New Roman"/>
        </w:rPr>
        <w:t>n</w:t>
      </w:r>
      <w:r w:rsidRPr="007C326D" w:rsidR="00F44BCB">
        <w:rPr>
          <w:rFonts w:ascii="Times New Roman" w:hAnsi="Times New Roman" w:cs="Times New Roman"/>
        </w:rPr>
        <w:t>ávrh poslancov Národnej rady Slovenskej republiky Jána SLOTU a Petra DUBRAVAYA na vydanie zákona o hydrologickej službe a meteorologickej službe vo verejnom záujme (tlač 870</w:t>
      </w:r>
      <w:r w:rsidR="00F44BC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  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F44BCB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F44BCB" w:rsidP="00F44BCB">
      <w:pPr>
        <w:ind w:left="1080"/>
        <w:jc w:val="both"/>
        <w:rPr>
          <w:rFonts w:ascii="Times New Roman" w:hAnsi="Times New Roman" w:cs="Times New Roman"/>
          <w:b/>
        </w:rPr>
      </w:pPr>
    </w:p>
    <w:p w:rsidR="00451CEF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 </w:t>
      </w:r>
      <w:r w:rsidR="00F44BCB">
        <w:rPr>
          <w:rFonts w:ascii="Times New Roman" w:hAnsi="Times New Roman" w:cs="Times New Roman"/>
        </w:rPr>
        <w:t>n</w:t>
      </w:r>
      <w:r w:rsidRPr="007C326D" w:rsidR="00F44BCB">
        <w:rPr>
          <w:rFonts w:ascii="Times New Roman" w:hAnsi="Times New Roman" w:cs="Times New Roman"/>
        </w:rPr>
        <w:t>ávrh</w:t>
      </w:r>
      <w:r w:rsidR="00F44BCB">
        <w:rPr>
          <w:rFonts w:ascii="Times New Roman" w:hAnsi="Times New Roman" w:cs="Times New Roman"/>
        </w:rPr>
        <w:t>om</w:t>
      </w:r>
      <w:r w:rsidRPr="007C326D" w:rsidR="00F44BCB">
        <w:rPr>
          <w:rFonts w:ascii="Times New Roman" w:hAnsi="Times New Roman" w:cs="Times New Roman"/>
        </w:rPr>
        <w:t xml:space="preserve"> poslancov Národnej rady Slovenskej republiky Jána SLOTU a Petra DUBRAVAYA na vydanie zákona o hydrologickej službe a meteorologickej službe vo verejnom záujme (tlač 870</w:t>
      </w:r>
      <w:r w:rsidR="00F44BCB">
        <w:rPr>
          <w:rFonts w:ascii="Times New Roman" w:hAnsi="Times New Roman" w:cs="Times New Roman"/>
        </w:rPr>
        <w:t>)</w:t>
      </w:r>
    </w:p>
    <w:p w:rsidR="00451CEF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lang w:val="sk-SK"/>
        </w:rPr>
        <w:t>odporúča</w:t>
      </w:r>
      <w:r>
        <w:rPr>
          <w:rFonts w:ascii="Times New Roman" w:hAnsi="Times New Roman" w:cs="Times New Roman"/>
          <w:bCs/>
          <w:lang w:val="sk-SK"/>
        </w:rPr>
        <w:t xml:space="preserve"> </w:t>
      </w:r>
    </w:p>
    <w:p w:rsidR="00451CEF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      </w:t>
      </w:r>
      <w:r>
        <w:rPr>
          <w:rFonts w:ascii="Times New Roman" w:hAnsi="Times New Roman" w:cs="Times New Roman"/>
          <w:lang w:val="sk-SK"/>
        </w:rPr>
        <w:t>Národnej rade Sloven</w:t>
      </w:r>
      <w:r>
        <w:rPr>
          <w:rFonts w:ascii="Times New Roman" w:hAnsi="Times New Roman" w:cs="Times New Roman"/>
          <w:lang w:val="sk-SK"/>
        </w:rPr>
        <w:t>skej republiky</w:t>
      </w:r>
    </w:p>
    <w:p w:rsidR="00451CEF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451CEF">
      <w:pPr>
        <w:pStyle w:val="BodyText"/>
        <w:spacing w:after="0"/>
        <w:ind w:left="1418" w:firstLine="709"/>
        <w:jc w:val="both"/>
        <w:rPr>
          <w:rFonts w:ascii="Times New Roman" w:hAnsi="Times New Roman" w:cs="Times New Roman"/>
          <w:b/>
        </w:rPr>
      </w:pPr>
      <w:r w:rsidR="00F44BCB">
        <w:rPr>
          <w:rFonts w:ascii="Times New Roman" w:hAnsi="Times New Roman" w:cs="Times New Roman"/>
        </w:rPr>
        <w:t>n</w:t>
      </w:r>
      <w:r w:rsidRPr="007C326D" w:rsidR="00F44BCB">
        <w:rPr>
          <w:rFonts w:ascii="Times New Roman" w:hAnsi="Times New Roman" w:cs="Times New Roman"/>
        </w:rPr>
        <w:t>ávrh poslancov Národnej rady Slovenskej republiky Jána SLOTU a Petra DUBRAVAYA na vydanie zákona o hydrologickej službe a meteorologickej službe vo verejnom záujme (tlač 870</w:t>
      </w:r>
      <w:r w:rsidR="00F44BCB"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 w:cs="Times New Roman"/>
          <w:b/>
        </w:rPr>
        <w:t>schváliť s pozmeňujúcimi a doplňujúcimi návrhmi tak, ako sú uvedené v prílohe tohto uznesenia</w:t>
      </w:r>
    </w:p>
    <w:p w:rsidR="00451CEF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451CEF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451CEF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ukladá</w:t>
      </w:r>
    </w:p>
    <w:p w:rsidR="00451CEF">
      <w:pPr>
        <w:pStyle w:val="Heading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predsedovi výboru</w:t>
      </w:r>
    </w:p>
    <w:p w:rsidR="00451CEF">
      <w:pPr>
        <w:ind w:left="1776"/>
        <w:rPr>
          <w:rFonts w:ascii="Times New Roman" w:hAnsi="Times New Roman" w:cs="Times New Roman"/>
          <w:b/>
        </w:rPr>
      </w:pPr>
    </w:p>
    <w:p w:rsidR="00451CEF">
      <w:pPr>
        <w:ind w:left="141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informovať predsedu Národnej rady Slovenskej republiky o výsledku prerokovania uvedeného návrhu vo výbore</w:t>
      </w:r>
    </w:p>
    <w:p w:rsidR="00451CEF">
      <w:pPr>
        <w:ind w:left="2850"/>
        <w:jc w:val="both"/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  <w:b/>
          <w:bCs w:val="0"/>
        </w:rPr>
      </w:pPr>
    </w:p>
    <w:p w:rsidR="00451CEF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</w:t>
      </w:r>
      <w:r>
        <w:rPr>
          <w:rFonts w:ascii="Times New Roman" w:hAnsi="Times New Roman" w:cs="Times New Roman"/>
          <w:b/>
          <w:bCs w:val="0"/>
        </w:rPr>
        <w:t>f  B u r i a n</w:t>
      </w:r>
    </w:p>
    <w:p w:rsidR="00451CEF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451CEF">
      <w:pPr>
        <w:pStyle w:val="Heading4"/>
        <w:jc w:val="right"/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Times New Roman" w:hAnsi="Times New Roman" w:cs="Times New Roman"/>
        </w:rPr>
      </w:pPr>
    </w:p>
    <w:p w:rsidR="00451C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AT*Zurich Calligraphic" w:hAnsi="AT*Zurich Calligraphic" w:cs="Times New Roman"/>
        </w:rPr>
      </w:pPr>
    </w:p>
    <w:p w:rsidR="00B13A87" w:rsidP="00B13A87">
      <w:pPr>
        <w:rPr>
          <w:rFonts w:ascii="Times New Roman" w:hAnsi="Times New Roman" w:cs="Times New Roman"/>
        </w:rPr>
      </w:pPr>
    </w:p>
    <w:p w:rsidR="00B13A87" w:rsidP="00B13A87">
      <w:pPr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451CEF">
      <w:pPr>
        <w:rPr>
          <w:rFonts w:ascii="Times New Roman" w:hAnsi="Times New Roman" w:cs="Times New Roman"/>
          <w:sz w:val="28"/>
        </w:rPr>
      </w:pPr>
      <w:r>
        <w:rPr>
          <w:rFonts w:ascii="AT*Zurich Calligraphic" w:hAnsi="AT*Zurich Calligraphic" w:cs="Times New Roman"/>
          <w:b/>
        </w:rPr>
        <w:t xml:space="preserve">            pre financie, rozpočet a menu  </w:t>
      </w:r>
      <w:r>
        <w:rPr>
          <w:rFonts w:ascii="Times New Roman" w:hAnsi="Times New Roman" w:cs="Times New Roman"/>
          <w:sz w:val="28"/>
        </w:rPr>
        <w:t xml:space="preserve">                      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="00A55F5D">
        <w:rPr>
          <w:rFonts w:ascii="Times New Roman" w:hAnsi="Times New Roman" w:cs="Times New Roman"/>
          <w:b/>
        </w:rPr>
        <w:t xml:space="preserve">č. </w:t>
      </w:r>
      <w:r w:rsidR="007B2023">
        <w:rPr>
          <w:rFonts w:ascii="Times New Roman" w:hAnsi="Times New Roman" w:cs="Times New Roman"/>
          <w:b/>
        </w:rPr>
        <w:t>480</w:t>
      </w:r>
    </w:p>
    <w:p w:rsidR="00451CEF">
      <w:pPr>
        <w:jc w:val="right"/>
        <w:rPr>
          <w:rFonts w:ascii="Times New Roman" w:hAnsi="Times New Roman" w:cs="Times New Roman"/>
          <w:b/>
        </w:rPr>
      </w:pPr>
      <w:r w:rsidR="00551871">
        <w:rPr>
          <w:rFonts w:ascii="Times New Roman" w:hAnsi="Times New Roman" w:cs="Times New Roman"/>
          <w:b/>
          <w:bCs w:val="0"/>
        </w:rPr>
        <w:t>68.</w:t>
      </w:r>
      <w:r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</w:rPr>
        <w:t>schôdza</w:t>
      </w: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</w:p>
    <w:p w:rsidR="00451CEF">
      <w:pPr>
        <w:jc w:val="center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Pozmeňujúce a doplňujúce návrhy</w:t>
      </w:r>
    </w:p>
    <w:p w:rsidR="00451CEF" w:rsidRPr="00B13A87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k  </w:t>
      </w:r>
      <w:r w:rsidRPr="00F44BCB" w:rsidR="00F44BCB">
        <w:rPr>
          <w:rFonts w:ascii="Times New Roman" w:hAnsi="Times New Roman" w:cs="Times New Roman"/>
          <w:b/>
        </w:rPr>
        <w:t>návrhu poslancov Národnej rady Slovenskej republiky Jána SLOTU a Petra DUBRAVAYA na vydanie zákona o hydrologickej službe a meteorologickej službe vo verejnom záujme (tlač 870)</w:t>
      </w:r>
    </w:p>
    <w:p w:rsidR="00451CEF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–––––––––––––––––––––––––––––––––––––––––––––––––––––––––––––</w:t>
      </w:r>
      <w:r>
        <w:rPr>
          <w:rFonts w:ascii="Times New Roman" w:hAnsi="Times New Roman" w:cs="Times New Roman"/>
          <w:b/>
          <w:bCs w:val="0"/>
        </w:rPr>
        <w:t xml:space="preserve">–––––––––––––––––     </w:t>
      </w:r>
    </w:p>
    <w:p w:rsidR="007B2023" w:rsidRPr="00FA4C8F" w:rsidP="007B2023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7B2023" w:rsidRPr="00FA4C8F" w:rsidP="007B2023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  <w:u w:val="single"/>
        </w:rPr>
        <w:t>V § 1 písm. e)</w:t>
      </w:r>
      <w:r w:rsidRPr="00FA4C8F">
        <w:rPr>
          <w:rFonts w:ascii="Times New Roman" w:hAnsi="Times New Roman" w:cs="Times New Roman"/>
        </w:rPr>
        <w:t xml:space="preserve"> slová „štátnej organizácie“ sa nahrádzajú slovami „právnickej osoby“</w:t>
      </w:r>
    </w:p>
    <w:p w:rsidR="007B2023" w:rsidP="007B20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7B2023" w:rsidRPr="00FA4C8F" w:rsidP="007B2023">
      <w:pPr>
        <w:ind w:left="2124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Zjednotenie pojmu s § 3 ods. 2.</w:t>
      </w:r>
    </w:p>
    <w:p w:rsidR="007B2023" w:rsidP="007B2023">
      <w:pPr>
        <w:jc w:val="both"/>
        <w:rPr>
          <w:rFonts w:ascii="Times New Roman" w:hAnsi="Times New Roman" w:cs="Times New Roman"/>
          <w:u w:val="single"/>
        </w:rPr>
      </w:pPr>
    </w:p>
    <w:p w:rsidR="007B2023" w:rsidRPr="00FA4C8F" w:rsidP="007B2023">
      <w:pPr>
        <w:jc w:val="both"/>
        <w:rPr>
          <w:rFonts w:ascii="Times New Roman" w:hAnsi="Times New Roman" w:cs="Times New Roman"/>
          <w:u w:val="single"/>
        </w:rPr>
      </w:pPr>
    </w:p>
    <w:p w:rsidR="007B2023" w:rsidRPr="00FA4C8F" w:rsidP="007B2023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  <w:u w:val="single"/>
        </w:rPr>
        <w:t>V § 3 ods. 2 v poznámke pod čiarou k odkazu 1</w:t>
      </w:r>
    </w:p>
    <w:p w:rsidR="007B2023" w:rsidRPr="00FA4C8F" w:rsidP="007B2023">
      <w:pPr>
        <w:ind w:left="7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vypúšťajú sa slová „Rozhodnutie ministra životného prostredia Slovenskej republiky z </w:t>
      </w:r>
      <w:r>
        <w:rPr>
          <w:rFonts w:ascii="Times New Roman" w:hAnsi="Times New Roman" w:cs="Times New Roman"/>
        </w:rPr>
        <w:t xml:space="preserve"> </w:t>
      </w:r>
      <w:r w:rsidRPr="00FA4C8F">
        <w:rPr>
          <w:rFonts w:ascii="Times New Roman" w:hAnsi="Times New Roman" w:cs="Times New Roman"/>
        </w:rPr>
        <w:t>12. júna 2006 č. 23/2006 – 1.6. o zmene zriaďovacej listiny Slovenského hydrometeorologického ústavu a vydaní jej úplného znenia.“</w:t>
      </w:r>
    </w:p>
    <w:p w:rsidR="007B2023" w:rsidP="007B2023">
      <w:pPr>
        <w:ind w:left="2124"/>
        <w:jc w:val="both"/>
        <w:rPr>
          <w:rFonts w:ascii="Times New Roman" w:hAnsi="Times New Roman" w:cs="Times New Roman"/>
        </w:rPr>
      </w:pPr>
    </w:p>
    <w:p w:rsidR="007B2023" w:rsidRPr="00FA4C8F" w:rsidP="007B2023">
      <w:pPr>
        <w:ind w:left="2124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Tento právny akt nebol publikovaný v Zbierke zákonov Slovenskej republiky</w:t>
      </w:r>
      <w:r>
        <w:rPr>
          <w:rFonts w:ascii="Times New Roman" w:hAnsi="Times New Roman" w:cs="Times New Roman"/>
        </w:rPr>
        <w:t xml:space="preserve"> a preto ho nemožno uviesť v poznámke pod čiarou</w:t>
      </w:r>
      <w:r w:rsidRPr="00FA4C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FA4C8F">
        <w:rPr>
          <w:rFonts w:ascii="Times New Roman" w:hAnsi="Times New Roman" w:cs="Times New Roman"/>
        </w:rPr>
        <w:t>Legislatívn</w:t>
      </w:r>
      <w:r>
        <w:rPr>
          <w:rFonts w:ascii="Times New Roman" w:hAnsi="Times New Roman" w:cs="Times New Roman"/>
        </w:rPr>
        <w:t>e</w:t>
      </w:r>
      <w:r w:rsidRPr="00FA4C8F">
        <w:rPr>
          <w:rFonts w:ascii="Times New Roman" w:hAnsi="Times New Roman" w:cs="Times New Roman"/>
        </w:rPr>
        <w:t xml:space="preserve"> pravidl</w:t>
      </w:r>
      <w:r>
        <w:rPr>
          <w:rFonts w:ascii="Times New Roman" w:hAnsi="Times New Roman" w:cs="Times New Roman"/>
        </w:rPr>
        <w:t>á</w:t>
      </w:r>
      <w:r w:rsidRPr="00FA4C8F">
        <w:rPr>
          <w:rFonts w:ascii="Times New Roman" w:hAnsi="Times New Roman" w:cs="Times New Roman"/>
        </w:rPr>
        <w:t xml:space="preserve"> tvorby zákonov </w:t>
      </w:r>
      <w:r>
        <w:rPr>
          <w:rFonts w:ascii="Times New Roman" w:hAnsi="Times New Roman" w:cs="Times New Roman"/>
        </w:rPr>
        <w:t>č. 19/1997 Z.z., P</w:t>
      </w:r>
      <w:r w:rsidRPr="00FA4C8F">
        <w:rPr>
          <w:rFonts w:ascii="Times New Roman" w:hAnsi="Times New Roman" w:cs="Times New Roman"/>
        </w:rPr>
        <w:t>ríloha č. 2  bod 18. posledná veta).</w:t>
      </w:r>
    </w:p>
    <w:p w:rsidR="007B2023" w:rsidP="007B2023">
      <w:pPr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ab/>
        <w:tab/>
      </w:r>
    </w:p>
    <w:p w:rsidR="007B2023" w:rsidRPr="00FA4C8F" w:rsidP="007B2023">
      <w:pPr>
        <w:jc w:val="both"/>
        <w:rPr>
          <w:rFonts w:ascii="Times New Roman" w:hAnsi="Times New Roman" w:cs="Times New Roman"/>
          <w:u w:val="single"/>
        </w:rPr>
      </w:pPr>
    </w:p>
    <w:p w:rsidR="007B2023" w:rsidRPr="00FA4C8F" w:rsidP="007B2023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  <w:u w:val="single"/>
        </w:rPr>
        <w:t xml:space="preserve">V § 4 ods. 1 poznámka pod čiarou k odkazu 2 </w:t>
      </w:r>
      <w:r w:rsidRPr="00FA4C8F">
        <w:rPr>
          <w:rFonts w:ascii="Times New Roman" w:hAnsi="Times New Roman" w:cs="Times New Roman"/>
        </w:rPr>
        <w:t>znie:</w:t>
      </w:r>
    </w:p>
    <w:p w:rsidR="007B2023" w:rsidRPr="00FA4C8F" w:rsidP="007B2023">
      <w:pPr>
        <w:ind w:left="7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„2) Vyhláška Ministerstva životného prostredia Slovenskej republiky 221/2005 Z. z., ktorou sa ustanovujú podrobnosti o zisťovaní výskytu a hodnotení stavu povrchových vôd a podzemných vôd, o ich monitorovaní, vedení evidencie o vodách a o vodnej bilancii.“.</w:t>
      </w:r>
    </w:p>
    <w:p w:rsidR="007B2023" w:rsidP="007B2023">
      <w:pPr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ab/>
        <w:tab/>
        <w:tab/>
      </w:r>
    </w:p>
    <w:p w:rsidR="007B2023" w:rsidRPr="00FA4C8F" w:rsidP="007B2023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A4C8F">
        <w:rPr>
          <w:rFonts w:ascii="Times New Roman" w:hAnsi="Times New Roman" w:cs="Times New Roman"/>
        </w:rPr>
        <w:t>resný názov</w:t>
      </w:r>
      <w:r>
        <w:rPr>
          <w:rFonts w:ascii="Times New Roman" w:hAnsi="Times New Roman" w:cs="Times New Roman"/>
        </w:rPr>
        <w:t xml:space="preserve"> vykonávacieho </w:t>
      </w:r>
      <w:r w:rsidRPr="00FA4C8F">
        <w:rPr>
          <w:rFonts w:ascii="Times New Roman" w:hAnsi="Times New Roman" w:cs="Times New Roman"/>
        </w:rPr>
        <w:t xml:space="preserve"> právneho predpisu.</w:t>
      </w:r>
    </w:p>
    <w:p w:rsidR="007B2023" w:rsidP="007B2023">
      <w:pPr>
        <w:jc w:val="both"/>
        <w:rPr>
          <w:rFonts w:ascii="Times New Roman" w:hAnsi="Times New Roman" w:cs="Times New Roman"/>
          <w:u w:val="single"/>
        </w:rPr>
      </w:pPr>
    </w:p>
    <w:p w:rsidR="007B2023" w:rsidRPr="00FA4C8F" w:rsidP="007B2023">
      <w:pPr>
        <w:jc w:val="both"/>
        <w:rPr>
          <w:rFonts w:ascii="Times New Roman" w:hAnsi="Times New Roman" w:cs="Times New Roman"/>
          <w:u w:val="single"/>
        </w:rPr>
      </w:pPr>
    </w:p>
    <w:p w:rsidR="007B2023" w:rsidRPr="00FA4C8F" w:rsidP="007B2023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FA4C8F">
        <w:rPr>
          <w:rFonts w:ascii="Times New Roman" w:hAnsi="Times New Roman" w:cs="Times New Roman"/>
          <w:u w:val="single"/>
        </w:rPr>
        <w:t>V § 4 ods. 2 písm. b)</w:t>
      </w:r>
    </w:p>
    <w:p w:rsidR="007B2023" w:rsidRPr="00FA4C8F" w:rsidP="007B2023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FA4C8F">
        <w:rPr>
          <w:rFonts w:ascii="Times New Roman" w:hAnsi="Times New Roman" w:cs="Times New Roman"/>
        </w:rPr>
        <w:t>ypúšťa sa odkaz na poznámku pod čiarou 4 vrátane poznámky pod čiarou  4.</w:t>
      </w:r>
    </w:p>
    <w:p w:rsidR="007B2023" w:rsidRPr="00FA4C8F" w:rsidP="007B2023">
      <w:pPr>
        <w:ind w:left="7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Nasledujúce odkazy spolu s poznámkami pod čiarou sa prečíslujú.</w:t>
      </w:r>
    </w:p>
    <w:p w:rsidR="007B2023" w:rsidP="007B2023">
      <w:pPr>
        <w:ind w:left="2160"/>
        <w:jc w:val="both"/>
        <w:rPr>
          <w:rFonts w:ascii="Times New Roman" w:hAnsi="Times New Roman" w:cs="Times New Roman"/>
        </w:rPr>
      </w:pPr>
    </w:p>
    <w:p w:rsidR="007B2023" w:rsidRPr="00FA4C8F" w:rsidP="007B2023">
      <w:pPr>
        <w:ind w:left="2124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Tento právny akt nebol publikovaný v Zbierke zákonov Slovenskej republiky</w:t>
      </w:r>
      <w:r>
        <w:rPr>
          <w:rFonts w:ascii="Times New Roman" w:hAnsi="Times New Roman" w:cs="Times New Roman"/>
        </w:rPr>
        <w:t xml:space="preserve"> a preto ho nemožno uviesť v poznámke pod čiarou</w:t>
      </w:r>
      <w:r w:rsidRPr="00FA4C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FA4C8F">
        <w:rPr>
          <w:rFonts w:ascii="Times New Roman" w:hAnsi="Times New Roman" w:cs="Times New Roman"/>
        </w:rPr>
        <w:t>Legislatívn</w:t>
      </w:r>
      <w:r>
        <w:rPr>
          <w:rFonts w:ascii="Times New Roman" w:hAnsi="Times New Roman" w:cs="Times New Roman"/>
        </w:rPr>
        <w:t>e</w:t>
      </w:r>
      <w:r w:rsidRPr="00FA4C8F">
        <w:rPr>
          <w:rFonts w:ascii="Times New Roman" w:hAnsi="Times New Roman" w:cs="Times New Roman"/>
        </w:rPr>
        <w:t xml:space="preserve"> pravidl</w:t>
      </w:r>
      <w:r>
        <w:rPr>
          <w:rFonts w:ascii="Times New Roman" w:hAnsi="Times New Roman" w:cs="Times New Roman"/>
        </w:rPr>
        <w:t>á</w:t>
      </w:r>
      <w:r w:rsidRPr="00FA4C8F">
        <w:rPr>
          <w:rFonts w:ascii="Times New Roman" w:hAnsi="Times New Roman" w:cs="Times New Roman"/>
        </w:rPr>
        <w:t xml:space="preserve"> tvorby zákonov </w:t>
      </w:r>
      <w:r>
        <w:rPr>
          <w:rFonts w:ascii="Times New Roman" w:hAnsi="Times New Roman" w:cs="Times New Roman"/>
        </w:rPr>
        <w:t>č. 19/1997 Z.z., P</w:t>
      </w:r>
      <w:r w:rsidRPr="00FA4C8F">
        <w:rPr>
          <w:rFonts w:ascii="Times New Roman" w:hAnsi="Times New Roman" w:cs="Times New Roman"/>
        </w:rPr>
        <w:t>ríloha č. 2  bod 18. posledná veta).</w:t>
      </w:r>
    </w:p>
    <w:p w:rsidR="007B2023" w:rsidP="007B2023">
      <w:pPr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ab/>
        <w:tab/>
      </w:r>
    </w:p>
    <w:p w:rsidR="007B2023" w:rsidP="007B2023">
      <w:pPr>
        <w:jc w:val="both"/>
        <w:rPr>
          <w:rFonts w:ascii="Times New Roman" w:hAnsi="Times New Roman" w:cs="Times New Roman"/>
        </w:rPr>
      </w:pPr>
    </w:p>
    <w:p w:rsidR="007B2023" w:rsidP="007B2023">
      <w:pPr>
        <w:jc w:val="both"/>
        <w:rPr>
          <w:rFonts w:ascii="Times New Roman" w:hAnsi="Times New Roman" w:cs="Times New Roman"/>
        </w:rPr>
      </w:pPr>
    </w:p>
    <w:p w:rsidR="007B2023" w:rsidP="007B2023">
      <w:pPr>
        <w:jc w:val="both"/>
        <w:rPr>
          <w:rFonts w:ascii="Times New Roman" w:hAnsi="Times New Roman" w:cs="Times New Roman"/>
        </w:rPr>
      </w:pPr>
    </w:p>
    <w:p w:rsidR="007B2023" w:rsidP="007B2023">
      <w:pPr>
        <w:jc w:val="both"/>
        <w:rPr>
          <w:rFonts w:ascii="Times New Roman" w:hAnsi="Times New Roman" w:cs="Times New Roman"/>
        </w:rPr>
      </w:pPr>
    </w:p>
    <w:p w:rsidR="007B2023" w:rsidP="007B2023">
      <w:pPr>
        <w:jc w:val="both"/>
        <w:rPr>
          <w:rFonts w:ascii="Times New Roman" w:hAnsi="Times New Roman" w:cs="Times New Roman"/>
        </w:rPr>
      </w:pPr>
    </w:p>
    <w:p w:rsidR="007B2023" w:rsidP="007B2023">
      <w:pPr>
        <w:jc w:val="both"/>
        <w:rPr>
          <w:rFonts w:ascii="Times New Roman" w:hAnsi="Times New Roman" w:cs="Times New Roman"/>
        </w:rPr>
      </w:pPr>
    </w:p>
    <w:p w:rsidR="007B2023" w:rsidP="007B2023">
      <w:pPr>
        <w:jc w:val="both"/>
        <w:rPr>
          <w:rFonts w:ascii="Times New Roman" w:hAnsi="Times New Roman" w:cs="Times New Roman"/>
        </w:rPr>
      </w:pPr>
    </w:p>
    <w:p w:rsidR="007B2023" w:rsidRPr="00FA4C8F" w:rsidP="007B2023">
      <w:pPr>
        <w:jc w:val="both"/>
        <w:rPr>
          <w:rFonts w:ascii="Times New Roman" w:hAnsi="Times New Roman" w:cs="Times New Roman"/>
        </w:rPr>
      </w:pPr>
    </w:p>
    <w:p w:rsidR="007B2023" w:rsidRPr="00FA4C8F" w:rsidP="007B2023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  <w:u w:val="single"/>
        </w:rPr>
        <w:t>V § 4 ods. 4 písm. e) poznámka pod čiarou k odkazu 7 znie</w:t>
      </w:r>
      <w:r w:rsidRPr="00FA4C8F">
        <w:rPr>
          <w:rFonts w:ascii="Times New Roman" w:hAnsi="Times New Roman" w:cs="Times New Roman"/>
        </w:rPr>
        <w:t>:</w:t>
      </w:r>
    </w:p>
    <w:p w:rsidR="007B2023" w:rsidRPr="00FA4C8F" w:rsidP="007B2023">
      <w:pPr>
        <w:ind w:left="7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„7) Zákon č. 205/2004 Z. z. o zhromažďovaní, uchovávaní a šírení informácií o životnom prostredí a o zmene a doplnení niektorých zákonov v znení neskorších predpisov.“.</w:t>
      </w:r>
    </w:p>
    <w:p w:rsidR="007B2023" w:rsidP="007B2023">
      <w:pPr>
        <w:ind w:left="1416" w:firstLine="708"/>
        <w:jc w:val="both"/>
        <w:rPr>
          <w:rFonts w:ascii="Times New Roman" w:hAnsi="Times New Roman" w:cs="Times New Roman"/>
        </w:rPr>
      </w:pPr>
    </w:p>
    <w:p w:rsidR="007B2023" w:rsidP="007B2023"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Upresnenie  názvu právneho predpisu.</w:t>
      </w:r>
    </w:p>
    <w:p w:rsidR="007B2023" w:rsidP="007B2023">
      <w:pPr>
        <w:ind w:left="1416" w:firstLine="708"/>
        <w:jc w:val="both"/>
        <w:rPr>
          <w:rFonts w:ascii="Times New Roman" w:hAnsi="Times New Roman" w:cs="Times New Roman"/>
        </w:rPr>
      </w:pPr>
    </w:p>
    <w:p w:rsidR="007B2023" w:rsidRPr="00FA4C8F" w:rsidP="007B2023">
      <w:pPr>
        <w:ind w:left="1416" w:firstLine="708"/>
        <w:jc w:val="both"/>
        <w:rPr>
          <w:rFonts w:ascii="Times New Roman" w:hAnsi="Times New Roman" w:cs="Times New Roman"/>
        </w:rPr>
      </w:pPr>
    </w:p>
    <w:p w:rsidR="007B2023" w:rsidRPr="00FA4C8F" w:rsidP="007B2023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  <w:u w:val="single"/>
        </w:rPr>
        <w:t>V § 5 ods. 3</w:t>
      </w:r>
      <w:r w:rsidRPr="00FA4C8F">
        <w:rPr>
          <w:rFonts w:ascii="Times New Roman" w:hAnsi="Times New Roman" w:cs="Times New Roman"/>
        </w:rPr>
        <w:t xml:space="preserve"> sa slová „v zmysle zákona</w:t>
      </w:r>
      <w:r w:rsidRPr="00FA4C8F">
        <w:rPr>
          <w:rFonts w:ascii="Times New Roman" w:hAnsi="Times New Roman" w:cs="Times New Roman"/>
          <w:vertAlign w:val="superscript"/>
        </w:rPr>
        <w:t>8</w:t>
      </w:r>
      <w:r w:rsidRPr="00FA4C8F">
        <w:rPr>
          <w:rFonts w:ascii="Times New Roman" w:hAnsi="Times New Roman" w:cs="Times New Roman"/>
        </w:rPr>
        <w:t>“ sa nahrádzajú slovami „</w:t>
      </w:r>
      <w:r>
        <w:rPr>
          <w:rFonts w:ascii="Times New Roman" w:hAnsi="Times New Roman" w:cs="Times New Roman"/>
        </w:rPr>
        <w:t>v zmysle</w:t>
      </w:r>
      <w:r w:rsidRPr="00FA4C8F">
        <w:rPr>
          <w:rFonts w:ascii="Times New Roman" w:hAnsi="Times New Roman" w:cs="Times New Roman"/>
        </w:rPr>
        <w:t xml:space="preserve"> zákona o</w:t>
      </w:r>
      <w:r>
        <w:rPr>
          <w:rFonts w:ascii="Times New Roman" w:hAnsi="Times New Roman" w:cs="Times New Roman"/>
        </w:rPr>
        <w:t> </w:t>
      </w:r>
      <w:r w:rsidRPr="00FA4C8F">
        <w:rPr>
          <w:rFonts w:ascii="Times New Roman" w:hAnsi="Times New Roman" w:cs="Times New Roman"/>
        </w:rPr>
        <w:t>ovzduší</w:t>
      </w:r>
      <w:r>
        <w:rPr>
          <w:rFonts w:ascii="Times New Roman" w:hAnsi="Times New Roman" w:cs="Times New Roman"/>
        </w:rPr>
        <w:t xml:space="preserve"> </w:t>
      </w:r>
      <w:r w:rsidRPr="00FA4C8F">
        <w:rPr>
          <w:rFonts w:ascii="Times New Roman" w:hAnsi="Times New Roman" w:cs="Times New Roman"/>
          <w:vertAlign w:val="superscript"/>
        </w:rPr>
        <w:t>8</w:t>
      </w:r>
      <w:r w:rsidRPr="00FA4C8F">
        <w:rPr>
          <w:rFonts w:ascii="Times New Roman" w:hAnsi="Times New Roman" w:cs="Times New Roman"/>
        </w:rPr>
        <w:t>“.</w:t>
      </w:r>
    </w:p>
    <w:p w:rsidR="007B2023" w:rsidP="007B2023">
      <w:pPr>
        <w:ind w:left="2160"/>
        <w:jc w:val="both"/>
        <w:rPr>
          <w:rFonts w:ascii="Times New Roman" w:hAnsi="Times New Roman" w:cs="Times New Roman"/>
        </w:rPr>
      </w:pPr>
    </w:p>
    <w:p w:rsidR="007B2023" w:rsidRPr="00FA4C8F" w:rsidP="007B2023">
      <w:pPr>
        <w:ind w:left="216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Zosúladenie s Legislatívnymi pravidlami tvorby zákonov (Príloha č. 2</w:t>
      </w:r>
      <w:r>
        <w:rPr>
          <w:rFonts w:ascii="Times New Roman" w:hAnsi="Times New Roman" w:cs="Times New Roman"/>
        </w:rPr>
        <w:t>,</w:t>
      </w:r>
      <w:r w:rsidRPr="00FA4C8F">
        <w:rPr>
          <w:rFonts w:ascii="Times New Roman" w:hAnsi="Times New Roman" w:cs="Times New Roman"/>
        </w:rPr>
        <w:t xml:space="preserve"> bod 18.</w:t>
      </w:r>
      <w:r>
        <w:rPr>
          <w:rFonts w:ascii="Times New Roman" w:hAnsi="Times New Roman" w:cs="Times New Roman"/>
        </w:rPr>
        <w:t>,</w:t>
      </w:r>
      <w:r w:rsidRPr="00FA4C8F">
        <w:rPr>
          <w:rFonts w:ascii="Times New Roman" w:hAnsi="Times New Roman" w:cs="Times New Roman"/>
        </w:rPr>
        <w:t xml:space="preserve"> štvrtý odsek).</w:t>
      </w:r>
    </w:p>
    <w:p w:rsidR="007B2023" w:rsidP="007B2023">
      <w:pPr>
        <w:rPr>
          <w:rFonts w:ascii="Times New Roman" w:hAnsi="Times New Roman" w:cs="Times New Roman"/>
        </w:rPr>
      </w:pPr>
    </w:p>
    <w:p w:rsidR="007B2023" w:rsidRPr="00FA4C8F" w:rsidP="007B2023">
      <w:pPr>
        <w:rPr>
          <w:rFonts w:ascii="Times New Roman" w:hAnsi="Times New Roman" w:cs="Times New Roman"/>
        </w:rPr>
      </w:pPr>
    </w:p>
    <w:p w:rsidR="007B2023" w:rsidRPr="00FA4C8F" w:rsidP="007B2023">
      <w:pPr>
        <w:numPr>
          <w:ilvl w:val="0"/>
          <w:numId w:val="37"/>
        </w:numPr>
        <w:tabs>
          <w:tab w:val="left" w:pos="720"/>
        </w:tabs>
        <w:rPr>
          <w:rFonts w:ascii="Times New Roman" w:hAnsi="Times New Roman" w:cs="Times New Roman"/>
          <w:u w:val="single"/>
        </w:rPr>
      </w:pPr>
      <w:r w:rsidRPr="00FA4C8F">
        <w:rPr>
          <w:rFonts w:ascii="Times New Roman" w:hAnsi="Times New Roman" w:cs="Times New Roman"/>
          <w:u w:val="single"/>
        </w:rPr>
        <w:t>V § 11 ods. 2 poznámka pod čiarou k odkazu 11 znie:</w:t>
      </w:r>
    </w:p>
    <w:p w:rsidR="007B2023" w:rsidRPr="00FA4C8F" w:rsidP="007B2023">
      <w:pPr>
        <w:ind w:left="7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„11) Zákon Národnej rady Slovenskej republiky č. 162/1995 Z. z. o katastri nehnuteľností a o zápise vlastníckych a iných práv k nehnuteľnostiam katastrálny zákon) v znení neskorších predpisov.“.</w:t>
      </w:r>
    </w:p>
    <w:p w:rsidR="007B2023" w:rsidP="007B2023">
      <w:pPr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ab/>
        <w:tab/>
        <w:tab/>
      </w:r>
    </w:p>
    <w:p w:rsidR="007B2023" w:rsidP="007B2023">
      <w:pPr>
        <w:ind w:left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Upresnenie  citácie platného znenia právneho predpisu, nielen jeho novely.</w:t>
      </w:r>
    </w:p>
    <w:p w:rsidR="007B2023" w:rsidP="007B2023">
      <w:pPr>
        <w:rPr>
          <w:rFonts w:ascii="Times New Roman" w:hAnsi="Times New Roman" w:cs="Times New Roman"/>
        </w:rPr>
      </w:pPr>
    </w:p>
    <w:p w:rsidR="007B2023" w:rsidRPr="00FA4C8F" w:rsidP="007B2023">
      <w:pPr>
        <w:rPr>
          <w:rFonts w:ascii="Times New Roman" w:hAnsi="Times New Roman" w:cs="Times New Roman"/>
        </w:rPr>
      </w:pPr>
    </w:p>
    <w:p w:rsidR="007B2023" w:rsidRPr="00FA4C8F" w:rsidP="007B2023">
      <w:pPr>
        <w:numPr>
          <w:ilvl w:val="0"/>
          <w:numId w:val="37"/>
        </w:numPr>
        <w:tabs>
          <w:tab w:val="left" w:pos="720"/>
        </w:tabs>
        <w:rPr>
          <w:rFonts w:ascii="Times New Roman" w:hAnsi="Times New Roman" w:cs="Times New Roman"/>
          <w:u w:val="single"/>
        </w:rPr>
      </w:pPr>
      <w:r w:rsidRPr="00FA4C8F">
        <w:rPr>
          <w:rFonts w:ascii="Times New Roman" w:hAnsi="Times New Roman" w:cs="Times New Roman"/>
          <w:u w:val="single"/>
        </w:rPr>
        <w:t>V § 13 ods. 2</w:t>
      </w:r>
    </w:p>
    <w:p w:rsidR="007B2023" w:rsidRPr="00FA4C8F" w:rsidP="007B2023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A4C8F">
        <w:rPr>
          <w:rFonts w:ascii="Times New Roman" w:hAnsi="Times New Roman" w:cs="Times New Roman"/>
        </w:rPr>
        <w:t>lová „v zmysle zákona</w:t>
      </w:r>
      <w:r w:rsidRPr="00FA4C8F">
        <w:rPr>
          <w:rFonts w:ascii="Times New Roman" w:hAnsi="Times New Roman" w:cs="Times New Roman"/>
          <w:vertAlign w:val="superscript"/>
        </w:rPr>
        <w:t>13</w:t>
      </w:r>
      <w:r w:rsidRPr="00FA4C8F">
        <w:rPr>
          <w:rFonts w:ascii="Times New Roman" w:hAnsi="Times New Roman" w:cs="Times New Roman"/>
        </w:rPr>
        <w:t>“ sa nahrádzajú slovami „</w:t>
      </w:r>
      <w:r>
        <w:rPr>
          <w:rFonts w:ascii="Times New Roman" w:hAnsi="Times New Roman" w:cs="Times New Roman"/>
        </w:rPr>
        <w:t xml:space="preserve">v zmysle </w:t>
      </w:r>
      <w:r w:rsidRPr="00FA4C8F">
        <w:rPr>
          <w:rFonts w:ascii="Times New Roman" w:hAnsi="Times New Roman" w:cs="Times New Roman"/>
        </w:rPr>
        <w:t>zákona o slobodnom prístupe k</w:t>
      </w:r>
      <w:r>
        <w:rPr>
          <w:rFonts w:ascii="Times New Roman" w:hAnsi="Times New Roman" w:cs="Times New Roman"/>
        </w:rPr>
        <w:t> </w:t>
      </w:r>
      <w:r w:rsidRPr="00FA4C8F">
        <w:rPr>
          <w:rFonts w:ascii="Times New Roman" w:hAnsi="Times New Roman" w:cs="Times New Roman"/>
        </w:rPr>
        <w:t>informáciam</w:t>
      </w:r>
      <w:r>
        <w:rPr>
          <w:rFonts w:ascii="Times New Roman" w:hAnsi="Times New Roman" w:cs="Times New Roman"/>
        </w:rPr>
        <w:t>.</w:t>
      </w:r>
      <w:r w:rsidRPr="00FA4C8F">
        <w:rPr>
          <w:rFonts w:ascii="Times New Roman" w:hAnsi="Times New Roman" w:cs="Times New Roman"/>
          <w:vertAlign w:val="superscript"/>
        </w:rPr>
        <w:t>13</w:t>
      </w:r>
      <w:r w:rsidRPr="00FA4C8F">
        <w:rPr>
          <w:rFonts w:ascii="Times New Roman" w:hAnsi="Times New Roman" w:cs="Times New Roman"/>
        </w:rPr>
        <w:t>“</w:t>
      </w:r>
    </w:p>
    <w:p w:rsidR="007B2023" w:rsidP="007B2023">
      <w:pPr>
        <w:jc w:val="both"/>
        <w:rPr>
          <w:rFonts w:ascii="Times New Roman" w:hAnsi="Times New Roman" w:cs="Times New Roman"/>
        </w:rPr>
      </w:pPr>
    </w:p>
    <w:p w:rsidR="007B2023" w:rsidRPr="00B95BE3" w:rsidP="007B2023">
      <w:pPr>
        <w:ind w:left="7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a </w:t>
      </w:r>
      <w:r w:rsidRPr="00B95BE3">
        <w:rPr>
          <w:rFonts w:ascii="Times New Roman" w:hAnsi="Times New Roman" w:cs="Times New Roman"/>
        </w:rPr>
        <w:t>poznámka pod čiarou k odkazu 13 znie:</w:t>
      </w:r>
    </w:p>
    <w:p w:rsidR="007B2023" w:rsidRPr="00FA4C8F" w:rsidP="007B2023">
      <w:pPr>
        <w:ind w:left="7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„13) Zákon č. 211/2000 Z. z. o slobodnom prístupe k informáciám a o zmene a doplnení niektorých zákonov (zákon o slobode informácií) v znení neskorších predpisov.“.</w:t>
      </w:r>
    </w:p>
    <w:p w:rsidR="007B2023" w:rsidP="007B2023">
      <w:pPr>
        <w:ind w:left="2160"/>
        <w:jc w:val="both"/>
        <w:rPr>
          <w:rFonts w:ascii="Times New Roman" w:hAnsi="Times New Roman" w:cs="Times New Roman"/>
        </w:rPr>
      </w:pPr>
    </w:p>
    <w:p w:rsidR="007B2023" w:rsidP="007B2023">
      <w:pPr>
        <w:ind w:left="216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Zosúladenie s Legislatívnymi pravidlami tvorby zákonov (Príloha č. 2 v bode 18. štvrtý odsek).</w:t>
      </w:r>
      <w:r>
        <w:rPr>
          <w:rFonts w:ascii="Times New Roman" w:hAnsi="Times New Roman" w:cs="Times New Roman"/>
        </w:rPr>
        <w:t xml:space="preserve"> </w:t>
      </w:r>
      <w:r w:rsidRPr="00FA4C8F">
        <w:rPr>
          <w:rFonts w:ascii="Times New Roman" w:hAnsi="Times New Roman" w:cs="Times New Roman"/>
        </w:rPr>
        <w:t>Súčasne sa uvádza presný názov citovaného zákona.</w:t>
      </w:r>
    </w:p>
    <w:p w:rsidR="007B2023" w:rsidRPr="00FA4C8F" w:rsidP="007B2023">
      <w:pPr>
        <w:ind w:left="2160"/>
        <w:jc w:val="both"/>
        <w:rPr>
          <w:rFonts w:ascii="Times New Roman" w:hAnsi="Times New Roman" w:cs="Times New Roman"/>
        </w:rPr>
      </w:pPr>
    </w:p>
    <w:p w:rsidR="007B2023" w:rsidRPr="00FA4C8F" w:rsidP="007B2023">
      <w:pPr>
        <w:ind w:left="360"/>
        <w:jc w:val="both"/>
        <w:rPr>
          <w:rFonts w:ascii="Times New Roman" w:hAnsi="Times New Roman" w:cs="Times New Roman"/>
        </w:rPr>
      </w:pPr>
    </w:p>
    <w:p w:rsidR="007B2023" w:rsidRPr="00FA4C8F" w:rsidP="007B2023">
      <w:pPr>
        <w:numPr>
          <w:ilvl w:val="0"/>
          <w:numId w:val="37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  <w:u w:val="single"/>
        </w:rPr>
        <w:t>V § 13 ods. 3</w:t>
      </w:r>
      <w:r w:rsidRPr="00FA4C8F">
        <w:rPr>
          <w:rFonts w:ascii="Times New Roman" w:hAnsi="Times New Roman" w:cs="Times New Roman"/>
        </w:rPr>
        <w:t xml:space="preserve"> </w:t>
      </w:r>
    </w:p>
    <w:p w:rsidR="007B2023" w:rsidRPr="00FA4C8F" w:rsidP="007B2023">
      <w:pPr>
        <w:ind w:left="7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sa na konci pripája táto veta:</w:t>
      </w:r>
    </w:p>
    <w:p w:rsidR="007B2023" w:rsidRPr="00FA4C8F" w:rsidP="007B2023">
      <w:pPr>
        <w:ind w:left="720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„Všeobecne záväzné právne predpisy dotýkajúce sa autorských práv ostávajú týmto zákonom nedotknuté.“</w:t>
      </w:r>
    </w:p>
    <w:p w:rsidR="007B2023" w:rsidP="007B2023">
      <w:pPr>
        <w:ind w:left="2160" w:firstLine="6"/>
        <w:jc w:val="both"/>
        <w:rPr>
          <w:rFonts w:ascii="Times New Roman" w:hAnsi="Times New Roman" w:cs="Times New Roman"/>
        </w:rPr>
      </w:pPr>
    </w:p>
    <w:p w:rsidR="007B2023" w:rsidRPr="00FA4C8F" w:rsidP="007B2023">
      <w:pPr>
        <w:ind w:left="2160" w:firstLine="6"/>
        <w:jc w:val="both"/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</w:rPr>
        <w:t>Ide o legislatívno-technickú pripomienku, ktorou sa precizuje skutočnosť, že účelom § 13 ods. 3 nie je obmedziť právnu ochranu autorov počítačových programov a</w:t>
      </w:r>
      <w:r>
        <w:rPr>
          <w:rFonts w:ascii="Times New Roman" w:hAnsi="Times New Roman" w:cs="Times New Roman"/>
        </w:rPr>
        <w:t> </w:t>
      </w:r>
      <w:r w:rsidRPr="00FA4C8F">
        <w:rPr>
          <w:rFonts w:ascii="Times New Roman" w:hAnsi="Times New Roman" w:cs="Times New Roman"/>
        </w:rPr>
        <w:t>databáz</w:t>
      </w:r>
      <w:r>
        <w:rPr>
          <w:rFonts w:ascii="Times New Roman" w:hAnsi="Times New Roman" w:cs="Times New Roman"/>
        </w:rPr>
        <w:t>, podobne ako v § 13 ods. 4.</w:t>
      </w:r>
      <w:r w:rsidRPr="00FA4C8F">
        <w:rPr>
          <w:rFonts w:ascii="Times New Roman" w:hAnsi="Times New Roman" w:cs="Times New Roman"/>
        </w:rPr>
        <w:t xml:space="preserve"> </w:t>
      </w:r>
    </w:p>
    <w:p w:rsidR="007B2023" w:rsidP="007B2023">
      <w:pPr>
        <w:rPr>
          <w:rFonts w:ascii="Times New Roman" w:hAnsi="Times New Roman" w:cs="Times New Roman"/>
        </w:rPr>
      </w:pPr>
    </w:p>
    <w:p w:rsidR="007B2023" w:rsidP="007B2023">
      <w:pPr>
        <w:rPr>
          <w:rFonts w:ascii="Times New Roman" w:hAnsi="Times New Roman" w:cs="Times New Roman"/>
        </w:rPr>
      </w:pPr>
    </w:p>
    <w:p w:rsidR="007B2023" w:rsidP="007B2023">
      <w:pPr>
        <w:rPr>
          <w:rFonts w:ascii="Times New Roman" w:hAnsi="Times New Roman" w:cs="Times New Roman"/>
        </w:rPr>
      </w:pPr>
    </w:p>
    <w:p w:rsidR="007B2023" w:rsidP="007B2023">
      <w:pPr>
        <w:rPr>
          <w:rFonts w:ascii="Times New Roman" w:hAnsi="Times New Roman" w:cs="Times New Roman"/>
        </w:rPr>
      </w:pPr>
    </w:p>
    <w:p w:rsidR="007B2023" w:rsidP="007B2023">
      <w:pPr>
        <w:rPr>
          <w:rFonts w:ascii="Times New Roman" w:hAnsi="Times New Roman" w:cs="Times New Roman"/>
        </w:rPr>
      </w:pPr>
    </w:p>
    <w:p w:rsidR="007B2023" w:rsidP="007B2023">
      <w:pPr>
        <w:rPr>
          <w:rFonts w:ascii="Times New Roman" w:hAnsi="Times New Roman" w:cs="Times New Roman"/>
        </w:rPr>
      </w:pPr>
    </w:p>
    <w:p w:rsidR="007B2023" w:rsidP="007B2023">
      <w:pPr>
        <w:rPr>
          <w:rFonts w:ascii="Times New Roman" w:hAnsi="Times New Roman" w:cs="Times New Roman"/>
        </w:rPr>
      </w:pPr>
    </w:p>
    <w:p w:rsidR="007B2023" w:rsidP="007B2023">
      <w:pPr>
        <w:rPr>
          <w:rFonts w:ascii="Times New Roman" w:hAnsi="Times New Roman" w:cs="Times New Roman"/>
        </w:rPr>
      </w:pPr>
    </w:p>
    <w:p w:rsidR="007B2023" w:rsidP="007B2023">
      <w:pPr>
        <w:rPr>
          <w:rFonts w:ascii="Times New Roman" w:hAnsi="Times New Roman" w:cs="Times New Roman"/>
        </w:rPr>
      </w:pPr>
    </w:p>
    <w:p w:rsidR="007B2023" w:rsidP="007B2023">
      <w:pPr>
        <w:rPr>
          <w:rFonts w:ascii="Times New Roman" w:hAnsi="Times New Roman" w:cs="Times New Roman"/>
        </w:rPr>
      </w:pPr>
    </w:p>
    <w:p w:rsidR="007B2023" w:rsidRPr="00FA4C8F" w:rsidP="007B2023">
      <w:pPr>
        <w:rPr>
          <w:rFonts w:ascii="Times New Roman" w:hAnsi="Times New Roman" w:cs="Times New Roman"/>
        </w:rPr>
      </w:pPr>
    </w:p>
    <w:p w:rsidR="007B2023" w:rsidRPr="00FA4C8F" w:rsidP="007B2023">
      <w:pPr>
        <w:numPr>
          <w:ilvl w:val="0"/>
          <w:numId w:val="37"/>
        </w:numPr>
        <w:tabs>
          <w:tab w:val="left" w:pos="720"/>
        </w:tabs>
        <w:rPr>
          <w:rFonts w:ascii="Times New Roman" w:hAnsi="Times New Roman" w:cs="Times New Roman"/>
        </w:rPr>
      </w:pPr>
      <w:r w:rsidRPr="00FA4C8F">
        <w:rPr>
          <w:rFonts w:ascii="Times New Roman" w:hAnsi="Times New Roman" w:cs="Times New Roman"/>
          <w:u w:val="single"/>
        </w:rPr>
        <w:t>V § 18</w:t>
      </w:r>
    </w:p>
    <w:p w:rsidR="007B2023" w:rsidRPr="00FA4C8F" w:rsidP="007B202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A4C8F">
        <w:rPr>
          <w:rFonts w:ascii="Times New Roman" w:hAnsi="Times New Roman" w:cs="Times New Roman"/>
        </w:rPr>
        <w:t>lová „1. marca 2009“ sa nahrádzajú slovami „1. júna 2009“.</w:t>
      </w:r>
    </w:p>
    <w:p w:rsidR="007B2023" w:rsidP="007B2023">
      <w:pPr>
        <w:ind w:left="2160"/>
        <w:jc w:val="both"/>
        <w:rPr>
          <w:rFonts w:ascii="Times New Roman" w:hAnsi="Times New Roman" w:cs="Times New Roman"/>
        </w:rPr>
      </w:pPr>
    </w:p>
    <w:p w:rsidR="007B2023" w:rsidP="007B2023">
      <w:pPr>
        <w:ind w:left="2160"/>
        <w:jc w:val="both"/>
        <w:rPr>
          <w:rFonts w:ascii="Times New Roman" w:hAnsi="Times New Roman" w:cs="Times New Roman"/>
        </w:rPr>
      </w:pPr>
    </w:p>
    <w:p w:rsidR="007B2023" w:rsidP="007B2023">
      <w:pPr>
        <w:pStyle w:val="BodyText2"/>
        <w:spacing w:after="0" w:line="240" w:lineRule="auto"/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účinnosti sa navrhuje z dôvodu trvania legislatívneho procesu a zabezpečenia aspoň minimálnej legisvakačnej lehoty. Z tohto dôvodu je potrebné zmeniť účinnosť zákona tak, aby boli  dodržané požiadavky a lehoty stanovené Ústavou Slovenskej republiky [čl. 87 ods. 2 až 4 a čl. 102 ods. 1 písm. o)].</w:t>
      </w:r>
    </w:p>
    <w:p w:rsidR="007B2023" w:rsidP="007B2023">
      <w:pPr>
        <w:rPr>
          <w:rFonts w:ascii="Arial" w:hAnsi="Arial" w:cs="Arial"/>
          <w:sz w:val="20"/>
          <w:szCs w:val="20"/>
        </w:rPr>
      </w:pPr>
    </w:p>
    <w:p w:rsidR="005C783E" w:rsidP="00843D52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907" w:right="1134" w:bottom="907" w:left="1361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5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43D52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5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B2023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843D52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77E722C"/>
    <w:multiLevelType w:val="hybridMultilevel"/>
    <w:tmpl w:val="04FA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2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5C279E"/>
    <w:multiLevelType w:val="hybridMultilevel"/>
    <w:tmpl w:val="022E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2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b/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D605F7"/>
    <w:multiLevelType w:val="hybridMultilevel"/>
    <w:tmpl w:val="9EE2F1E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417584"/>
    <w:multiLevelType w:val="hybridMultilevel"/>
    <w:tmpl w:val="DB04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7"/>
  </w:num>
  <w:num w:numId="5">
    <w:abstractNumId w:val="25"/>
  </w:num>
  <w:num w:numId="6">
    <w:abstractNumId w:val="8"/>
  </w:num>
  <w:num w:numId="7">
    <w:abstractNumId w:val="16"/>
  </w:num>
  <w:num w:numId="8">
    <w:abstractNumId w:val="29"/>
  </w:num>
  <w:num w:numId="9">
    <w:abstractNumId w:val="30"/>
  </w:num>
  <w:num w:numId="10">
    <w:abstractNumId w:val="17"/>
  </w:num>
  <w:num w:numId="11">
    <w:abstractNumId w:val="24"/>
  </w:num>
  <w:num w:numId="12">
    <w:abstractNumId w:val="22"/>
  </w:num>
  <w:num w:numId="13">
    <w:abstractNumId w:val="34"/>
  </w:num>
  <w:num w:numId="14">
    <w:abstractNumId w:val="35"/>
  </w:num>
  <w:num w:numId="15">
    <w:abstractNumId w:val="15"/>
  </w:num>
  <w:num w:numId="16">
    <w:abstractNumId w:val="27"/>
  </w:num>
  <w:num w:numId="17">
    <w:abstractNumId w:val="9"/>
  </w:num>
  <w:num w:numId="18">
    <w:abstractNumId w:val="32"/>
  </w:num>
  <w:num w:numId="19">
    <w:abstractNumId w:val="26"/>
  </w:num>
  <w:num w:numId="20">
    <w:abstractNumId w:val="5"/>
  </w:num>
  <w:num w:numId="21">
    <w:abstractNumId w:val="10"/>
  </w:num>
  <w:num w:numId="22">
    <w:abstractNumId w:val="0"/>
  </w:num>
  <w:num w:numId="23">
    <w:abstractNumId w:val="28"/>
  </w:num>
  <w:num w:numId="24">
    <w:abstractNumId w:val="4"/>
  </w:num>
  <w:num w:numId="25">
    <w:abstractNumId w:val="13"/>
  </w:num>
  <w:num w:numId="26">
    <w:abstractNumId w:val="14"/>
  </w:num>
  <w:num w:numId="27">
    <w:abstractNumId w:val="20"/>
  </w:num>
  <w:num w:numId="28">
    <w:abstractNumId w:val="19"/>
  </w:num>
  <w:num w:numId="29">
    <w:abstractNumId w:val="2"/>
  </w:num>
  <w:num w:numId="30">
    <w:abstractNumId w:val="12"/>
  </w:num>
  <w:num w:numId="31">
    <w:abstractNumId w:val="23"/>
  </w:num>
  <w:num w:numId="32">
    <w:abstractNumId w:val="3"/>
  </w:num>
  <w:num w:numId="33">
    <w:abstractNumId w:val="18"/>
  </w:num>
  <w:num w:numId="34">
    <w:abstractNumId w:val="31"/>
  </w:num>
  <w:num w:numId="35">
    <w:abstractNumId w:val="33"/>
  </w:num>
  <w:num w:numId="36">
    <w:abstractNumId w:val="21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D7084"/>
    <w:rsid w:val="00451CEF"/>
    <w:rsid w:val="00551871"/>
    <w:rsid w:val="005C783E"/>
    <w:rsid w:val="007B2023"/>
    <w:rsid w:val="007C326D"/>
    <w:rsid w:val="00843D52"/>
    <w:rsid w:val="00A55F5D"/>
    <w:rsid w:val="00B13A87"/>
    <w:rsid w:val="00B95BE3"/>
    <w:rsid w:val="00F44BCB"/>
    <w:rsid w:val="00FA4C8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pPr>
      <w:spacing w:after="160" w:line="240" w:lineRule="exact"/>
      <w:jc w:val="left"/>
    </w:pPr>
    <w:rPr>
      <w:rFonts w:ascii="Tahoma" w:hAnsi="Tahoma"/>
      <w:bCs w:val="0"/>
      <w:sz w:val="20"/>
      <w:szCs w:val="20"/>
    </w:rPr>
  </w:style>
  <w:style w:type="paragraph" w:styleId="List">
    <w:name w:val="List"/>
    <w:basedOn w:val="Normal"/>
    <w:pPr>
      <w:ind w:left="283" w:hanging="283"/>
      <w:jc w:val="left"/>
    </w:pPr>
    <w:rPr>
      <w:bCs w:val="0"/>
    </w:rPr>
  </w:style>
  <w:style w:type="paragraph" w:styleId="List2">
    <w:name w:val="List 2"/>
    <w:basedOn w:val="Normal"/>
    <w:pPr>
      <w:ind w:left="566" w:hanging="283"/>
      <w:jc w:val="left"/>
    </w:pPr>
    <w:rPr>
      <w:bCs w:val="0"/>
    </w:rPr>
  </w:style>
  <w:style w:type="paragraph" w:customStyle="1" w:styleId="CharCharCharCharCharCharChar">
    <w:name w:val="Char Char Char Char Char Char Char"/>
    <w:basedOn w:val="Normal"/>
    <w:rsid w:val="005C783E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616</TotalTime>
  <Pages>1</Pages>
  <Words>769</Words>
  <Characters>4389</Characters>
  <Application>Microsoft Office Word</Application>
  <DocSecurity>0</DocSecurity>
  <Lines>0</Lines>
  <Paragraphs>0</Paragraphs>
  <ScaleCrop>false</ScaleCrop>
  <Company>Kancelária NR SR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250</cp:revision>
  <cp:lastPrinted>2008-06-13T13:49:00Z</cp:lastPrinted>
  <dcterms:created xsi:type="dcterms:W3CDTF">2003-06-05T10:59:00Z</dcterms:created>
  <dcterms:modified xsi:type="dcterms:W3CDTF">2009-04-08T08:36:00Z</dcterms:modified>
</cp:coreProperties>
</file>