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009F" w:rsidRPr="00074B38" w:rsidP="00D2009F">
      <w:pPr>
        <w:pStyle w:val="Heading3"/>
        <w:tabs>
          <w:tab w:val="clear" w:pos="851"/>
        </w:tabs>
        <w:spacing w:before="120" w:line="240" w:lineRule="auto"/>
        <w:rPr>
          <w:rFonts w:ascii="Microsoft Sans Serif" w:hAnsi="Microsoft Sans Serif" w:cs="Microsoft Sans Serif"/>
          <w:bCs w:val="0"/>
          <w:caps/>
          <w:sz w:val="28"/>
        </w:rPr>
      </w:pPr>
      <w:r w:rsidRPr="00074B38">
        <w:rPr>
          <w:rFonts w:ascii="Microsoft Sans Serif" w:hAnsi="Microsoft Sans Serif" w:cs="Microsoft Sans Serif"/>
          <w:bCs w:val="0"/>
          <w:caps/>
          <w:sz w:val="28"/>
        </w:rPr>
        <w:t>NÁrodná rada sLOVENSKEJ REPUBLIKY</w:t>
      </w:r>
    </w:p>
    <w:p w:rsidR="00D2009F" w:rsidRPr="00074B38" w:rsidP="00D2009F">
      <w:pPr>
        <w:pStyle w:val="Heading3"/>
        <w:keepLines w:val="0"/>
        <w:tabs>
          <w:tab w:val="clear" w:pos="851"/>
        </w:tabs>
        <w:spacing w:before="0" w:line="240" w:lineRule="auto"/>
        <w:rPr>
          <w:rFonts w:ascii="Microsoft Sans Serif" w:hAnsi="Microsoft Sans Serif" w:cs="Microsoft Sans Serif"/>
          <w:kern w:val="0"/>
        </w:rPr>
      </w:pPr>
      <w:r w:rsidRPr="00074B38">
        <w:rPr>
          <w:rFonts w:ascii="Microsoft Sans Serif" w:hAnsi="Microsoft Sans Serif" w:cs="Microsoft Sans Serif"/>
          <w:kern w:val="0"/>
        </w:rPr>
        <w:t>IV. volebné obdobie</w:t>
      </w:r>
    </w:p>
    <w:p w:rsidR="00D2009F" w:rsidRPr="00074B38" w:rsidP="00D2009F">
      <w:pPr>
        <w:jc w:val="center"/>
        <w:rPr>
          <w:rFonts w:ascii="Microsoft Sans Serif" w:hAnsi="Microsoft Sans Serif" w:cs="Microsoft Sans Serif"/>
        </w:rPr>
      </w:pPr>
      <w:r w:rsidRPr="00074B38">
        <w:rPr>
          <w:rFonts w:ascii="Microsoft Sans Serif" w:hAnsi="Microsoft Sans Serif" w:cs="Microsoft Sans Serif"/>
        </w:rPr>
        <w:t>–––––––––––––––––––––––––––––––––––––––––––––––––––––––––––––––––––––––––––</w:t>
      </w:r>
    </w:p>
    <w:p w:rsidR="00D2009F" w:rsidRPr="00074B38" w:rsidP="00D2009F">
      <w:pPr>
        <w:pStyle w:val="Heading3"/>
        <w:tabs>
          <w:tab w:val="clear" w:pos="851"/>
        </w:tabs>
        <w:spacing w:before="120" w:line="240" w:lineRule="auto"/>
        <w:jc w:val="left"/>
        <w:rPr>
          <w:rFonts w:ascii="Microsoft Sans Serif" w:hAnsi="Microsoft Sans Serif" w:cs="Microsoft Sans Serif"/>
          <w:bCs w:val="0"/>
          <w:caps/>
        </w:rPr>
      </w:pPr>
    </w:p>
    <w:p w:rsidR="00D2009F" w:rsidRPr="008D1939" w:rsidP="00D2009F">
      <w:pPr>
        <w:jc w:val="center"/>
        <w:rPr>
          <w:rFonts w:ascii="Microsoft Sans Serif" w:hAnsi="Microsoft Sans Serif" w:cs="Microsoft Sans Serif"/>
          <w:b/>
        </w:rPr>
      </w:pPr>
      <w:r w:rsidRPr="008D1939">
        <w:rPr>
          <w:rFonts w:ascii="Microsoft Sans Serif" w:hAnsi="Microsoft Sans Serif" w:cs="Microsoft Sans Serif"/>
          <w:b/>
        </w:rPr>
        <w:t>návrh</w:t>
      </w:r>
    </w:p>
    <w:p w:rsidR="00D2009F" w:rsidP="00D2009F">
      <w:pPr>
        <w:jc w:val="center"/>
        <w:rPr>
          <w:rFonts w:ascii="Times New Roman" w:hAnsi="Times New Roman" w:cs="Times New Roman"/>
        </w:rPr>
      </w:pPr>
    </w:p>
    <w:p w:rsidR="00D2009F" w:rsidRPr="008D1939" w:rsidP="00D2009F">
      <w:pPr>
        <w:jc w:val="center"/>
        <w:rPr>
          <w:rFonts w:ascii="Microsoft Sans Serif" w:hAnsi="Microsoft Sans Serif" w:cs="Microsoft Sans Serif"/>
          <w:b/>
        </w:rPr>
      </w:pPr>
      <w:r w:rsidRPr="008D1939">
        <w:rPr>
          <w:rFonts w:ascii="Microsoft Sans Serif" w:hAnsi="Microsoft Sans Serif" w:cs="Microsoft Sans Serif"/>
          <w:b/>
        </w:rPr>
        <w:t>ZÁKON</w:t>
      </w:r>
    </w:p>
    <w:p w:rsidR="00D2009F" w:rsidRPr="00074B38" w:rsidP="00D2009F">
      <w:pPr>
        <w:rPr>
          <w:rFonts w:ascii="Microsoft Sans Serif" w:hAnsi="Microsoft Sans Serif" w:cs="Microsoft Sans Serif"/>
        </w:rPr>
      </w:pPr>
      <w:r w:rsidRPr="00074B38">
        <w:rPr>
          <w:rFonts w:ascii="Microsoft Sans Serif" w:hAnsi="Microsoft Sans Serif" w:cs="Microsoft Sans Serif"/>
        </w:rPr>
        <w:tab/>
        <w:tab/>
        <w:tab/>
      </w:r>
    </w:p>
    <w:p w:rsidR="00D2009F" w:rsidRPr="00074B38" w:rsidP="00D2009F">
      <w:pPr>
        <w:jc w:val="center"/>
        <w:rPr>
          <w:rFonts w:ascii="Microsoft Sans Serif" w:hAnsi="Microsoft Sans Serif" w:cs="Microsoft Sans Serif"/>
          <w:b/>
          <w:bCs/>
        </w:rPr>
      </w:pPr>
    </w:p>
    <w:p w:rsidR="00D2009F" w:rsidRPr="00074B38" w:rsidP="00D2009F">
      <w:pPr>
        <w:jc w:val="center"/>
        <w:rPr>
          <w:rFonts w:ascii="Microsoft Sans Serif" w:hAnsi="Microsoft Sans Serif" w:cs="Microsoft Sans Serif"/>
          <w:b/>
          <w:bCs/>
        </w:rPr>
      </w:pPr>
      <w:r w:rsidRPr="00074B38">
        <w:rPr>
          <w:rFonts w:ascii="Microsoft Sans Serif" w:hAnsi="Microsoft Sans Serif" w:cs="Microsoft Sans Serif"/>
          <w:b/>
          <w:bCs/>
        </w:rPr>
        <w:t>z ..................200</w:t>
      </w:r>
      <w:r>
        <w:rPr>
          <w:rFonts w:ascii="Microsoft Sans Serif" w:hAnsi="Microsoft Sans Serif" w:cs="Microsoft Sans Serif"/>
          <w:b/>
          <w:bCs/>
        </w:rPr>
        <w:t>9</w:t>
      </w:r>
      <w:r w:rsidRPr="00074B38">
        <w:rPr>
          <w:rFonts w:ascii="Microsoft Sans Serif" w:hAnsi="Microsoft Sans Serif" w:cs="Microsoft Sans Serif"/>
          <w:b/>
          <w:bCs/>
        </w:rPr>
        <w:t>,</w:t>
      </w:r>
    </w:p>
    <w:p w:rsidR="00D2009F" w:rsidRPr="00074B38" w:rsidP="00D2009F">
      <w:pPr>
        <w:jc w:val="center"/>
        <w:rPr>
          <w:rFonts w:ascii="Microsoft Sans Serif" w:hAnsi="Microsoft Sans Serif" w:cs="Microsoft Sans Serif"/>
          <w:b/>
          <w:bCs/>
        </w:rPr>
      </w:pPr>
    </w:p>
    <w:p w:rsidR="00815B09" w:rsidRPr="00074B38" w:rsidP="00815B09">
      <w:pPr>
        <w:jc w:val="center"/>
        <w:rPr>
          <w:rFonts w:ascii="Microsoft Sans Serif" w:hAnsi="Microsoft Sans Serif" w:cs="Microsoft Sans Serif"/>
          <w:bCs/>
        </w:rPr>
      </w:pPr>
      <w:r w:rsidRPr="00074B38">
        <w:rPr>
          <w:rFonts w:ascii="Microsoft Sans Serif" w:hAnsi="Microsoft Sans Serif" w:cs="Microsoft Sans Serif"/>
        </w:rPr>
        <w:t xml:space="preserve">ktorým sa mení a dopĺňa </w:t>
      </w:r>
      <w:r>
        <w:rPr>
          <w:rFonts w:ascii="Microsoft Sans Serif" w:hAnsi="Microsoft Sans Serif" w:cs="Microsoft Sans Serif"/>
        </w:rPr>
        <w:t>zákon Slovenskej národnej rady</w:t>
      </w:r>
      <w:r w:rsidRPr="00074B38">
        <w:rPr>
          <w:rFonts w:ascii="Microsoft Sans Serif" w:hAnsi="Microsoft Sans Serif" w:cs="Microsoft Sans Serif"/>
        </w:rPr>
        <w:t xml:space="preserve"> č. </w:t>
      </w:r>
      <w:r>
        <w:rPr>
          <w:rFonts w:ascii="Microsoft Sans Serif" w:hAnsi="Microsoft Sans Serif" w:cs="Microsoft Sans Serif"/>
        </w:rPr>
        <w:t>369</w:t>
      </w:r>
      <w:r w:rsidRPr="00074B38">
        <w:rPr>
          <w:rFonts w:ascii="Microsoft Sans Serif" w:hAnsi="Microsoft Sans Serif" w:cs="Microsoft Sans Serif"/>
        </w:rPr>
        <w:t>/</w:t>
      </w:r>
      <w:r>
        <w:rPr>
          <w:rFonts w:ascii="Microsoft Sans Serif" w:hAnsi="Microsoft Sans Serif" w:cs="Microsoft Sans Serif"/>
        </w:rPr>
        <w:t>1990 Zb</w:t>
      </w:r>
      <w:r w:rsidRPr="00074B38">
        <w:rPr>
          <w:rFonts w:ascii="Microsoft Sans Serif" w:hAnsi="Microsoft Sans Serif" w:cs="Microsoft Sans Serif"/>
        </w:rPr>
        <w:t>.</w:t>
      </w:r>
      <w:r>
        <w:rPr>
          <w:rFonts w:ascii="Microsoft Sans Serif" w:hAnsi="Microsoft Sans Serif" w:cs="Microsoft Sans Serif"/>
        </w:rPr>
        <w:t xml:space="preserve"> o obecnom</w:t>
      </w:r>
      <w:r>
        <w:rPr>
          <w:rFonts w:ascii="Microsoft Sans Serif" w:hAnsi="Microsoft Sans Serif" w:cs="Microsoft Sans Serif"/>
        </w:rPr>
        <w:t xml:space="preserve"> zriadení</w:t>
      </w:r>
      <w:r w:rsidRPr="00074B38">
        <w:rPr>
          <w:rFonts w:ascii="Microsoft Sans Serif" w:hAnsi="Microsoft Sans Serif" w:cs="Microsoft Sans Serif"/>
        </w:rPr>
        <w:t xml:space="preserve"> v znení neskorších predpisov</w:t>
      </w:r>
      <w:r w:rsidR="0079690B">
        <w:rPr>
          <w:rFonts w:ascii="Microsoft Sans Serif" w:hAnsi="Microsoft Sans Serif" w:cs="Microsoft Sans Serif"/>
        </w:rPr>
        <w:t xml:space="preserve">, </w:t>
      </w:r>
      <w:r w:rsidR="0079690B">
        <w:rPr>
          <w:rFonts w:ascii="Microsoft Sans Serif" w:hAnsi="Microsoft Sans Serif" w:cs="Microsoft Sans Serif"/>
          <w:color w:val="000000"/>
        </w:rPr>
        <w:t>zákon Slovenskej národnej rady č. 377/1990 Zb. o hlavnom meste Slovenskej republiky Bratislave v znení neskorších predpisov</w:t>
      </w:r>
      <w:r w:rsidR="00F27364">
        <w:rPr>
          <w:rFonts w:ascii="Microsoft Sans Serif" w:hAnsi="Microsoft Sans Serif" w:cs="Microsoft Sans Serif"/>
          <w:color w:val="000000"/>
        </w:rPr>
        <w:t xml:space="preserve"> a zákon Slovenskej národnej rady č. 401/1990 Zb. o meste Košice v znení neskorších predpisov</w:t>
      </w:r>
    </w:p>
    <w:p w:rsidR="00D2009F" w:rsidRPr="00074B38" w:rsidP="00D2009F">
      <w:pPr>
        <w:pStyle w:val="Heading3"/>
        <w:tabs>
          <w:tab w:val="clear" w:pos="851"/>
        </w:tabs>
        <w:spacing w:before="120" w:line="240" w:lineRule="auto"/>
        <w:jc w:val="both"/>
        <w:rPr>
          <w:rFonts w:ascii="Microsoft Sans Serif" w:hAnsi="Microsoft Sans Serif" w:cs="Microsoft Sans Serif"/>
          <w:b w:val="0"/>
        </w:rPr>
      </w:pPr>
    </w:p>
    <w:p w:rsidR="00D2009F" w:rsidRPr="00074B38" w:rsidP="00D2009F">
      <w:pPr>
        <w:pStyle w:val="Heading3"/>
        <w:tabs>
          <w:tab w:val="clear" w:pos="851"/>
        </w:tabs>
        <w:spacing w:before="120" w:line="240" w:lineRule="auto"/>
        <w:rPr>
          <w:rFonts w:ascii="Microsoft Sans Serif" w:hAnsi="Microsoft Sans Serif" w:cs="Microsoft Sans Serif"/>
        </w:rPr>
      </w:pPr>
    </w:p>
    <w:p w:rsidR="00D2009F" w:rsidP="00D2009F">
      <w:pPr>
        <w:pStyle w:val="BodyText"/>
        <w:spacing w:line="240" w:lineRule="auto"/>
        <w:rPr>
          <w:rFonts w:ascii="Microsoft Sans Serif" w:hAnsi="Microsoft Sans Serif" w:cs="Microsoft Sans Serif"/>
        </w:rPr>
      </w:pPr>
      <w:r w:rsidRPr="00074B38">
        <w:rPr>
          <w:rFonts w:ascii="Microsoft Sans Serif" w:hAnsi="Microsoft Sans Serif" w:cs="Microsoft Sans Serif"/>
        </w:rPr>
        <w:t>Národná rada Slovenskej republiky sa uzniesla na tomto zákone:</w:t>
      </w:r>
    </w:p>
    <w:p w:rsidR="00D2009F" w:rsidP="00D2009F">
      <w:pPr>
        <w:pStyle w:val="BodyText"/>
        <w:spacing w:line="240" w:lineRule="auto"/>
        <w:ind w:firstLine="0"/>
        <w:jc w:val="center"/>
        <w:rPr>
          <w:rFonts w:ascii="Microsoft Sans Serif" w:hAnsi="Microsoft Sans Serif" w:cs="Microsoft Sans Serif"/>
        </w:rPr>
      </w:pPr>
      <w:r>
        <w:rPr>
          <w:rFonts w:ascii="Microsoft Sans Serif" w:hAnsi="Microsoft Sans Serif" w:cs="Microsoft Sans Serif"/>
        </w:rPr>
        <w:t>Čl. I</w:t>
      </w:r>
    </w:p>
    <w:p w:rsidR="00F46B3D" w:rsidP="00F46B3D">
      <w:pPr>
        <w:pStyle w:val="BodyText"/>
        <w:spacing w:line="240" w:lineRule="auto"/>
        <w:ind w:firstLine="0"/>
        <w:rPr>
          <w:rFonts w:ascii="Microsoft Sans Serif" w:hAnsi="Microsoft Sans Serif" w:cs="Microsoft Sans Serif"/>
        </w:rPr>
      </w:pPr>
      <w:r>
        <w:rPr>
          <w:rFonts w:ascii="Microsoft Sans Serif" w:hAnsi="Microsoft Sans Serif" w:cs="Microsoft Sans Serif"/>
        </w:rPr>
        <w:tab/>
        <w:t>Zákon Slovenskej národnej rady</w:t>
      </w:r>
      <w:r w:rsidRPr="00074B38">
        <w:rPr>
          <w:rFonts w:ascii="Microsoft Sans Serif" w:hAnsi="Microsoft Sans Serif" w:cs="Microsoft Sans Serif"/>
        </w:rPr>
        <w:t xml:space="preserve"> č. </w:t>
      </w:r>
      <w:r>
        <w:rPr>
          <w:rFonts w:ascii="Microsoft Sans Serif" w:hAnsi="Microsoft Sans Serif" w:cs="Microsoft Sans Serif"/>
        </w:rPr>
        <w:t>369</w:t>
      </w:r>
      <w:r w:rsidRPr="00074B38">
        <w:rPr>
          <w:rFonts w:ascii="Microsoft Sans Serif" w:hAnsi="Microsoft Sans Serif" w:cs="Microsoft Sans Serif"/>
        </w:rPr>
        <w:t>/</w:t>
      </w:r>
      <w:r>
        <w:rPr>
          <w:rFonts w:ascii="Microsoft Sans Serif" w:hAnsi="Microsoft Sans Serif" w:cs="Microsoft Sans Serif"/>
        </w:rPr>
        <w:t>1990 Zb</w:t>
      </w:r>
      <w:r w:rsidRPr="00074B38">
        <w:rPr>
          <w:rFonts w:ascii="Microsoft Sans Serif" w:hAnsi="Microsoft Sans Serif" w:cs="Microsoft Sans Serif"/>
        </w:rPr>
        <w:t>.</w:t>
      </w:r>
      <w:r>
        <w:rPr>
          <w:rFonts w:ascii="Microsoft Sans Serif" w:hAnsi="Microsoft Sans Serif" w:cs="Microsoft Sans Serif"/>
        </w:rPr>
        <w:t xml:space="preserve"> o obecnom zriadení v znení zákona Slovenskej národnej rady č. 96/1991 Zb., zákona Slovenskej národnej rady č.130/1991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Z.z., zákona Národnej rady Slovenskej republiky č. 252/1994 Z.z., zákona Národnej rady Slovenskej republiky č. 287/1994 Z.z., zákona č. 229/1997 Z.z., zákona 225/1998 Z.z., zákona č. 233/1998 Z.z., nálezu Ústavného súdu Slovenskej republiky č. 185/1999 Z.z., zákona č. 389/1999 Z.z., zákona č. 6/2001 Z.z., zákona č. 453/2001 Z.z., zákona  č. 205/2002 Z.z., zákona č. 515/2003 Z.z., </w:t>
      </w:r>
      <w:r w:rsidR="00EC5D2A">
        <w:rPr>
          <w:rFonts w:ascii="Microsoft Sans Serif" w:hAnsi="Microsoft Sans Serif" w:cs="Microsoft Sans Serif"/>
        </w:rPr>
        <w:t>zákona č. 369/2004 Z.z., zákona č. 535/2004 Z.z., zákona č. 583/2004 Z.z., zákona č. 615/2004 Z.z., zákona č. 757/2004 Z.z., zákona  č. 171/2005 Z.z., zákona č. 628/2005 Z.z., zákona č. 267/2006 Z.z., nálezu Ústavného súdu Slovenskej republiky č. 616/2006 Z.z., zákona č. 330/2007 Z.z., zákona č. 334/2007 Z.z, zákona č. 335/2007 Z.</w:t>
      </w:r>
      <w:r w:rsidR="00EB1716">
        <w:rPr>
          <w:rFonts w:ascii="Microsoft Sans Serif" w:hAnsi="Microsoft Sans Serif" w:cs="Microsoft Sans Serif"/>
        </w:rPr>
        <w:t>z.,</w:t>
      </w:r>
      <w:r w:rsidR="00EC5D2A">
        <w:rPr>
          <w:rFonts w:ascii="Microsoft Sans Serif" w:hAnsi="Microsoft Sans Serif" w:cs="Microsoft Sans Serif"/>
        </w:rPr>
        <w:t xml:space="preserve"> nálezu Ústavného súdu Slovenskej republiky č. 205/2008 Z.z.</w:t>
      </w:r>
      <w:r w:rsidR="00EB1716">
        <w:rPr>
          <w:rFonts w:ascii="Microsoft Sans Serif" w:hAnsi="Microsoft Sans Serif" w:cs="Microsoft Sans Serif"/>
        </w:rPr>
        <w:t>, zákona č. 384/2008 Z.z. a zákona č. 445/2008 Z.z.</w:t>
      </w:r>
      <w:r w:rsidR="00EC5D2A">
        <w:rPr>
          <w:rFonts w:ascii="Microsoft Sans Serif" w:hAnsi="Microsoft Sans Serif" w:cs="Microsoft Sans Serif"/>
        </w:rPr>
        <w:t xml:space="preserve"> sa mení a dopĺňa takto:</w:t>
      </w:r>
    </w:p>
    <w:p w:rsidR="00AF7CFD" w:rsidP="00F46B3D">
      <w:pPr>
        <w:pStyle w:val="BodyText"/>
        <w:spacing w:line="240" w:lineRule="auto"/>
        <w:ind w:firstLine="0"/>
        <w:rPr>
          <w:rFonts w:ascii="Microsoft Sans Serif" w:hAnsi="Microsoft Sans Serif" w:cs="Microsoft Sans Serif"/>
        </w:rPr>
      </w:pPr>
      <w:r w:rsidR="001521A1">
        <w:rPr>
          <w:rFonts w:ascii="Microsoft Sans Serif" w:hAnsi="Microsoft Sans Serif" w:cs="Microsoft Sans Serif"/>
        </w:rPr>
        <w:tab/>
      </w:r>
      <w:r>
        <w:rPr>
          <w:rFonts w:ascii="Microsoft Sans Serif" w:hAnsi="Microsoft Sans Serif" w:cs="Microsoft Sans Serif"/>
        </w:rPr>
        <w:t>1. V § 18 ods. 1 sa vypúšťa prvá veta.</w:t>
      </w:r>
    </w:p>
    <w:p w:rsidR="00AF7CFD" w:rsidP="00F46B3D">
      <w:pPr>
        <w:pStyle w:val="BodyText"/>
        <w:spacing w:line="240" w:lineRule="auto"/>
        <w:ind w:firstLine="0"/>
        <w:rPr>
          <w:rFonts w:ascii="Microsoft Sans Serif" w:hAnsi="Microsoft Sans Serif" w:cs="Microsoft Sans Serif"/>
        </w:rPr>
      </w:pPr>
      <w:r w:rsidR="001521A1">
        <w:rPr>
          <w:rFonts w:ascii="Microsoft Sans Serif" w:hAnsi="Microsoft Sans Serif" w:cs="Microsoft Sans Serif"/>
        </w:rPr>
        <w:tab/>
      </w:r>
      <w:r>
        <w:rPr>
          <w:rFonts w:ascii="Microsoft Sans Serif" w:hAnsi="Microsoft Sans Serif" w:cs="Microsoft Sans Serif"/>
        </w:rPr>
        <w:t>2. Za § 18 sa vloží nový § 18aa, ktorý vrátane nadpisu znie:</w:t>
      </w:r>
    </w:p>
    <w:p w:rsidR="00AF7CFD" w:rsidP="00AF7CFD">
      <w:pPr>
        <w:pStyle w:val="BodyText"/>
        <w:spacing w:line="240" w:lineRule="auto"/>
        <w:ind w:firstLine="0"/>
        <w:jc w:val="center"/>
        <w:rPr>
          <w:rFonts w:ascii="Microsoft Sans Serif" w:hAnsi="Microsoft Sans Serif" w:cs="Microsoft Sans Serif"/>
        </w:rPr>
      </w:pPr>
      <w:r>
        <w:rPr>
          <w:rFonts w:ascii="Microsoft Sans Serif" w:hAnsi="Microsoft Sans Serif" w:cs="Microsoft Sans Serif"/>
        </w:rPr>
        <w:t>„§ 18aa</w:t>
      </w:r>
    </w:p>
    <w:p w:rsidR="00AF7CFD" w:rsidP="00AF7CFD">
      <w:pPr>
        <w:pStyle w:val="BodyText"/>
        <w:spacing w:line="240" w:lineRule="auto"/>
        <w:ind w:firstLine="0"/>
        <w:jc w:val="center"/>
        <w:rPr>
          <w:rFonts w:ascii="Microsoft Sans Serif" w:hAnsi="Microsoft Sans Serif" w:cs="Microsoft Sans Serif"/>
        </w:rPr>
      </w:pPr>
      <w:r>
        <w:rPr>
          <w:rFonts w:ascii="Microsoft Sans Serif" w:hAnsi="Microsoft Sans Serif" w:cs="Microsoft Sans Serif"/>
        </w:rPr>
        <w:t>Voľby hlavného kontrolóra</w:t>
      </w:r>
    </w:p>
    <w:p w:rsidR="00F46B3D" w:rsidP="008E15A3">
      <w:pPr>
        <w:pStyle w:val="BodyText"/>
        <w:spacing w:line="240" w:lineRule="auto"/>
        <w:ind w:firstLine="0"/>
        <w:rPr>
          <w:rFonts w:ascii="Microsoft Sans Serif" w:hAnsi="Microsoft Sans Serif" w:cs="Microsoft Sans Serif"/>
        </w:rPr>
      </w:pPr>
      <w:r w:rsidR="008E15A3">
        <w:rPr>
          <w:rFonts w:ascii="Microsoft Sans Serif" w:hAnsi="Microsoft Sans Serif" w:cs="Microsoft Sans Serif"/>
        </w:rPr>
        <w:t>(1) Hlavného kontrolóra v Bratislave, v Košiciach, v mestských častiach Bratislavy, v mestských častiach Košíc, v mestách a v obciach nad 5000 obyvateľov volia obyvatelia obce, ktorí majú na jej území trvalý pobyt, na základe všeobecného, rovného a priameho volebného práva tajným hlasovaním na štvorročné obdobie.</w:t>
      </w:r>
    </w:p>
    <w:p w:rsidR="008E15A3" w:rsidP="008E15A3">
      <w:pPr>
        <w:pStyle w:val="BodyText"/>
        <w:spacing w:line="240" w:lineRule="auto"/>
        <w:ind w:firstLine="0"/>
        <w:rPr>
          <w:rFonts w:ascii="Microsoft Sans Serif" w:hAnsi="Microsoft Sans Serif" w:cs="Microsoft Sans Serif"/>
        </w:rPr>
      </w:pPr>
      <w:r>
        <w:rPr>
          <w:rFonts w:ascii="Microsoft Sans Serif" w:hAnsi="Microsoft Sans Serif" w:cs="Microsoft Sans Serif"/>
        </w:rPr>
        <w:t>(2) V obciach, ktoré nie sú uvedené v odseku 1 volí a odvoláva hlavného kontrolóra obecné zastupiteľstvo.</w:t>
      </w:r>
    </w:p>
    <w:p w:rsidR="008E15A3" w:rsidP="008E15A3">
      <w:pPr>
        <w:pStyle w:val="BodyText"/>
        <w:spacing w:line="240" w:lineRule="auto"/>
        <w:ind w:firstLine="0"/>
        <w:rPr>
          <w:rFonts w:ascii="Microsoft Sans Serif" w:hAnsi="Microsoft Sans Serif" w:cs="Microsoft Sans Serif"/>
        </w:rPr>
      </w:pPr>
      <w:r>
        <w:rPr>
          <w:rFonts w:ascii="Microsoft Sans Serif" w:hAnsi="Microsoft Sans Serif" w:cs="Microsoft Sans Serif"/>
        </w:rPr>
        <w:t>(3) Voľby hlavného kontrolóra</w:t>
      </w:r>
      <w:r w:rsidR="00282223">
        <w:rPr>
          <w:rFonts w:ascii="Microsoft Sans Serif" w:hAnsi="Microsoft Sans Serif" w:cs="Microsoft Sans Serif"/>
        </w:rPr>
        <w:t xml:space="preserve"> podľa odseku 1</w:t>
      </w:r>
      <w:r>
        <w:rPr>
          <w:rFonts w:ascii="Microsoft Sans Serif" w:hAnsi="Microsoft Sans Serif" w:cs="Microsoft Sans Serif"/>
        </w:rPr>
        <w:t xml:space="preserve"> </w:t>
      </w:r>
      <w:r w:rsidR="00282223">
        <w:rPr>
          <w:rFonts w:ascii="Microsoft Sans Serif" w:hAnsi="Microsoft Sans Serif" w:cs="Microsoft Sans Serif"/>
        </w:rPr>
        <w:t>sa uskutočnia súčasne s všeobecnými voľbami do orgánov samosprávy obcí. Na voľbu hlavného kontrolóra podľa odseku 1 sa použijú ustanovenia pre voľbu starostu podľa osobitného predpisu. *)</w:t>
      </w:r>
    </w:p>
    <w:p w:rsidR="002C6DDD" w:rsidP="008E15A3">
      <w:pPr>
        <w:pStyle w:val="BodyText"/>
        <w:spacing w:line="240" w:lineRule="auto"/>
        <w:ind w:firstLine="0"/>
        <w:rPr>
          <w:rFonts w:ascii="Microsoft Sans Serif" w:hAnsi="Microsoft Sans Serif" w:cs="Microsoft Sans Serif"/>
        </w:rPr>
      </w:pPr>
      <w:r>
        <w:rPr>
          <w:rFonts w:ascii="Microsoft Sans Serif" w:hAnsi="Microsoft Sans Serif" w:cs="Microsoft Sans Serif"/>
        </w:rPr>
        <w:t>__________________</w:t>
      </w:r>
    </w:p>
    <w:p w:rsidR="00282223" w:rsidP="008E15A3">
      <w:pPr>
        <w:pStyle w:val="BodyText"/>
        <w:spacing w:line="240" w:lineRule="auto"/>
        <w:ind w:firstLine="0"/>
        <w:rPr>
          <w:rFonts w:ascii="Microsoft Sans Serif" w:hAnsi="Microsoft Sans Serif" w:cs="Microsoft Sans Serif"/>
        </w:rPr>
      </w:pPr>
      <w:r>
        <w:rPr>
          <w:rFonts w:ascii="Microsoft Sans Serif" w:hAnsi="Microsoft Sans Serif" w:cs="Microsoft Sans Serif"/>
        </w:rPr>
        <w:t>*) Zákon Slovenskej národnej rady č. 346/1990 Zb. o voľbách do samosprávy obcí, v znení neskorších predpisov</w:t>
      </w:r>
    </w:p>
    <w:p w:rsidR="002C6DDD" w:rsidP="008E15A3">
      <w:pPr>
        <w:pStyle w:val="BodyText"/>
        <w:spacing w:line="240" w:lineRule="auto"/>
        <w:ind w:firstLine="0"/>
        <w:rPr>
          <w:rFonts w:ascii="Microsoft Sans Serif" w:hAnsi="Microsoft Sans Serif" w:cs="Microsoft Sans Serif"/>
        </w:rPr>
      </w:pP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w:t>
      </w:r>
      <w:r>
        <w:rPr>
          <w:rFonts w:ascii="Microsoft Sans Serif" w:hAnsi="Microsoft Sans Serif" w:cs="Microsoft Sans Serif"/>
          <w:color w:val="000000"/>
        </w:rPr>
        <w:t>4</w:t>
      </w:r>
      <w:r w:rsidRPr="00282223">
        <w:rPr>
          <w:rFonts w:ascii="Microsoft Sans Serif" w:hAnsi="Microsoft Sans Serif" w:cs="Microsoft Sans Serif"/>
          <w:color w:val="000000"/>
        </w:rPr>
        <w:t xml:space="preserve">) Mandát </w:t>
      </w:r>
      <w:r>
        <w:rPr>
          <w:rFonts w:ascii="Microsoft Sans Serif" w:hAnsi="Microsoft Sans Serif" w:cs="Microsoft Sans Serif"/>
          <w:color w:val="000000"/>
        </w:rPr>
        <w:t>hlavného kontrolóra zvoleného podľa odseku 1</w:t>
      </w:r>
      <w:r w:rsidRPr="00282223">
        <w:rPr>
          <w:rFonts w:ascii="Microsoft Sans Serif" w:hAnsi="Microsoft Sans Serif" w:cs="Microsoft Sans Serif"/>
          <w:color w:val="000000"/>
        </w:rPr>
        <w:t xml:space="preserve"> zaniká </w:t>
      </w: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 xml:space="preserve">a) uplynutím funkčného obdobia, </w:t>
      </w: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 xml:space="preserve">b) vzdaním sa mandátu, </w:t>
      </w: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 xml:space="preserve">c právoplatným odsúdením za úmyselný trestný čin alebo právoplatným odsúdením za trestný čin, ak výkon trestu odňatia slobody nebol podmienečne odložený, </w:t>
      </w: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 xml:space="preserve">d) pozbavením spôsobilosti na právne úkony alebo obmedzením spôsobilosti na právne úkony, </w:t>
      </w:r>
    </w:p>
    <w:p w:rsidR="00282223" w:rsidRPr="00282223" w:rsidP="00282223">
      <w:pPr>
        <w:autoSpaceDE/>
        <w:autoSpaceDN/>
        <w:rPr>
          <w:rFonts w:ascii="Microsoft Sans Serif" w:hAnsi="Microsoft Sans Serif" w:cs="Microsoft Sans Serif"/>
          <w:color w:val="000000"/>
        </w:rPr>
      </w:pPr>
      <w:r w:rsidRPr="00282223">
        <w:rPr>
          <w:rFonts w:ascii="Microsoft Sans Serif" w:hAnsi="Microsoft Sans Serif" w:cs="Microsoft Sans Serif"/>
          <w:color w:val="000000"/>
        </w:rPr>
        <w:t xml:space="preserve">e) vyhlásením výsledku hlasovania obyvateľov obce o odvolaní hlavného kontrolóra, ktorým sa rozhodlo o odvolaní hlavného kontrolóra, </w:t>
      </w:r>
    </w:p>
    <w:p w:rsidR="00282223" w:rsidRPr="00CD7141" w:rsidP="00282223">
      <w:pPr>
        <w:autoSpaceDE/>
        <w:autoSpaceDN/>
        <w:rPr>
          <w:rFonts w:ascii="Microsoft Sans Serif" w:hAnsi="Microsoft Sans Serif" w:cs="Microsoft Sans Serif"/>
          <w:color w:val="000000"/>
        </w:rPr>
      </w:pPr>
      <w:r w:rsidRPr="00CD7141" w:rsidR="00CD7141">
        <w:rPr>
          <w:rFonts w:ascii="Microsoft Sans Serif" w:hAnsi="Microsoft Sans Serif" w:cs="Microsoft Sans Serif"/>
          <w:color w:val="000000"/>
        </w:rPr>
        <w:t>f</w:t>
      </w:r>
      <w:r w:rsidRPr="00CD7141">
        <w:rPr>
          <w:rFonts w:ascii="Microsoft Sans Serif" w:hAnsi="Microsoft Sans Serif" w:cs="Microsoft Sans Serif"/>
          <w:color w:val="000000"/>
        </w:rPr>
        <w:t xml:space="preserve">) smrťou, </w:t>
      </w:r>
    </w:p>
    <w:p w:rsidR="00282223" w:rsidRPr="00CD7141" w:rsidP="00282223">
      <w:pPr>
        <w:autoSpaceDE/>
        <w:autoSpaceDN/>
        <w:rPr>
          <w:rFonts w:ascii="Microsoft Sans Serif" w:hAnsi="Microsoft Sans Serif" w:cs="Microsoft Sans Serif"/>
          <w:color w:val="000000"/>
        </w:rPr>
      </w:pPr>
      <w:r w:rsidR="00CD7141">
        <w:rPr>
          <w:rFonts w:ascii="Microsoft Sans Serif" w:hAnsi="Microsoft Sans Serif" w:cs="Microsoft Sans Serif"/>
          <w:color w:val="000000"/>
        </w:rPr>
        <w:t>g</w:t>
      </w:r>
      <w:r w:rsidRPr="00CD7141">
        <w:rPr>
          <w:rFonts w:ascii="Microsoft Sans Serif" w:hAnsi="Microsoft Sans Serif" w:cs="Microsoft Sans Serif"/>
          <w:color w:val="000000"/>
        </w:rPr>
        <w:t xml:space="preserve">) zrušením obce. </w:t>
      </w:r>
    </w:p>
    <w:p w:rsidR="00282223" w:rsidRPr="00CD7141" w:rsidP="00282223">
      <w:pPr>
        <w:autoSpaceDE/>
        <w:autoSpaceDN/>
        <w:rPr>
          <w:rFonts w:ascii="Microsoft Sans Serif" w:hAnsi="Microsoft Sans Serif" w:cs="Microsoft Sans Serif"/>
          <w:color w:val="000000"/>
        </w:rPr>
      </w:pPr>
    </w:p>
    <w:p w:rsidR="00282223" w:rsidRPr="00CD7141"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w:t>
      </w:r>
      <w:r w:rsidRPr="00CD7141" w:rsidR="00CD7141">
        <w:rPr>
          <w:rFonts w:ascii="Microsoft Sans Serif" w:hAnsi="Microsoft Sans Serif" w:cs="Microsoft Sans Serif"/>
          <w:color w:val="000000"/>
        </w:rPr>
        <w:t>5</w:t>
      </w:r>
      <w:r w:rsidRPr="00CD7141">
        <w:rPr>
          <w:rFonts w:ascii="Microsoft Sans Serif" w:hAnsi="Microsoft Sans Serif" w:cs="Microsoft Sans Serif"/>
          <w:color w:val="000000"/>
        </w:rPr>
        <w:t xml:space="preserve">) Vzdanie sa mandátu </w:t>
      </w:r>
      <w:r w:rsidR="00CD7141">
        <w:rPr>
          <w:rFonts w:ascii="Microsoft Sans Serif" w:hAnsi="Microsoft Sans Serif" w:cs="Microsoft Sans Serif"/>
          <w:color w:val="000000"/>
        </w:rPr>
        <w:t>hlavného kontrolóra zvoleného podľa odseku 1</w:t>
      </w:r>
      <w:r w:rsidRPr="00CD7141">
        <w:rPr>
          <w:rFonts w:ascii="Microsoft Sans Serif" w:hAnsi="Microsoft Sans Serif" w:cs="Microsoft Sans Serif"/>
          <w:color w:val="000000"/>
        </w:rPr>
        <w:t xml:space="preserve"> sa musí urobiť písomne a jeho účinky nastávajú dňom uvedeným v tomto písomnom úkone, najskôr však dňom doručenia obecnému úradu.  Vzdanie sa mandátu nemožno vziať späť. </w:t>
      </w:r>
    </w:p>
    <w:p w:rsidR="00282223" w:rsidP="00282223">
      <w:pPr>
        <w:autoSpaceDE/>
        <w:autoSpaceDN/>
        <w:rPr>
          <w:rFonts w:ascii="Arial" w:hAnsi="Arial" w:cs="Arial"/>
          <w:color w:val="000000"/>
          <w:sz w:val="20"/>
          <w:szCs w:val="20"/>
        </w:rPr>
      </w:pPr>
    </w:p>
    <w:p w:rsidR="00282223" w:rsidRPr="00CD7141"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w:t>
      </w:r>
      <w:r w:rsidRPr="00CD7141" w:rsidR="00CD7141">
        <w:rPr>
          <w:rFonts w:ascii="Microsoft Sans Serif" w:hAnsi="Microsoft Sans Serif" w:cs="Microsoft Sans Serif"/>
          <w:color w:val="000000"/>
        </w:rPr>
        <w:t>6</w:t>
      </w:r>
      <w:r w:rsidRPr="00CD7141">
        <w:rPr>
          <w:rFonts w:ascii="Microsoft Sans Serif" w:hAnsi="Microsoft Sans Serif" w:cs="Microsoft Sans Serif"/>
          <w:color w:val="000000"/>
        </w:rPr>
        <w:t xml:space="preserve">) Obecné zastupiteľstvo </w:t>
      </w:r>
    </w:p>
    <w:p w:rsidR="00282223" w:rsidRPr="00CD7141"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 xml:space="preserve">a) vyhlási hlasovanie obyvateľov obce o odvolaní </w:t>
      </w:r>
      <w:r w:rsidRPr="00CD7141" w:rsidR="00CD7141">
        <w:rPr>
          <w:rFonts w:ascii="Microsoft Sans Serif" w:hAnsi="Microsoft Sans Serif" w:cs="Microsoft Sans Serif"/>
          <w:color w:val="000000"/>
        </w:rPr>
        <w:t>hlavného kontrolóra zvoleného podľa odseku 1</w:t>
      </w:r>
      <w:r w:rsidRPr="00CD7141">
        <w:rPr>
          <w:rFonts w:ascii="Microsoft Sans Serif" w:hAnsi="Microsoft Sans Serif" w:cs="Microsoft Sans Serif"/>
          <w:color w:val="000000"/>
        </w:rPr>
        <w:t xml:space="preserve">, ak </w:t>
      </w:r>
    </w:p>
    <w:p w:rsidR="00282223" w:rsidRPr="00CD7141"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 xml:space="preserve">hrubo alebo opakovane zanedbáva povinnosti </w:t>
      </w:r>
      <w:r w:rsidRPr="00CD7141" w:rsidR="00CD7141">
        <w:rPr>
          <w:rFonts w:ascii="Microsoft Sans Serif" w:hAnsi="Microsoft Sans Serif" w:cs="Microsoft Sans Serif"/>
          <w:color w:val="000000"/>
        </w:rPr>
        <w:t>hlavného kontrolóra</w:t>
      </w:r>
      <w:r w:rsidRPr="00CD7141">
        <w:rPr>
          <w:rFonts w:ascii="Microsoft Sans Serif" w:hAnsi="Microsoft Sans Serif" w:cs="Microsoft Sans Serif"/>
          <w:color w:val="000000"/>
        </w:rPr>
        <w:t>, porušuje Ústavu Slovenskej republiky, ústavné zákony,</w:t>
      </w:r>
      <w:r w:rsidRPr="00CD7141">
        <w:rPr>
          <w:rFonts w:ascii="Microsoft Sans Serif" w:hAnsi="Microsoft Sans Serif" w:cs="Microsoft Sans Serif"/>
          <w:color w:val="000000"/>
        </w:rPr>
        <w:t xml:space="preserve"> zákony a ostatné všeobecne záväzné právne predpisy, </w:t>
      </w:r>
    </w:p>
    <w:p w:rsidR="00282223" w:rsidRPr="00CD7141"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 xml:space="preserve">b) môže vyhlásiť hlasovanie obyvateľov obce o odvolaní </w:t>
      </w:r>
      <w:r w:rsidRPr="00CD7141" w:rsidR="00CD7141">
        <w:rPr>
          <w:rFonts w:ascii="Microsoft Sans Serif" w:hAnsi="Microsoft Sans Serif" w:cs="Microsoft Sans Serif"/>
          <w:color w:val="000000"/>
        </w:rPr>
        <w:t>hlavného kontrolóra zvoleného podľa odseku 1</w:t>
      </w:r>
      <w:r w:rsidRPr="00CD7141">
        <w:rPr>
          <w:rFonts w:ascii="Microsoft Sans Serif" w:hAnsi="Microsoft Sans Serif" w:cs="Microsoft Sans Serif"/>
          <w:color w:val="000000"/>
        </w:rPr>
        <w:t xml:space="preserve">, ak neprítomnosť alebo nespôsobilosť </w:t>
      </w:r>
      <w:r w:rsidRPr="00CD7141" w:rsidR="00CD7141">
        <w:rPr>
          <w:rFonts w:ascii="Microsoft Sans Serif" w:hAnsi="Microsoft Sans Serif" w:cs="Microsoft Sans Serif"/>
          <w:color w:val="000000"/>
        </w:rPr>
        <w:t>hlavného kontrolóra</w:t>
      </w:r>
      <w:r w:rsidRPr="00CD7141">
        <w:rPr>
          <w:rFonts w:ascii="Microsoft Sans Serif" w:hAnsi="Microsoft Sans Serif" w:cs="Microsoft Sans Serif"/>
          <w:color w:val="000000"/>
        </w:rPr>
        <w:t xml:space="preserve"> na výkon funkcie trvá dlhšie ako šesť mesiacov. </w:t>
      </w:r>
    </w:p>
    <w:p w:rsidR="00282223" w:rsidRPr="00CD7141" w:rsidP="00282223">
      <w:pPr>
        <w:autoSpaceDE/>
        <w:autoSpaceDN/>
        <w:rPr>
          <w:rFonts w:ascii="Microsoft Sans Serif" w:hAnsi="Microsoft Sans Serif" w:cs="Microsoft Sans Serif"/>
          <w:color w:val="000000"/>
        </w:rPr>
      </w:pPr>
    </w:p>
    <w:p w:rsidR="00282223" w:rsidP="00282223">
      <w:pPr>
        <w:autoSpaceDE/>
        <w:autoSpaceDN/>
        <w:rPr>
          <w:rFonts w:ascii="Microsoft Sans Serif" w:hAnsi="Microsoft Sans Serif" w:cs="Microsoft Sans Serif"/>
          <w:color w:val="000000"/>
        </w:rPr>
      </w:pPr>
      <w:r w:rsidRPr="00CD7141">
        <w:rPr>
          <w:rFonts w:ascii="Microsoft Sans Serif" w:hAnsi="Microsoft Sans Serif" w:cs="Microsoft Sans Serif"/>
          <w:color w:val="000000"/>
        </w:rPr>
        <w:t>(</w:t>
      </w:r>
      <w:r w:rsidRPr="00CD7141" w:rsidR="00CD7141">
        <w:rPr>
          <w:rFonts w:ascii="Microsoft Sans Serif" w:hAnsi="Microsoft Sans Serif" w:cs="Microsoft Sans Serif"/>
          <w:color w:val="000000"/>
        </w:rPr>
        <w:t>7</w:t>
      </w:r>
      <w:r w:rsidRPr="00CD7141">
        <w:rPr>
          <w:rFonts w:ascii="Microsoft Sans Serif" w:hAnsi="Microsoft Sans Serif" w:cs="Microsoft Sans Serif"/>
          <w:color w:val="000000"/>
        </w:rPr>
        <w:t xml:space="preserve">) O návrhu podľa odseku </w:t>
      </w:r>
      <w:r w:rsidRPr="00CD7141" w:rsidR="00CD7141">
        <w:rPr>
          <w:rFonts w:ascii="Microsoft Sans Serif" w:hAnsi="Microsoft Sans Serif" w:cs="Microsoft Sans Serif"/>
          <w:color w:val="000000"/>
        </w:rPr>
        <w:t>6</w:t>
      </w:r>
      <w:r w:rsidRPr="00CD7141">
        <w:rPr>
          <w:rFonts w:ascii="Microsoft Sans Serif" w:hAnsi="Microsoft Sans Serif" w:cs="Microsoft Sans Serif"/>
          <w:color w:val="000000"/>
        </w:rPr>
        <w:t xml:space="preserve"> rozhoduje obecné zastupiteľstvo nadpolovičnou väčš</w:t>
      </w:r>
      <w:r w:rsidR="00CD7141">
        <w:rPr>
          <w:rFonts w:ascii="Microsoft Sans Serif" w:hAnsi="Microsoft Sans Serif" w:cs="Microsoft Sans Serif"/>
          <w:color w:val="000000"/>
        </w:rPr>
        <w:t>inou hlasov všetkých poslancov.“</w:t>
      </w:r>
    </w:p>
    <w:p w:rsidR="0074733F" w:rsidRPr="0074733F" w:rsidP="0074733F">
      <w:pPr>
        <w:autoSpaceDE/>
        <w:autoSpaceDN/>
        <w:rPr>
          <w:rFonts w:ascii="Microsoft Sans Serif" w:hAnsi="Microsoft Sans Serif" w:cs="Microsoft Sans Serif"/>
          <w:color w:val="000000"/>
        </w:rPr>
      </w:pPr>
    </w:p>
    <w:p w:rsidR="0074733F" w:rsidRPr="0074733F" w:rsidP="0074733F">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w:t>
      </w:r>
      <w:r>
        <w:rPr>
          <w:rFonts w:ascii="Microsoft Sans Serif" w:hAnsi="Microsoft Sans Serif" w:cs="Microsoft Sans Serif"/>
          <w:color w:val="000000"/>
        </w:rPr>
        <w:t>8</w:t>
      </w:r>
      <w:r w:rsidRPr="0074733F">
        <w:rPr>
          <w:rFonts w:ascii="Microsoft Sans Serif" w:hAnsi="Microsoft Sans Serif" w:cs="Microsoft Sans Serif"/>
          <w:color w:val="000000"/>
        </w:rPr>
        <w:t xml:space="preserve">) Hlavnému kontrolórovi vzniká po zvolení nárok na uzavretie pracovnej zmluvy s obcou.  Pracovný pomer možno dohodnúť aj na kratší pracovný čas, ktorého dĺžku určí obecné zastupiteľstvo pred vyhlásením voľby kontrolóra. </w:t>
      </w:r>
    </w:p>
    <w:p w:rsidR="0074733F" w:rsidRPr="0074733F" w:rsidP="0074733F">
      <w:pPr>
        <w:autoSpaceDE/>
        <w:autoSpaceDN/>
        <w:rPr>
          <w:rFonts w:ascii="Microsoft Sans Serif" w:hAnsi="Microsoft Sans Serif" w:cs="Microsoft Sans Serif"/>
          <w:color w:val="000000"/>
        </w:rPr>
      </w:pPr>
    </w:p>
    <w:p w:rsidR="0074733F" w:rsidRPr="0074733F" w:rsidP="0074733F">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w:t>
      </w:r>
      <w:r>
        <w:rPr>
          <w:rFonts w:ascii="Microsoft Sans Serif" w:hAnsi="Microsoft Sans Serif" w:cs="Microsoft Sans Serif"/>
          <w:color w:val="000000"/>
        </w:rPr>
        <w:t>9</w:t>
      </w:r>
      <w:r w:rsidRPr="0074733F">
        <w:rPr>
          <w:rFonts w:ascii="Microsoft Sans Serif" w:hAnsi="Microsoft Sans Serif" w:cs="Microsoft Sans Serif"/>
          <w:color w:val="000000"/>
        </w:rPr>
        <w:t xml:space="preserve">)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 </w:t>
      </w:r>
    </w:p>
    <w:p w:rsidR="0074733F" w:rsidRPr="0074733F" w:rsidP="0074733F">
      <w:pPr>
        <w:autoSpaceDE/>
        <w:autoSpaceDN/>
        <w:rPr>
          <w:rFonts w:ascii="Microsoft Sans Serif" w:hAnsi="Microsoft Sans Serif" w:cs="Microsoft Sans Serif"/>
          <w:color w:val="000000"/>
        </w:rPr>
      </w:pPr>
    </w:p>
    <w:p w:rsidR="0074733F" w:rsidP="00282223">
      <w:pPr>
        <w:autoSpaceDE/>
        <w:autoSpaceDN/>
        <w:rPr>
          <w:rFonts w:ascii="Microsoft Sans Serif" w:hAnsi="Microsoft Sans Serif" w:cs="Microsoft Sans Serif"/>
          <w:color w:val="000000"/>
        </w:rPr>
      </w:pPr>
    </w:p>
    <w:p w:rsidR="00275BC5" w:rsidP="00282223">
      <w:pPr>
        <w:autoSpaceDE/>
        <w:autoSpaceDN/>
        <w:rPr>
          <w:rFonts w:ascii="Microsoft Sans Serif" w:hAnsi="Microsoft Sans Serif" w:cs="Microsoft Sans Serif"/>
          <w:color w:val="000000"/>
        </w:rPr>
      </w:pPr>
    </w:p>
    <w:p w:rsidR="00275BC5" w:rsidP="001521A1">
      <w:pPr>
        <w:autoSpaceDE/>
        <w:autoSpaceDN/>
        <w:ind w:firstLine="708"/>
        <w:rPr>
          <w:rFonts w:ascii="Microsoft Sans Serif" w:hAnsi="Microsoft Sans Serif" w:cs="Microsoft Sans Serif"/>
          <w:color w:val="000000"/>
        </w:rPr>
      </w:pPr>
      <w:r w:rsidR="0074733F">
        <w:rPr>
          <w:rFonts w:ascii="Microsoft Sans Serif" w:hAnsi="Microsoft Sans Serif" w:cs="Microsoft Sans Serif"/>
          <w:color w:val="000000"/>
        </w:rPr>
        <w:t>3. § 18a sa nahrádza textom, ktorý vrátane nadpisu znie:</w:t>
      </w:r>
    </w:p>
    <w:p w:rsidR="0074733F" w:rsidP="0074733F">
      <w:pPr>
        <w:autoSpaceDE/>
        <w:autoSpaceDN/>
        <w:jc w:val="center"/>
        <w:rPr>
          <w:rFonts w:ascii="Microsoft Sans Serif" w:hAnsi="Microsoft Sans Serif" w:cs="Microsoft Sans Serif"/>
          <w:color w:val="000000"/>
        </w:rPr>
      </w:pPr>
    </w:p>
    <w:p w:rsidR="0074733F" w:rsidP="0074733F">
      <w:pPr>
        <w:autoSpaceDE/>
        <w:autoSpaceDN/>
        <w:jc w:val="center"/>
        <w:rPr>
          <w:rFonts w:ascii="Microsoft Sans Serif" w:hAnsi="Microsoft Sans Serif" w:cs="Microsoft Sans Serif"/>
          <w:color w:val="000000"/>
        </w:rPr>
      </w:pPr>
      <w:r>
        <w:rPr>
          <w:rFonts w:ascii="Microsoft Sans Serif" w:hAnsi="Microsoft Sans Serif" w:cs="Microsoft Sans Serif"/>
          <w:color w:val="000000"/>
        </w:rPr>
        <w:t>„18a</w:t>
      </w:r>
    </w:p>
    <w:p w:rsidR="0074733F" w:rsidP="0074733F">
      <w:pPr>
        <w:autoSpaceDE/>
        <w:autoSpaceDN/>
        <w:jc w:val="center"/>
        <w:rPr>
          <w:rFonts w:ascii="Microsoft Sans Serif" w:hAnsi="Microsoft Sans Serif" w:cs="Microsoft Sans Serif"/>
          <w:color w:val="000000"/>
        </w:rPr>
      </w:pPr>
    </w:p>
    <w:p w:rsidR="0074733F" w:rsidP="0074733F">
      <w:pPr>
        <w:autoSpaceDE/>
        <w:autoSpaceDN/>
        <w:jc w:val="center"/>
        <w:rPr>
          <w:rFonts w:ascii="Microsoft Sans Serif" w:hAnsi="Microsoft Sans Serif" w:cs="Microsoft Sans Serif"/>
          <w:color w:val="000000"/>
        </w:rPr>
      </w:pPr>
      <w:r>
        <w:rPr>
          <w:rFonts w:ascii="Microsoft Sans Serif" w:hAnsi="Microsoft Sans Serif" w:cs="Microsoft Sans Serif"/>
          <w:color w:val="000000"/>
        </w:rPr>
        <w:t>Voľby hlavného kontrolóra podľa §18aa ods.2</w:t>
      </w:r>
    </w:p>
    <w:p w:rsidR="0074733F" w:rsidRPr="00CD7141" w:rsidP="0074733F">
      <w:pPr>
        <w:autoSpaceDE/>
        <w:autoSpaceDN/>
        <w:jc w:val="both"/>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sidR="0074733F">
        <w:rPr>
          <w:rFonts w:ascii="Microsoft Sans Serif" w:hAnsi="Microsoft Sans Serif" w:cs="Microsoft Sans Serif"/>
          <w:color w:val="000000"/>
        </w:rPr>
        <w:t xml:space="preserve"> </w:t>
      </w:r>
      <w:r w:rsidRPr="0074733F">
        <w:rPr>
          <w:rFonts w:ascii="Microsoft Sans Serif" w:hAnsi="Microsoft Sans Serif" w:cs="Microsoft Sans Serif"/>
          <w:color w:val="000000"/>
        </w:rPr>
        <w:t>(1) Kvalifikačným predpokladom na funkciu hlavného kontrolóra</w:t>
      </w:r>
      <w:r w:rsidRPr="0074733F" w:rsidR="0074733F">
        <w:rPr>
          <w:rFonts w:ascii="Microsoft Sans Serif" w:hAnsi="Microsoft Sans Serif" w:cs="Microsoft Sans Serif"/>
          <w:color w:val="000000"/>
        </w:rPr>
        <w:t xml:space="preserve"> zvoleného podľa § 18aa ods. 2</w:t>
      </w:r>
      <w:r w:rsidRPr="0074733F">
        <w:rPr>
          <w:rFonts w:ascii="Microsoft Sans Serif" w:hAnsi="Microsoft Sans Serif" w:cs="Microsoft Sans Serif"/>
          <w:color w:val="000000"/>
        </w:rPr>
        <w:t xml:space="preserve"> je ukončené minimálne úplné stredné vzdelanie.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(2) Deň konania voľby hlavného kontrolóra</w:t>
      </w:r>
      <w:r w:rsidRPr="0074733F" w:rsidR="0074733F">
        <w:rPr>
          <w:rFonts w:ascii="Microsoft Sans Serif" w:hAnsi="Microsoft Sans Serif" w:cs="Microsoft Sans Serif"/>
          <w:color w:val="000000"/>
        </w:rPr>
        <w:t>, ktorý sa volí podľa § 18aa odsek 2</w:t>
      </w:r>
      <w:r w:rsidRPr="0074733F">
        <w:rPr>
          <w:rFonts w:ascii="Microsoft Sans Serif" w:hAnsi="Microsoft Sans Serif" w:cs="Microsoft Sans Serif"/>
          <w:color w:val="000000"/>
        </w:rPr>
        <w:t xml:space="preserve">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výpis z registra trestov nie starší ako tri mesiace a doklad o vzdelaní.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(3) Na zvolenie hlavného kontrolóra</w:t>
      </w:r>
      <w:r w:rsidRPr="0074733F" w:rsidR="0074733F">
        <w:rPr>
          <w:rFonts w:ascii="Microsoft Sans Serif" w:hAnsi="Microsoft Sans Serif" w:cs="Microsoft Sans Serif"/>
          <w:color w:val="000000"/>
        </w:rPr>
        <w:t xml:space="preserve"> voleného podľa § 18aa ods. 2</w:t>
      </w:r>
      <w:r w:rsidRPr="0074733F">
        <w:rPr>
          <w:rFonts w:ascii="Microsoft Sans Serif" w:hAnsi="Microsoft Sans Serif" w:cs="Microsoft Sans Serif"/>
          <w:color w:val="000000"/>
        </w:rPr>
        <w:t xml:space="preserve"> je potrebný súhlas nadpolovičnej väčšiny všetkých poslancov obecného zastupiteľstva.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(4) Ak výkon funkcie hlavného kontrolóra</w:t>
      </w:r>
      <w:r w:rsidRPr="0074733F" w:rsidR="0074733F">
        <w:rPr>
          <w:rFonts w:ascii="Microsoft Sans Serif" w:hAnsi="Microsoft Sans Serif" w:cs="Microsoft Sans Serif"/>
          <w:color w:val="000000"/>
        </w:rPr>
        <w:t xml:space="preserve"> zvoleného podľa § 18aa ods. 2</w:t>
      </w:r>
      <w:r w:rsidRPr="0074733F">
        <w:rPr>
          <w:rFonts w:ascii="Microsoft Sans Serif" w:hAnsi="Microsoft Sans Serif" w:cs="Microsoft Sans Serif"/>
          <w:color w:val="000000"/>
        </w:rPr>
        <w:t xml:space="preserve"> zaniká spôsobom podľa odseku 8 písm. </w:t>
      </w: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 xml:space="preserve">a), b) alebo d), vyhlási zastupiteľstvo nové voľby hlavného kontrolóra tak, aby sa konali najneskôr do 60 dní odo dňa skončenia výkonu funkcie hlavného kontrolóra.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(5) Hlavného kontrolóra volí obecné zastupiteľstvo</w:t>
      </w:r>
      <w:r w:rsidRPr="0074733F" w:rsidR="0074733F">
        <w:rPr>
          <w:rFonts w:ascii="Microsoft Sans Serif" w:hAnsi="Microsoft Sans Serif" w:cs="Microsoft Sans Serif"/>
          <w:color w:val="000000"/>
        </w:rPr>
        <w:t xml:space="preserve"> obce podľa § 18aa ods. 2</w:t>
      </w:r>
      <w:r w:rsidRPr="0074733F">
        <w:rPr>
          <w:rFonts w:ascii="Microsoft Sans Serif" w:hAnsi="Microsoft Sans Serif" w:cs="Microsoft Sans Serif"/>
          <w:color w:val="000000"/>
        </w:rPr>
        <w:t xml:space="preserve"> na šesť rokov.  Jeho funkčné obdobie sa začína dňom, ktorý je určený ako deň nástupu do práce.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 xml:space="preserve">(6) Hlavnému kontrolórovi vzniká po zvolení nárok na uzavretie pracovnej zmluvy s obcou.  Pracovný pomer možno dohodnúť aj na kratší pracovný čas, ktorého dĺžku určí obecné zastupiteľstvo pred vyhlásením voľby kontrolóra. </w:t>
      </w:r>
    </w:p>
    <w:p w:rsidR="00815B09" w:rsidRPr="0074733F" w:rsidP="00815B09">
      <w:pPr>
        <w:autoSpaceDE/>
        <w:autoSpaceDN/>
        <w:rPr>
          <w:rFonts w:ascii="Microsoft Sans Serif" w:hAnsi="Microsoft Sans Serif" w:cs="Microsoft Sans Serif"/>
          <w:color w:val="000000"/>
        </w:rPr>
      </w:pPr>
    </w:p>
    <w:p w:rsidR="00815B09" w:rsidRPr="0074733F" w:rsidP="00815B09">
      <w:pPr>
        <w:autoSpaceDE/>
        <w:autoSpaceDN/>
        <w:rPr>
          <w:rFonts w:ascii="Microsoft Sans Serif" w:hAnsi="Microsoft Sans Serif" w:cs="Microsoft Sans Serif"/>
          <w:color w:val="000000"/>
        </w:rPr>
      </w:pPr>
      <w:r w:rsidRPr="0074733F">
        <w:rPr>
          <w:rFonts w:ascii="Microsoft Sans Serif" w:hAnsi="Microsoft Sans Serif" w:cs="Microsoft Sans Serif"/>
          <w:color w:val="000000"/>
        </w:rPr>
        <w:t xml:space="preserve">(7)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 </w:t>
      </w:r>
    </w:p>
    <w:p w:rsidR="00815B09" w:rsidRPr="0074733F" w:rsidP="00815B09">
      <w:pPr>
        <w:autoSpaceDE/>
        <w:autoSpaceDN/>
        <w:rPr>
          <w:rFonts w:ascii="Microsoft Sans Serif" w:hAnsi="Microsoft Sans Serif" w:cs="Microsoft Sans Serif"/>
          <w:color w:val="000000"/>
        </w:rPr>
      </w:pP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(8) Výkon funkcie hlavného kontrolóra</w:t>
      </w:r>
      <w:r w:rsidRPr="001D5F18" w:rsidR="001D5F18">
        <w:rPr>
          <w:rFonts w:ascii="Microsoft Sans Serif" w:hAnsi="Microsoft Sans Serif" w:cs="Microsoft Sans Serif"/>
          <w:color w:val="000000"/>
        </w:rPr>
        <w:t xml:space="preserve"> zvoleného podľa § 18aa ods. 2</w:t>
      </w:r>
      <w:r w:rsidRPr="001D5F18">
        <w:rPr>
          <w:rFonts w:ascii="Microsoft Sans Serif" w:hAnsi="Microsoft Sans Serif" w:cs="Microsoft Sans Serif"/>
          <w:color w:val="000000"/>
        </w:rPr>
        <w:t xml:space="preserve"> zaniká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a) vzdaním sa funkcie,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b) odvolaním z funkcie,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c) uplynutím jeho funkčného obdobia,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d) smrťou alebo vyhlásením za mŕtveho,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e) dňom nadobudnutia právoplatnosti rozsudku, ktorým bol pozbavený spôsobilosti na právne úkony alebo ktorým bola jeho spôsobilosť na právne úkony obmedzená,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f) dňom nadobudnutia právoplatnosti rozsudku, ktorým bol odsúdený za úmyselný trestný čin alebo právoplatne odsúdený za trestný čin, ak výkon trestu odňatia slobody nebol podmienečne odložený,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g) dňom, keď začal vykonávať funkciu podľa § 18 ods.  2. </w:t>
      </w:r>
    </w:p>
    <w:p w:rsidR="00815B09" w:rsidRPr="001D5F18" w:rsidP="00815B09">
      <w:pPr>
        <w:autoSpaceDE/>
        <w:autoSpaceDN/>
        <w:rPr>
          <w:rFonts w:ascii="Microsoft Sans Serif" w:hAnsi="Microsoft Sans Serif" w:cs="Microsoft Sans Serif"/>
          <w:color w:val="000000"/>
        </w:rPr>
      </w:pP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(9) Obecné zastupiteľstvo môže odvolať hlavného kontrolóra</w:t>
      </w:r>
      <w:r w:rsidRPr="001D5F18" w:rsidR="001D5F18">
        <w:rPr>
          <w:rFonts w:ascii="Microsoft Sans Serif" w:hAnsi="Microsoft Sans Serif" w:cs="Microsoft Sans Serif"/>
          <w:color w:val="000000"/>
        </w:rPr>
        <w:t xml:space="preserve"> zvoleného podľa § 18aa ods. 2</w:t>
      </w:r>
      <w:r w:rsidRPr="001D5F18">
        <w:rPr>
          <w:rFonts w:ascii="Microsoft Sans Serif" w:hAnsi="Microsoft Sans Serif" w:cs="Microsoft Sans Serif"/>
          <w:color w:val="000000"/>
        </w:rPr>
        <w:t xml:space="preserve"> z funkcie, ak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a) opakovane alebo zvlášť hrubým spôsobom poruší povinnosti zamestnanca alebo vedúceho zamestnanca,</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b) hrubo alebo opakovane zanedbáva povinnosti vyplývajúce z jeho funkcie a bol na to aspoň raz písomne upozornený obecným zastupiteľstvom, </w:t>
      </w:r>
    </w:p>
    <w:p w:rsidR="00815B09" w:rsidRPr="001D5F18" w:rsidP="00815B09">
      <w:pPr>
        <w:autoSpaceDE/>
        <w:autoSpaceDN/>
        <w:rPr>
          <w:rFonts w:ascii="Microsoft Sans Serif" w:hAnsi="Microsoft Sans Serif" w:cs="Microsoft Sans Serif"/>
          <w:color w:val="000000"/>
        </w:rPr>
      </w:pPr>
      <w:r w:rsidRPr="001D5F18">
        <w:rPr>
          <w:rFonts w:ascii="Microsoft Sans Serif" w:hAnsi="Microsoft Sans Serif" w:cs="Microsoft Sans Serif"/>
          <w:color w:val="000000"/>
        </w:rPr>
        <w:t xml:space="preserve">c) uvedie nepravdivý údaj v čestnom vyhlásení podávanom podľa § 18 ods.  1 alebo v údajoch </w:t>
      </w:r>
      <w:r w:rsidR="001D5F18">
        <w:rPr>
          <w:rFonts w:ascii="Microsoft Sans Serif" w:hAnsi="Microsoft Sans Serif" w:cs="Microsoft Sans Serif"/>
          <w:color w:val="000000"/>
        </w:rPr>
        <w:t>o svojich majetkových pomeroch.“</w:t>
      </w:r>
    </w:p>
    <w:p w:rsidR="00815B09" w:rsidP="00815B09">
      <w:pPr>
        <w:autoSpaceDE/>
        <w:autoSpaceDN/>
        <w:rPr>
          <w:rFonts w:ascii="Microsoft Sans Serif" w:hAnsi="Microsoft Sans Serif" w:cs="Microsoft Sans Serif"/>
          <w:color w:val="000000"/>
        </w:rPr>
      </w:pPr>
    </w:p>
    <w:p w:rsidR="001D5F18" w:rsidP="001521A1">
      <w:pPr>
        <w:autoSpaceDE/>
        <w:autoSpaceDN/>
        <w:ind w:firstLine="708"/>
        <w:rPr>
          <w:rFonts w:ascii="Microsoft Sans Serif" w:hAnsi="Microsoft Sans Serif" w:cs="Microsoft Sans Serif"/>
          <w:color w:val="000000"/>
        </w:rPr>
      </w:pPr>
      <w:r>
        <w:rPr>
          <w:rFonts w:ascii="Microsoft Sans Serif" w:hAnsi="Microsoft Sans Serif" w:cs="Microsoft Sans Serif"/>
          <w:color w:val="000000"/>
        </w:rPr>
        <w:t>4. V § 18b sa prvá veta po doplnení nahrádza znením:</w:t>
      </w:r>
    </w:p>
    <w:p w:rsidR="001D5F18" w:rsidP="00815B09">
      <w:pPr>
        <w:autoSpaceDE/>
        <w:autoSpaceDN/>
        <w:rPr>
          <w:rFonts w:ascii="Microsoft Sans Serif" w:hAnsi="Microsoft Sans Serif" w:cs="Microsoft Sans Serif"/>
          <w:color w:val="000000"/>
        </w:rPr>
      </w:pPr>
      <w:r>
        <w:rPr>
          <w:rFonts w:ascii="Microsoft Sans Serif" w:hAnsi="Microsoft Sans Serif" w:cs="Microsoft Sans Serif"/>
          <w:color w:val="000000"/>
        </w:rPr>
        <w:t>„Hlavný kontrolór môže vykonávať kontrolnú činnosť pre viaceré obce len ak súčet ich obyvateľov v deň volieb hlavného kontrolóra nie je vyšší ako 5000.“</w:t>
      </w:r>
    </w:p>
    <w:p w:rsidR="00102E39" w:rsidP="00815B09">
      <w:pPr>
        <w:autoSpaceDE/>
        <w:autoSpaceDN/>
        <w:rPr>
          <w:rFonts w:ascii="Microsoft Sans Serif" w:hAnsi="Microsoft Sans Serif" w:cs="Microsoft Sans Serif"/>
          <w:color w:val="000000"/>
        </w:rPr>
      </w:pPr>
    </w:p>
    <w:p w:rsidR="00102E39" w:rsidP="001521A1">
      <w:pPr>
        <w:autoSpaceDE/>
        <w:autoSpaceDN/>
        <w:ind w:firstLine="708"/>
        <w:rPr>
          <w:rFonts w:ascii="Microsoft Sans Serif" w:hAnsi="Microsoft Sans Serif" w:cs="Microsoft Sans Serif"/>
          <w:color w:val="000000"/>
        </w:rPr>
      </w:pPr>
      <w:r>
        <w:rPr>
          <w:rFonts w:ascii="Microsoft Sans Serif" w:hAnsi="Microsoft Sans Serif" w:cs="Microsoft Sans Serif"/>
          <w:color w:val="000000"/>
        </w:rPr>
        <w:t>5. V § 18g sa odsek 1 po doplnení nahrádza znením:</w:t>
      </w:r>
    </w:p>
    <w:p w:rsidR="00E9367A" w:rsidP="00E9367A">
      <w:pPr>
        <w:autoSpaceDE/>
        <w:autoSpaceDN/>
        <w:rPr>
          <w:rFonts w:ascii="Microsoft Sans Serif" w:hAnsi="Microsoft Sans Serif" w:cs="Microsoft Sans Serif"/>
          <w:color w:val="000000"/>
        </w:rPr>
      </w:pPr>
      <w:r w:rsidR="00102E39">
        <w:rPr>
          <w:rFonts w:ascii="Microsoft Sans Serif" w:hAnsi="Microsoft Sans Serif" w:cs="Microsoft Sans Serif"/>
          <w:color w:val="000000"/>
        </w:rPr>
        <w:t>„(1) Obec podľa § 18aa ods. 1 zriadi útvar hlavného kontrolóra. Ostatné obce môžu zriadiť útvar hlavného kontrolóra.“</w:t>
      </w:r>
    </w:p>
    <w:p w:rsidR="00E9367A" w:rsidP="00E9367A">
      <w:pPr>
        <w:autoSpaceDE/>
        <w:autoSpaceDN/>
        <w:rPr>
          <w:rFonts w:ascii="Microsoft Sans Serif" w:hAnsi="Microsoft Sans Serif" w:cs="Microsoft Sans Serif"/>
          <w:color w:val="000000"/>
        </w:rPr>
      </w:pPr>
    </w:p>
    <w:p w:rsidR="00E9367A" w:rsidP="001521A1">
      <w:pPr>
        <w:autoSpaceDE/>
        <w:autoSpaceDN/>
        <w:ind w:firstLine="708"/>
        <w:rPr>
          <w:rFonts w:ascii="Microsoft Sans Serif" w:hAnsi="Microsoft Sans Serif" w:cs="Microsoft Sans Serif"/>
          <w:color w:val="000000"/>
        </w:rPr>
      </w:pPr>
      <w:r>
        <w:rPr>
          <w:rFonts w:ascii="Microsoft Sans Serif" w:hAnsi="Microsoft Sans Serif" w:cs="Microsoft Sans Serif"/>
          <w:color w:val="000000"/>
        </w:rPr>
        <w:t>6. Za § 30c sa vkladá nový § 30d, ktorý znie:</w:t>
      </w:r>
    </w:p>
    <w:p w:rsidR="00E9367A" w:rsidP="00E9367A">
      <w:pPr>
        <w:autoSpaceDE/>
        <w:autoSpaceDN/>
        <w:rPr>
          <w:rFonts w:ascii="Microsoft Sans Serif" w:hAnsi="Microsoft Sans Serif" w:cs="Microsoft Sans Serif"/>
          <w:color w:val="000000"/>
        </w:rPr>
      </w:pPr>
      <w:r>
        <w:rPr>
          <w:rFonts w:ascii="Microsoft Sans Serif" w:hAnsi="Microsoft Sans Serif" w:cs="Microsoft Sans Serif"/>
          <w:color w:val="000000"/>
        </w:rPr>
        <w:t xml:space="preserve"> </w:t>
      </w:r>
    </w:p>
    <w:p w:rsidR="00E9367A" w:rsidP="00E9367A">
      <w:pPr>
        <w:autoSpaceDE/>
        <w:autoSpaceDN/>
        <w:jc w:val="center"/>
        <w:rPr>
          <w:rFonts w:ascii="Microsoft Sans Serif" w:hAnsi="Microsoft Sans Serif" w:cs="Microsoft Sans Serif"/>
          <w:color w:val="000000"/>
        </w:rPr>
      </w:pPr>
      <w:r>
        <w:rPr>
          <w:rFonts w:ascii="Microsoft Sans Serif" w:hAnsi="Microsoft Sans Serif" w:cs="Microsoft Sans Serif"/>
          <w:color w:val="000000"/>
        </w:rPr>
        <w:t>„§30d</w:t>
      </w:r>
    </w:p>
    <w:p w:rsidR="00E9367A" w:rsidP="00E9367A">
      <w:pPr>
        <w:autoSpaceDE/>
        <w:autoSpaceDN/>
        <w:jc w:val="both"/>
        <w:rPr>
          <w:rFonts w:ascii="Microsoft Sans Serif" w:hAnsi="Microsoft Sans Serif" w:cs="Microsoft Sans Serif"/>
          <w:color w:val="000000"/>
        </w:rPr>
      </w:pPr>
    </w:p>
    <w:p w:rsidR="00E9367A" w:rsidP="00E9367A">
      <w:pPr>
        <w:autoSpaceDE/>
        <w:autoSpaceDN/>
        <w:jc w:val="both"/>
        <w:rPr>
          <w:rFonts w:ascii="Microsoft Sans Serif" w:hAnsi="Microsoft Sans Serif" w:cs="Microsoft Sans Serif"/>
          <w:color w:val="000000"/>
        </w:rPr>
      </w:pPr>
      <w:r>
        <w:rPr>
          <w:rFonts w:ascii="Microsoft Sans Serif" w:hAnsi="Microsoft Sans Serif" w:cs="Microsoft Sans Serif"/>
          <w:color w:val="000000"/>
        </w:rPr>
        <w:t>Funkčné obdobie hlavného kontrolóra v obciach podľa § 18aa ods. 1 zvoleného podľa doterajších predpisov sa končí dňom zvolenia hlavného kontrolóra vo všeobecných voľbách do orgánov samosprávy obcí v roku 2010.“</w:t>
      </w:r>
    </w:p>
    <w:p w:rsidR="0016540D" w:rsidP="00E9367A">
      <w:pPr>
        <w:autoSpaceDE/>
        <w:autoSpaceDN/>
        <w:jc w:val="both"/>
        <w:rPr>
          <w:rFonts w:ascii="Microsoft Sans Serif" w:hAnsi="Microsoft Sans Serif" w:cs="Microsoft Sans Serif"/>
          <w:color w:val="000000"/>
        </w:rPr>
      </w:pPr>
    </w:p>
    <w:p w:rsidR="0016540D" w:rsidP="0016540D">
      <w:pPr>
        <w:autoSpaceDE/>
        <w:autoSpaceDN/>
        <w:jc w:val="center"/>
        <w:rPr>
          <w:rFonts w:ascii="Microsoft Sans Serif" w:hAnsi="Microsoft Sans Serif" w:cs="Microsoft Sans Serif"/>
          <w:color w:val="000000"/>
        </w:rPr>
      </w:pPr>
      <w:r>
        <w:rPr>
          <w:rFonts w:ascii="Microsoft Sans Serif" w:hAnsi="Microsoft Sans Serif" w:cs="Microsoft Sans Serif"/>
          <w:color w:val="000000"/>
        </w:rPr>
        <w:t>Čl. II</w:t>
      </w:r>
    </w:p>
    <w:p w:rsidR="0016540D" w:rsidP="0016540D">
      <w:pPr>
        <w:autoSpaceDE/>
        <w:autoSpaceDN/>
        <w:jc w:val="center"/>
        <w:rPr>
          <w:rFonts w:ascii="Microsoft Sans Serif" w:hAnsi="Microsoft Sans Serif" w:cs="Microsoft Sans Serif"/>
          <w:color w:val="000000"/>
        </w:rPr>
      </w:pPr>
    </w:p>
    <w:p w:rsidR="0016540D" w:rsidP="001521A1">
      <w:pPr>
        <w:autoSpaceDE/>
        <w:autoSpaceDN/>
        <w:ind w:firstLine="708"/>
        <w:jc w:val="both"/>
        <w:rPr>
          <w:rFonts w:ascii="Microsoft Sans Serif" w:hAnsi="Microsoft Sans Serif" w:cs="Microsoft Sans Serif"/>
          <w:color w:val="000000"/>
        </w:rPr>
      </w:pPr>
      <w:r>
        <w:rPr>
          <w:rFonts w:ascii="Microsoft Sans Serif" w:hAnsi="Microsoft Sans Serif" w:cs="Microsoft Sans Serif"/>
          <w:color w:val="000000"/>
        </w:rPr>
        <w:t>Zákon Slovenskej národnej rady č. 377/1990 Zb. o hlavnom meste Slovenskej republiky Bratislave v znení zákona Slovenskej národnej rady č. 523/1990 Zb, zákona Slovenskej národnej rady č.130/1991 Zb., zákona Slovenskej národnej rady č. 295/1992</w:t>
      </w:r>
      <w:r w:rsidR="00FD2B90">
        <w:rPr>
          <w:rFonts w:ascii="Microsoft Sans Serif" w:hAnsi="Microsoft Sans Serif" w:cs="Microsoft Sans Serif"/>
          <w:color w:val="000000"/>
        </w:rPr>
        <w:t xml:space="preserve"> Zb., zákona č. 233/1998 Z.z., </w:t>
      </w:r>
      <w:r>
        <w:rPr>
          <w:rFonts w:ascii="Microsoft Sans Serif" w:hAnsi="Microsoft Sans Serif" w:cs="Microsoft Sans Serif"/>
          <w:color w:val="000000"/>
        </w:rPr>
        <w:t>zákona č. 255/2007 Z.z.</w:t>
      </w:r>
      <w:r w:rsidR="00FD2B90">
        <w:rPr>
          <w:rFonts w:ascii="Microsoft Sans Serif" w:hAnsi="Microsoft Sans Serif" w:cs="Microsoft Sans Serif"/>
          <w:color w:val="000000"/>
        </w:rPr>
        <w:t>, zákona č. 445/2008 Z.z. a zákona č. 535/2008 Z.z.</w:t>
      </w:r>
      <w:r>
        <w:rPr>
          <w:rFonts w:ascii="Microsoft Sans Serif" w:hAnsi="Microsoft Sans Serif" w:cs="Microsoft Sans Serif"/>
          <w:color w:val="000000"/>
        </w:rPr>
        <w:t xml:space="preserve"> sa mení a dopĺňa takto:</w:t>
      </w:r>
    </w:p>
    <w:p w:rsidR="00815B09">
      <w:pPr>
        <w:rPr>
          <w:rFonts w:ascii="Microsoft Sans Serif" w:hAnsi="Microsoft Sans Serif" w:cs="Microsoft Sans Serif"/>
          <w:color w:val="000000"/>
        </w:rPr>
      </w:pPr>
    </w:p>
    <w:p w:rsidR="00F27364" w:rsidP="001521A1">
      <w:pPr>
        <w:ind w:firstLine="708"/>
        <w:rPr>
          <w:rFonts w:ascii="Microsoft Sans Serif" w:hAnsi="Microsoft Sans Serif" w:cs="Microsoft Sans Serif"/>
          <w:color w:val="000000"/>
        </w:rPr>
      </w:pPr>
      <w:r>
        <w:rPr>
          <w:rFonts w:ascii="Microsoft Sans Serif" w:hAnsi="Microsoft Sans Serif" w:cs="Microsoft Sans Serif"/>
          <w:color w:val="000000"/>
        </w:rPr>
        <w:t>1. § 6 odsek 5 sa vypúšťa.</w:t>
      </w:r>
    </w:p>
    <w:p w:rsidR="00F27364">
      <w:pPr>
        <w:rPr>
          <w:rFonts w:ascii="Microsoft Sans Serif" w:hAnsi="Microsoft Sans Serif" w:cs="Microsoft Sans Serif"/>
        </w:rPr>
      </w:pPr>
    </w:p>
    <w:p w:rsidR="00F27364" w:rsidP="001521A1">
      <w:pPr>
        <w:ind w:firstLine="708"/>
        <w:rPr>
          <w:rFonts w:ascii="Microsoft Sans Serif" w:hAnsi="Microsoft Sans Serif" w:cs="Microsoft Sans Serif"/>
        </w:rPr>
      </w:pPr>
      <w:r>
        <w:rPr>
          <w:rFonts w:ascii="Microsoft Sans Serif" w:hAnsi="Microsoft Sans Serif" w:cs="Microsoft Sans Serif"/>
        </w:rPr>
        <w:t>2. § 7 odsek 4 sa vypúšťa.</w:t>
      </w:r>
    </w:p>
    <w:p w:rsidR="00F27364">
      <w:pPr>
        <w:rPr>
          <w:rFonts w:ascii="Microsoft Sans Serif" w:hAnsi="Microsoft Sans Serif" w:cs="Microsoft Sans Serif"/>
        </w:rPr>
      </w:pPr>
    </w:p>
    <w:p w:rsidR="00F27364" w:rsidP="00F27364">
      <w:pPr>
        <w:jc w:val="center"/>
        <w:rPr>
          <w:rFonts w:ascii="Microsoft Sans Serif" w:hAnsi="Microsoft Sans Serif" w:cs="Microsoft Sans Serif"/>
        </w:rPr>
      </w:pPr>
      <w:r>
        <w:rPr>
          <w:rFonts w:ascii="Microsoft Sans Serif" w:hAnsi="Microsoft Sans Serif" w:cs="Microsoft Sans Serif"/>
        </w:rPr>
        <w:t>Čl. III</w:t>
      </w:r>
    </w:p>
    <w:p w:rsidR="00F27364">
      <w:pPr>
        <w:rPr>
          <w:rFonts w:ascii="Microsoft Sans Serif" w:hAnsi="Microsoft Sans Serif" w:cs="Microsoft Sans Serif"/>
        </w:rPr>
      </w:pPr>
    </w:p>
    <w:p w:rsidR="00F27364" w:rsidP="001521A1">
      <w:pPr>
        <w:ind w:firstLine="708"/>
        <w:rPr>
          <w:rFonts w:ascii="Microsoft Sans Serif" w:hAnsi="Microsoft Sans Serif" w:cs="Microsoft Sans Serif"/>
          <w:color w:val="000000"/>
        </w:rPr>
      </w:pPr>
      <w:r>
        <w:rPr>
          <w:rFonts w:ascii="Microsoft Sans Serif" w:hAnsi="Microsoft Sans Serif" w:cs="Microsoft Sans Serif"/>
          <w:color w:val="000000"/>
        </w:rPr>
        <w:t>Zákon Slovenskej národnej rady č. 401/1990 Zb. o meste Košice v znení zákona Slovenskej národnej rady č. 130/1991 Zb., zákona Slovenskej národnej rady č.295/1992 Zb., zákona Národnej rady Slovenskej republiky č. 109/1993 Z</w:t>
      </w:r>
      <w:r w:rsidR="00A603C3">
        <w:rPr>
          <w:rFonts w:ascii="Microsoft Sans Serif" w:hAnsi="Microsoft Sans Serif" w:cs="Microsoft Sans Serif"/>
          <w:color w:val="000000"/>
        </w:rPr>
        <w:t xml:space="preserve">.z., </w:t>
      </w:r>
      <w:r>
        <w:rPr>
          <w:rFonts w:ascii="Microsoft Sans Serif" w:hAnsi="Microsoft Sans Serif" w:cs="Microsoft Sans Serif"/>
          <w:color w:val="000000"/>
        </w:rPr>
        <w:t>zákona č. 222/2006 Z.z</w:t>
      </w:r>
      <w:r w:rsidR="00A603C3">
        <w:rPr>
          <w:rFonts w:ascii="Microsoft Sans Serif" w:hAnsi="Microsoft Sans Serif" w:cs="Microsoft Sans Serif"/>
          <w:color w:val="000000"/>
        </w:rPr>
        <w:t>, zákona č. 273/2008 Z.z. a zákona č</w:t>
      </w:r>
      <w:r>
        <w:rPr>
          <w:rFonts w:ascii="Microsoft Sans Serif" w:hAnsi="Microsoft Sans Serif" w:cs="Microsoft Sans Serif"/>
          <w:color w:val="000000"/>
        </w:rPr>
        <w:t>.</w:t>
      </w:r>
      <w:r w:rsidR="00A603C3">
        <w:rPr>
          <w:rFonts w:ascii="Microsoft Sans Serif" w:hAnsi="Microsoft Sans Serif" w:cs="Microsoft Sans Serif"/>
          <w:color w:val="000000"/>
        </w:rPr>
        <w:t xml:space="preserve"> 445/2008 Z.z.</w:t>
      </w:r>
      <w:r>
        <w:rPr>
          <w:rFonts w:ascii="Microsoft Sans Serif" w:hAnsi="Microsoft Sans Serif" w:cs="Microsoft Sans Serif"/>
          <w:color w:val="000000"/>
        </w:rPr>
        <w:t xml:space="preserve"> sa mení a dopĺňa takto:</w:t>
      </w:r>
    </w:p>
    <w:p w:rsidR="00F27364" w:rsidP="00F27364">
      <w:pPr>
        <w:rPr>
          <w:rFonts w:ascii="Microsoft Sans Serif" w:hAnsi="Microsoft Sans Serif" w:cs="Microsoft Sans Serif"/>
          <w:color w:val="000000"/>
        </w:rPr>
      </w:pPr>
    </w:p>
    <w:p w:rsidR="00C3774C" w:rsidP="001521A1">
      <w:pPr>
        <w:ind w:firstLine="708"/>
        <w:rPr>
          <w:rFonts w:ascii="Microsoft Sans Serif" w:hAnsi="Microsoft Sans Serif" w:cs="Microsoft Sans Serif"/>
          <w:color w:val="000000"/>
        </w:rPr>
      </w:pPr>
      <w:r>
        <w:rPr>
          <w:rFonts w:ascii="Microsoft Sans Serif" w:hAnsi="Microsoft Sans Serif" w:cs="Microsoft Sans Serif"/>
          <w:color w:val="000000"/>
        </w:rPr>
        <w:t>1. § 6 odsek 5 sa vypúšťa.</w:t>
      </w:r>
    </w:p>
    <w:p w:rsidR="00F27364" w:rsidP="00F27364">
      <w:pPr>
        <w:rPr>
          <w:rFonts w:ascii="Microsoft Sans Serif" w:hAnsi="Microsoft Sans Serif" w:cs="Microsoft Sans Serif"/>
        </w:rPr>
      </w:pPr>
    </w:p>
    <w:p w:rsidR="00C3774C" w:rsidP="001521A1">
      <w:pPr>
        <w:ind w:firstLine="708"/>
        <w:rPr>
          <w:rFonts w:ascii="Microsoft Sans Serif" w:hAnsi="Microsoft Sans Serif" w:cs="Microsoft Sans Serif"/>
        </w:rPr>
      </w:pPr>
      <w:r>
        <w:rPr>
          <w:rFonts w:ascii="Microsoft Sans Serif" w:hAnsi="Microsoft Sans Serif" w:cs="Microsoft Sans Serif"/>
        </w:rPr>
        <w:t>2. § 7 odsek 4 sa vypúšťa.</w:t>
      </w:r>
    </w:p>
    <w:p w:rsidR="00C3774C" w:rsidP="00F27364">
      <w:pPr>
        <w:rPr>
          <w:rFonts w:ascii="Microsoft Sans Serif" w:hAnsi="Microsoft Sans Serif" w:cs="Microsoft Sans Serif"/>
        </w:rPr>
      </w:pPr>
    </w:p>
    <w:p w:rsidR="00C3774C" w:rsidP="00C3774C">
      <w:pPr>
        <w:jc w:val="center"/>
        <w:rPr>
          <w:rFonts w:ascii="Microsoft Sans Serif" w:hAnsi="Microsoft Sans Serif" w:cs="Microsoft Sans Serif"/>
        </w:rPr>
      </w:pPr>
      <w:r>
        <w:rPr>
          <w:rFonts w:ascii="Microsoft Sans Serif" w:hAnsi="Microsoft Sans Serif" w:cs="Microsoft Sans Serif"/>
        </w:rPr>
        <w:t>Čl. IV</w:t>
      </w:r>
    </w:p>
    <w:p w:rsidR="00C3774C" w:rsidP="00C3774C">
      <w:pPr>
        <w:jc w:val="center"/>
        <w:rPr>
          <w:rFonts w:ascii="Microsoft Sans Serif" w:hAnsi="Microsoft Sans Serif" w:cs="Microsoft Sans Serif"/>
        </w:rPr>
      </w:pPr>
    </w:p>
    <w:p w:rsidR="00C3774C" w:rsidRPr="00F27364" w:rsidP="001521A1">
      <w:pPr>
        <w:ind w:firstLine="708"/>
        <w:jc w:val="both"/>
        <w:rPr>
          <w:rFonts w:ascii="Microsoft Sans Serif" w:hAnsi="Microsoft Sans Serif" w:cs="Microsoft Sans Serif"/>
        </w:rPr>
      </w:pPr>
      <w:r>
        <w:rPr>
          <w:rFonts w:ascii="Microsoft Sans Serif" w:hAnsi="Microsoft Sans Serif" w:cs="Microsoft Sans Serif"/>
        </w:rPr>
        <w:t>Tento zákon nadobúda účinnosť 1.1.2010.</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DD" w:rsidP="00CD714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C6DD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DD" w:rsidP="00CD714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rsidR="002C6DDD">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74B38"/>
    <w:rsid w:val="00102E39"/>
    <w:rsid w:val="001521A1"/>
    <w:rsid w:val="0016540D"/>
    <w:rsid w:val="001D5F18"/>
    <w:rsid w:val="00275BC5"/>
    <w:rsid w:val="00282223"/>
    <w:rsid w:val="002C6DDD"/>
    <w:rsid w:val="0074733F"/>
    <w:rsid w:val="0079690B"/>
    <w:rsid w:val="00815B09"/>
    <w:rsid w:val="008D1939"/>
    <w:rsid w:val="008E15A3"/>
    <w:rsid w:val="00A603C3"/>
    <w:rsid w:val="00AF7CFD"/>
    <w:rsid w:val="00C3774C"/>
    <w:rsid w:val="00CD7141"/>
    <w:rsid w:val="00D2009F"/>
    <w:rsid w:val="00E9367A"/>
    <w:rsid w:val="00EB1716"/>
    <w:rsid w:val="00EC5D2A"/>
    <w:rsid w:val="00F27364"/>
    <w:rsid w:val="00F46B3D"/>
    <w:rsid w:val="00FD2B9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9F"/>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uiPriority w:val="9"/>
    <w:qFormat/>
    <w:rsid w:val="00D2009F"/>
    <w:pPr>
      <w:keepNext/>
      <w:keepLines/>
      <w:tabs>
        <w:tab w:val="left" w:pos="851"/>
      </w:tabs>
      <w:spacing w:before="360" w:line="240" w:lineRule="atLeast"/>
      <w:jc w:val="center"/>
      <w:outlineLvl w:val="2"/>
    </w:pPr>
    <w:rPr>
      <w:b/>
      <w:bCs/>
      <w:kern w:val="28"/>
    </w:rPr>
  </w:style>
  <w:style w:type="character" w:default="1" w:styleId="DefaultParagraphFont">
    <w:name w:val="Default Paragraph Font"/>
    <w:semiHidden/>
  </w:style>
  <w:style w:type="paragraph" w:styleId="BodyText">
    <w:name w:val="Body Text"/>
    <w:basedOn w:val="Normal"/>
    <w:rsid w:val="00D2009F"/>
    <w:pPr>
      <w:tabs>
        <w:tab w:val="left" w:pos="851"/>
      </w:tabs>
      <w:spacing w:before="240" w:after="120" w:line="240" w:lineRule="atLeast"/>
      <w:ind w:firstLine="851"/>
      <w:jc w:val="both"/>
    </w:pPr>
  </w:style>
  <w:style w:type="paragraph" w:styleId="Footer">
    <w:name w:val="footer"/>
    <w:basedOn w:val="Normal"/>
    <w:rsid w:val="00D2009F"/>
    <w:pPr>
      <w:tabs>
        <w:tab w:val="center" w:pos="4536"/>
        <w:tab w:val="right" w:pos="9072"/>
      </w:tabs>
      <w:jc w:val="left"/>
    </w:pPr>
  </w:style>
  <w:style w:type="character" w:styleId="PageNumber">
    <w:name w:val="page number"/>
    <w:basedOn w:val="DefaultParagraphFont"/>
    <w:rsid w:val="00D2009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186</TotalTime>
  <Pages>1</Pages>
  <Words>1477</Words>
  <Characters>8423</Characters>
  <Application>Microsoft Office Word</Application>
  <DocSecurity>0</DocSecurity>
  <Lines>0</Lines>
  <Paragraphs>0</Paragraphs>
  <ScaleCrop>false</ScaleCrop>
  <Company>Kancelária NR SR</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Ivan Šimko</dc:creator>
  <cp:lastModifiedBy>Ivan Šimko</cp:lastModifiedBy>
  <cp:revision>13</cp:revision>
  <cp:lastPrinted>2009-03-23T09:40:00Z</cp:lastPrinted>
  <dcterms:created xsi:type="dcterms:W3CDTF">2009-03-12T08:00:00Z</dcterms:created>
  <dcterms:modified xsi:type="dcterms:W3CDTF">2009-03-23T10:26:00Z</dcterms:modified>
</cp:coreProperties>
</file>