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2817" w:rsidRPr="008C58D1" w:rsidP="007655EC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C58D1" w:rsidR="00375F42">
        <w:rPr>
          <w:rFonts w:ascii="Times New Roman" w:hAnsi="Times New Roman" w:cs="Times New Roman"/>
          <w:sz w:val="28"/>
          <w:szCs w:val="28"/>
        </w:rPr>
        <w:t>N á v r h</w:t>
      </w:r>
    </w:p>
    <w:p w:rsidR="005F2769" w:rsidRPr="008C58D1" w:rsidP="007655EC">
      <w:pPr>
        <w:autoSpaceDE/>
        <w:autoSpaceDN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8C58D1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N A R I A D E N I E </w:t>
      </w:r>
      <w:r w:rsidRPr="008C58D1" w:rsidR="007655EC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  </w:t>
      </w:r>
      <w:r w:rsidRPr="008C58D1">
        <w:rPr>
          <w:rFonts w:ascii="Times New Roman" w:hAnsi="Times New Roman" w:cs="Times New Roman"/>
          <w:b/>
          <w:bCs/>
          <w:color w:val="231F20"/>
          <w:sz w:val="28"/>
          <w:szCs w:val="28"/>
        </w:rPr>
        <w:t>V L Á D Y</w:t>
      </w:r>
    </w:p>
    <w:p w:rsidR="005F2769" w:rsidRPr="008C58D1" w:rsidP="007655EC">
      <w:pPr>
        <w:autoSpaceDE/>
        <w:autoSpaceDN/>
        <w:spacing w:after="120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8C58D1">
        <w:rPr>
          <w:rFonts w:ascii="Times New Roman" w:hAnsi="Times New Roman" w:cs="Times New Roman"/>
          <w:b/>
          <w:bCs/>
          <w:color w:val="231F20"/>
          <w:sz w:val="28"/>
          <w:szCs w:val="28"/>
        </w:rPr>
        <w:t>Slovenskej republiky</w:t>
      </w:r>
    </w:p>
    <w:p w:rsidR="007655EC" w:rsidRPr="008C58D1" w:rsidP="007655EC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C58D1">
        <w:rPr>
          <w:rFonts w:ascii="Times New Roman" w:hAnsi="Times New Roman" w:cs="Times New Roman"/>
          <w:sz w:val="28"/>
          <w:szCs w:val="28"/>
        </w:rPr>
        <w:t>z ……….. 200</w:t>
      </w:r>
      <w:r w:rsidR="00080D08">
        <w:rPr>
          <w:rFonts w:ascii="Times New Roman" w:hAnsi="Times New Roman" w:cs="Times New Roman"/>
          <w:sz w:val="28"/>
          <w:szCs w:val="28"/>
        </w:rPr>
        <w:t>9</w:t>
      </w:r>
      <w:r w:rsidRPr="008C58D1">
        <w:rPr>
          <w:rFonts w:ascii="Times New Roman" w:hAnsi="Times New Roman" w:cs="Times New Roman"/>
          <w:sz w:val="28"/>
          <w:szCs w:val="28"/>
        </w:rPr>
        <w:t>,</w:t>
      </w:r>
    </w:p>
    <w:p w:rsidR="00C65E90" w:rsidRPr="000A76A5" w:rsidP="00DF0697">
      <w:pPr>
        <w:autoSpaceDE/>
        <w:autoSpaceDN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6A5" w:rsidR="009E01C0">
        <w:rPr>
          <w:rFonts w:ascii="Times New Roman" w:hAnsi="Times New Roman" w:cs="Times New Roman"/>
          <w:b/>
          <w:sz w:val="28"/>
          <w:szCs w:val="28"/>
        </w:rPr>
        <w:t>o najväčších prípustných rozmeroch</w:t>
      </w:r>
      <w:r w:rsidRPr="000A76A5" w:rsidR="004E1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0697">
        <w:rPr>
          <w:rFonts w:ascii="Times New Roman" w:hAnsi="Times New Roman" w:cs="Times New Roman"/>
          <w:b/>
          <w:sz w:val="28"/>
          <w:szCs w:val="28"/>
        </w:rPr>
        <w:t>vozidiel,</w:t>
      </w:r>
      <w:r w:rsidRPr="000A76A5" w:rsidR="009E0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6A5" w:rsidR="00DF0697">
        <w:rPr>
          <w:rFonts w:ascii="Times New Roman" w:hAnsi="Times New Roman" w:cs="Times New Roman"/>
          <w:b/>
          <w:sz w:val="28"/>
          <w:szCs w:val="28"/>
        </w:rPr>
        <w:t xml:space="preserve">najväčších prípustných </w:t>
      </w:r>
      <w:r w:rsidRPr="000A76A5" w:rsidR="009E01C0">
        <w:rPr>
          <w:rFonts w:ascii="Times New Roman" w:hAnsi="Times New Roman" w:cs="Times New Roman"/>
          <w:b/>
          <w:sz w:val="28"/>
          <w:szCs w:val="28"/>
        </w:rPr>
        <w:t>hmotnostiach vozidiel</w:t>
      </w:r>
      <w:r w:rsidR="00DF0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6A5" w:rsidR="004E129E">
        <w:rPr>
          <w:rFonts w:ascii="Times New Roman" w:hAnsi="Times New Roman" w:cs="Times New Roman"/>
          <w:b/>
          <w:sz w:val="28"/>
          <w:szCs w:val="28"/>
        </w:rPr>
        <w:t xml:space="preserve">a o </w:t>
      </w:r>
      <w:r w:rsidR="000A76A5">
        <w:rPr>
          <w:rFonts w:ascii="Times New Roman" w:hAnsi="Times New Roman" w:cs="Times New Roman"/>
          <w:b/>
          <w:sz w:val="28"/>
          <w:szCs w:val="28"/>
        </w:rPr>
        <w:t>označovaní vozidiel</w:t>
      </w:r>
    </w:p>
    <w:p w:rsidR="005F2769" w:rsidRPr="00577E39" w:rsidP="007655EC">
      <w:pPr>
        <w:autoSpaceDE/>
        <w:autoSpaceDN/>
        <w:spacing w:after="240"/>
        <w:ind w:firstLine="709"/>
        <w:jc w:val="both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  <w:color w:val="231F20"/>
        </w:rPr>
        <w:t xml:space="preserve">Vláda Slovenskej </w:t>
      </w:r>
      <w:r w:rsidR="00936CDB">
        <w:rPr>
          <w:rFonts w:ascii="Times New Roman" w:hAnsi="Times New Roman" w:cs="Times New Roman"/>
          <w:color w:val="231F20"/>
        </w:rPr>
        <w:t xml:space="preserve">republiky podľa </w:t>
      </w:r>
      <w:r w:rsidRPr="00577E39">
        <w:rPr>
          <w:rFonts w:ascii="Times New Roman" w:hAnsi="Times New Roman" w:cs="Times New Roman"/>
        </w:rPr>
        <w:t>§ 21 ods. 6 zákona č. 725/2004 Z. z. o podmienkach prevádzky vozidiel v premávke na pozemných komunikáciách a o zmene a doplnení niektorých zákonov v znení zákona č. ..../200</w:t>
      </w:r>
      <w:r w:rsidR="00080D08">
        <w:rPr>
          <w:rFonts w:ascii="Times New Roman" w:hAnsi="Times New Roman" w:cs="Times New Roman"/>
        </w:rPr>
        <w:t>9</w:t>
      </w:r>
      <w:r w:rsidRPr="00577E39">
        <w:rPr>
          <w:rFonts w:ascii="Times New Roman" w:hAnsi="Times New Roman" w:cs="Times New Roman"/>
        </w:rPr>
        <w:t xml:space="preserve"> Z. z. </w:t>
      </w:r>
      <w:r w:rsidRPr="00577E39" w:rsidR="00744CFC">
        <w:rPr>
          <w:rFonts w:ascii="Times New Roman" w:hAnsi="Times New Roman" w:cs="Times New Roman"/>
        </w:rPr>
        <w:t xml:space="preserve">(ďalej len „zákon“) </w:t>
      </w:r>
      <w:r w:rsidRPr="00577E39">
        <w:rPr>
          <w:rFonts w:ascii="Times New Roman" w:hAnsi="Times New Roman" w:cs="Times New Roman"/>
        </w:rPr>
        <w:t>nariaďuje:</w:t>
      </w:r>
    </w:p>
    <w:p w:rsidR="00DB18D9" w:rsidRPr="008C58D1" w:rsidP="00DB18D9">
      <w:pPr>
        <w:jc w:val="center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>§ 1</w:t>
      </w:r>
    </w:p>
    <w:p w:rsidR="00DB18D9" w:rsidRPr="008C58D1" w:rsidP="007655EC">
      <w:pPr>
        <w:spacing w:after="120"/>
        <w:jc w:val="center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>Predmet úpravy</w:t>
      </w:r>
    </w:p>
    <w:p w:rsidR="004E129E" w:rsidP="00AC236D">
      <w:pPr>
        <w:spacing w:after="120"/>
        <w:jc w:val="both"/>
        <w:rPr>
          <w:rFonts w:ascii="Times New Roman" w:hAnsi="Times New Roman" w:cs="Times New Roman"/>
        </w:rPr>
      </w:pPr>
      <w:r w:rsidRPr="008C58D1" w:rsidR="00DB18D9">
        <w:rPr>
          <w:rFonts w:ascii="Times New Roman" w:hAnsi="Times New Roman" w:cs="Times New Roman"/>
        </w:rPr>
        <w:tab/>
      </w:r>
      <w:r w:rsidRPr="008C58D1" w:rsidR="00AC236D">
        <w:rPr>
          <w:rFonts w:ascii="Times New Roman" w:hAnsi="Times New Roman" w:cs="Times New Roman"/>
        </w:rPr>
        <w:t xml:space="preserve">(1) </w:t>
      </w:r>
      <w:r w:rsidRPr="008C58D1" w:rsidR="00DB18D9">
        <w:rPr>
          <w:rFonts w:ascii="Times New Roman" w:hAnsi="Times New Roman" w:cs="Times New Roman"/>
        </w:rPr>
        <w:t>Toto nariadenie vlády sa v</w:t>
      </w:r>
      <w:r w:rsidR="004C2853">
        <w:rPr>
          <w:rFonts w:ascii="Times New Roman" w:hAnsi="Times New Roman" w:cs="Times New Roman"/>
        </w:rPr>
        <w:t>z</w:t>
      </w:r>
      <w:r w:rsidRPr="008C58D1" w:rsidR="00DB18D9">
        <w:rPr>
          <w:rFonts w:ascii="Times New Roman" w:hAnsi="Times New Roman" w:cs="Times New Roman"/>
        </w:rPr>
        <w:t>ťahuje na vozidlá prevád</w:t>
      </w:r>
      <w:r w:rsidRPr="008C58D1" w:rsidR="00DB18D9">
        <w:rPr>
          <w:rFonts w:ascii="Times New Roman" w:hAnsi="Times New Roman" w:cs="Times New Roman"/>
        </w:rPr>
        <w:t>zkované v premávke na pozemných komunikáciách</w:t>
      </w:r>
      <w:r w:rsidRPr="008C58D1" w:rsidR="004E40D2">
        <w:rPr>
          <w:rFonts w:ascii="Times New Roman" w:hAnsi="Times New Roman" w:cs="Times New Roman"/>
        </w:rPr>
        <w:t xml:space="preserve"> uvedené v</w:t>
      </w:r>
      <w:r w:rsidRPr="008C58D1" w:rsidR="00EB6B87">
        <w:rPr>
          <w:rFonts w:ascii="Times New Roman" w:hAnsi="Times New Roman" w:cs="Times New Roman"/>
        </w:rPr>
        <w:t> bod</w:t>
      </w:r>
      <w:r w:rsidRPr="008C58D1" w:rsidR="00375F42">
        <w:rPr>
          <w:rFonts w:ascii="Times New Roman" w:hAnsi="Times New Roman" w:cs="Times New Roman"/>
        </w:rPr>
        <w:t>och</w:t>
      </w:r>
      <w:r>
        <w:rPr>
          <w:rFonts w:ascii="Times New Roman" w:hAnsi="Times New Roman" w:cs="Times New Roman"/>
        </w:rPr>
        <w:t xml:space="preserve"> 1 až 12</w:t>
      </w:r>
      <w:r w:rsidRPr="008C58D1" w:rsidR="00EB6B87">
        <w:rPr>
          <w:rFonts w:ascii="Times New Roman" w:hAnsi="Times New Roman" w:cs="Times New Roman"/>
        </w:rPr>
        <w:t xml:space="preserve"> časti B</w:t>
      </w:r>
      <w:r w:rsidRPr="008C58D1" w:rsidR="004E40D2">
        <w:rPr>
          <w:rFonts w:ascii="Times New Roman" w:hAnsi="Times New Roman" w:cs="Times New Roman"/>
        </w:rPr>
        <w:t xml:space="preserve"> </w:t>
      </w:r>
      <w:r w:rsidRPr="008C58D1" w:rsidR="004C6D45">
        <w:rPr>
          <w:rFonts w:ascii="Times New Roman" w:hAnsi="Times New Roman" w:cs="Times New Roman"/>
        </w:rPr>
        <w:t>príl</w:t>
      </w:r>
      <w:r w:rsidRPr="008C58D1" w:rsidR="004E40D2">
        <w:rPr>
          <w:rFonts w:ascii="Times New Roman" w:hAnsi="Times New Roman" w:cs="Times New Roman"/>
        </w:rPr>
        <w:t>oh</w:t>
      </w:r>
      <w:r w:rsidRPr="008C58D1" w:rsidR="00EB6B87">
        <w:rPr>
          <w:rFonts w:ascii="Times New Roman" w:hAnsi="Times New Roman" w:cs="Times New Roman"/>
        </w:rPr>
        <w:t>y</w:t>
      </w:r>
      <w:r w:rsidRPr="008C58D1" w:rsidR="004C6D45">
        <w:rPr>
          <w:rFonts w:ascii="Times New Roman" w:hAnsi="Times New Roman" w:cs="Times New Roman"/>
        </w:rPr>
        <w:t xml:space="preserve"> č. 1 k zákonu</w:t>
      </w:r>
      <w:r w:rsidRPr="008C58D1" w:rsidR="00DB18D9">
        <w:rPr>
          <w:rFonts w:ascii="Times New Roman" w:hAnsi="Times New Roman" w:cs="Times New Roman"/>
        </w:rPr>
        <w:t xml:space="preserve"> a upravuje podrobnosti </w:t>
      </w:r>
      <w:r w:rsidRPr="004E7E23">
        <w:rPr>
          <w:rFonts w:ascii="Times New Roman" w:hAnsi="Times New Roman" w:cs="Times New Roman"/>
        </w:rPr>
        <w:t xml:space="preserve">o najväčších prípustných rozmeroch </w:t>
      </w:r>
      <w:r w:rsidR="00DF0697">
        <w:rPr>
          <w:rFonts w:ascii="Times New Roman" w:hAnsi="Times New Roman" w:cs="Times New Roman"/>
        </w:rPr>
        <w:t xml:space="preserve">vozidiel, </w:t>
      </w:r>
      <w:r w:rsidRPr="004E7E23" w:rsidR="00DF0697">
        <w:rPr>
          <w:rFonts w:ascii="Times New Roman" w:hAnsi="Times New Roman" w:cs="Times New Roman"/>
        </w:rPr>
        <w:t xml:space="preserve">najväčších prípustných </w:t>
      </w:r>
      <w:r w:rsidRPr="004E7E23">
        <w:rPr>
          <w:rFonts w:ascii="Times New Roman" w:hAnsi="Times New Roman" w:cs="Times New Roman"/>
        </w:rPr>
        <w:t>hmotnostiach vozidiel, ďalších technických požiadavkách na vozidlá a jazdné súpravy v súvislosti s hmotnosťami a rozmermi a o označovaní vozidiel a jazdných súprav.</w:t>
      </w:r>
    </w:p>
    <w:p w:rsidR="00AC236D" w:rsidP="00AC236D">
      <w:pPr>
        <w:spacing w:after="240"/>
        <w:ind w:firstLine="709"/>
        <w:jc w:val="both"/>
        <w:rPr>
          <w:rFonts w:ascii="Times New Roman" w:hAnsi="Times New Roman" w:cs="Times New Roman"/>
          <w:color w:val="000000"/>
        </w:rPr>
      </w:pPr>
      <w:r w:rsidRPr="008C58D1">
        <w:rPr>
          <w:rFonts w:ascii="Times New Roman" w:hAnsi="Times New Roman" w:cs="Times New Roman"/>
          <w:color w:val="000000"/>
        </w:rPr>
        <w:t>(2) Toto nariadenie vlády sa nevzťahuje na kĺbové autobusy s viac ako jednou kĺbovou časťou.</w:t>
      </w:r>
    </w:p>
    <w:p w:rsidR="005F2769" w:rsidRPr="008C58D1" w:rsidP="00DB18D9">
      <w:pPr>
        <w:jc w:val="center"/>
        <w:rPr>
          <w:rFonts w:ascii="Times New Roman" w:hAnsi="Times New Roman" w:cs="Times New Roman"/>
        </w:rPr>
      </w:pPr>
      <w:r w:rsidRPr="008C58D1" w:rsidR="00DB18D9">
        <w:rPr>
          <w:rFonts w:ascii="Times New Roman" w:hAnsi="Times New Roman" w:cs="Times New Roman"/>
        </w:rPr>
        <w:t>§ 2</w:t>
      </w:r>
    </w:p>
    <w:p w:rsidR="00DB18D9" w:rsidRPr="008C58D1" w:rsidP="00DB18D9">
      <w:pPr>
        <w:spacing w:after="120"/>
        <w:jc w:val="center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>Vymedzenie základných pojmov</w:t>
      </w:r>
    </w:p>
    <w:p w:rsidR="00DB18D9" w:rsidRPr="008C58D1" w:rsidP="007655EC">
      <w:pPr>
        <w:rPr>
          <w:rFonts w:ascii="Times New Roman" w:hAnsi="Times New Roman" w:cs="Times New Roman"/>
        </w:rPr>
      </w:pPr>
      <w:r w:rsidRPr="008C58D1" w:rsidR="00517122">
        <w:rPr>
          <w:rFonts w:ascii="Times New Roman" w:hAnsi="Times New Roman" w:cs="Times New Roman"/>
        </w:rPr>
        <w:tab/>
        <w:t>Na účely tohto nariadenia vl</w:t>
      </w:r>
      <w:r w:rsidRPr="008C58D1" w:rsidR="00517122">
        <w:rPr>
          <w:rFonts w:ascii="Times New Roman" w:hAnsi="Times New Roman" w:cs="Times New Roman"/>
        </w:rPr>
        <w:t>ády sa rozumie</w:t>
      </w:r>
    </w:p>
    <w:p w:rsidR="00517122" w:rsidRPr="008C58D1" w:rsidP="007655EC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 xml:space="preserve">prívesom </w:t>
      </w:r>
      <w:r w:rsidRPr="008C58D1" w:rsidR="005E390D">
        <w:rPr>
          <w:rFonts w:ascii="Times New Roman" w:hAnsi="Times New Roman" w:cs="Times New Roman"/>
        </w:rPr>
        <w:t xml:space="preserve">nemotorové </w:t>
      </w:r>
      <w:r w:rsidRPr="008C58D1">
        <w:rPr>
          <w:rFonts w:ascii="Times New Roman" w:hAnsi="Times New Roman" w:cs="Times New Roman"/>
        </w:rPr>
        <w:t>vozidlo určené na pripojenie k motorovému vozidlu, konštruované a vybavené na prepravu nákladu okrem návesov,</w:t>
      </w:r>
    </w:p>
    <w:p w:rsidR="00517122" w:rsidRPr="008C58D1" w:rsidP="007655EC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 xml:space="preserve">návesom </w:t>
      </w:r>
      <w:r w:rsidRPr="008C58D1" w:rsidR="005E390D">
        <w:rPr>
          <w:rFonts w:ascii="Times New Roman" w:hAnsi="Times New Roman" w:cs="Times New Roman"/>
        </w:rPr>
        <w:t xml:space="preserve">nemotorové </w:t>
      </w:r>
      <w:r w:rsidRPr="008C58D1">
        <w:rPr>
          <w:rFonts w:ascii="Times New Roman" w:hAnsi="Times New Roman" w:cs="Times New Roman"/>
        </w:rPr>
        <w:t>vozidlo určené na pripojenie k motorovému vozidlu, konštruované a</w:t>
      </w:r>
      <w:r w:rsidRPr="008C58D1" w:rsidR="005E390D">
        <w:rPr>
          <w:rFonts w:ascii="Times New Roman" w:hAnsi="Times New Roman" w:cs="Times New Roman"/>
        </w:rPr>
        <w:t> </w:t>
      </w:r>
      <w:r w:rsidRPr="008C58D1">
        <w:rPr>
          <w:rFonts w:ascii="Times New Roman" w:hAnsi="Times New Roman" w:cs="Times New Roman"/>
        </w:rPr>
        <w:t>vybavené</w:t>
      </w:r>
      <w:r w:rsidRPr="008C58D1" w:rsidR="005E390D">
        <w:rPr>
          <w:rFonts w:ascii="Times New Roman" w:hAnsi="Times New Roman" w:cs="Times New Roman"/>
        </w:rPr>
        <w:t xml:space="preserve"> </w:t>
      </w:r>
      <w:r w:rsidRPr="008C58D1">
        <w:rPr>
          <w:rFonts w:ascii="Times New Roman" w:hAnsi="Times New Roman" w:cs="Times New Roman"/>
        </w:rPr>
        <w:t>na prepravu nákladu tak, že časť tohto vozidla spočíva na motorovom vozidle a podstatná časť jeho hmotnosti a hmotnosti jeho nákladu pripadne na toto vozidlo,</w:t>
      </w:r>
    </w:p>
    <w:p w:rsidR="005E390D" w:rsidRPr="008C58D1" w:rsidP="007655EC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8C58D1" w:rsidR="00517122">
        <w:rPr>
          <w:rFonts w:ascii="Times New Roman" w:hAnsi="Times New Roman" w:cs="Times New Roman"/>
        </w:rPr>
        <w:t>jazdnou súpravou</w:t>
      </w:r>
      <w:r w:rsidRPr="008C58D1" w:rsidR="00440F68">
        <w:rPr>
          <w:rFonts w:ascii="Times New Roman" w:hAnsi="Times New Roman" w:cs="Times New Roman"/>
        </w:rPr>
        <w:t xml:space="preserve"> </w:t>
      </w:r>
      <w:r w:rsidRPr="008C58D1" w:rsidR="00517122">
        <w:rPr>
          <w:rFonts w:ascii="Times New Roman" w:hAnsi="Times New Roman" w:cs="Times New Roman"/>
        </w:rPr>
        <w:t>súprava skladajúca sa</w:t>
      </w:r>
    </w:p>
    <w:p w:rsidR="005E390D" w:rsidRPr="008C58D1" w:rsidP="007655EC">
      <w:pPr>
        <w:numPr>
          <w:ilvl w:val="1"/>
          <w:numId w:val="2"/>
        </w:numPr>
        <w:tabs>
          <w:tab w:val="left" w:pos="720"/>
          <w:tab w:val="clear" w:pos="1440"/>
        </w:tabs>
        <w:ind w:left="720"/>
        <w:jc w:val="both"/>
        <w:rPr>
          <w:rFonts w:ascii="Times New Roman" w:hAnsi="Times New Roman" w:cs="Times New Roman"/>
        </w:rPr>
      </w:pPr>
      <w:r w:rsidRPr="008C58D1" w:rsidR="00517122">
        <w:rPr>
          <w:rFonts w:ascii="Times New Roman" w:hAnsi="Times New Roman" w:cs="Times New Roman"/>
        </w:rPr>
        <w:t>z motorového vozidla spojeného s</w:t>
      </w:r>
      <w:r w:rsidRPr="008C58D1">
        <w:rPr>
          <w:rFonts w:ascii="Times New Roman" w:hAnsi="Times New Roman" w:cs="Times New Roman"/>
        </w:rPr>
        <w:t> </w:t>
      </w:r>
      <w:r w:rsidRPr="008C58D1" w:rsidR="00517122">
        <w:rPr>
          <w:rFonts w:ascii="Times New Roman" w:hAnsi="Times New Roman" w:cs="Times New Roman"/>
        </w:rPr>
        <w:t>prívesom</w:t>
      </w:r>
      <w:r w:rsidRPr="008C58D1">
        <w:rPr>
          <w:rFonts w:ascii="Times New Roman" w:hAnsi="Times New Roman" w:cs="Times New Roman"/>
        </w:rPr>
        <w:t>,</w:t>
      </w:r>
    </w:p>
    <w:p w:rsidR="005E390D" w:rsidRPr="008C58D1" w:rsidP="007655EC">
      <w:pPr>
        <w:numPr>
          <w:ilvl w:val="1"/>
          <w:numId w:val="2"/>
        </w:numPr>
        <w:tabs>
          <w:tab w:val="left" w:pos="720"/>
          <w:tab w:val="clear" w:pos="1440"/>
        </w:tabs>
        <w:ind w:left="720"/>
        <w:jc w:val="both"/>
        <w:rPr>
          <w:rFonts w:ascii="Times New Roman" w:hAnsi="Times New Roman" w:cs="Times New Roman"/>
        </w:rPr>
      </w:pPr>
      <w:r w:rsidRPr="008C58D1" w:rsidR="00517122">
        <w:rPr>
          <w:rFonts w:ascii="Times New Roman" w:hAnsi="Times New Roman" w:cs="Times New Roman"/>
        </w:rPr>
        <w:t>z motorového vozidla spojeného s</w:t>
      </w:r>
      <w:r w:rsidRPr="008C58D1">
        <w:rPr>
          <w:rFonts w:ascii="Times New Roman" w:hAnsi="Times New Roman" w:cs="Times New Roman"/>
        </w:rPr>
        <w:t> </w:t>
      </w:r>
      <w:r w:rsidRPr="008C58D1" w:rsidR="00517122">
        <w:rPr>
          <w:rFonts w:ascii="Times New Roman" w:hAnsi="Times New Roman" w:cs="Times New Roman"/>
        </w:rPr>
        <w:t>návesom</w:t>
      </w:r>
      <w:r w:rsidRPr="008C58D1">
        <w:rPr>
          <w:rFonts w:ascii="Times New Roman" w:hAnsi="Times New Roman" w:cs="Times New Roman"/>
        </w:rPr>
        <w:t>,</w:t>
      </w:r>
    </w:p>
    <w:p w:rsidR="005E390D" w:rsidRPr="008C58D1" w:rsidP="007655EC">
      <w:pPr>
        <w:numPr>
          <w:ilvl w:val="1"/>
          <w:numId w:val="2"/>
        </w:numPr>
        <w:tabs>
          <w:tab w:val="left" w:pos="720"/>
          <w:tab w:val="clear" w:pos="1440"/>
        </w:tabs>
        <w:ind w:left="720"/>
        <w:jc w:val="both"/>
        <w:rPr>
          <w:rFonts w:ascii="Times New Roman" w:hAnsi="Times New Roman" w:cs="Times New Roman"/>
        </w:rPr>
      </w:pPr>
      <w:r w:rsidRPr="008C58D1" w:rsidR="00440F68">
        <w:rPr>
          <w:rFonts w:ascii="Times New Roman" w:hAnsi="Times New Roman" w:cs="Times New Roman"/>
        </w:rPr>
        <w:t>z motorového vozidla spojeného s dvomi prívesmi alebo</w:t>
      </w:r>
    </w:p>
    <w:p w:rsidR="00517122" w:rsidRPr="008C58D1" w:rsidP="007655EC">
      <w:pPr>
        <w:numPr>
          <w:ilvl w:val="1"/>
          <w:numId w:val="2"/>
        </w:numPr>
        <w:tabs>
          <w:tab w:val="left" w:pos="720"/>
          <w:tab w:val="clear" w:pos="1440"/>
        </w:tabs>
        <w:ind w:left="720"/>
        <w:jc w:val="both"/>
        <w:rPr>
          <w:rFonts w:ascii="Times New Roman" w:hAnsi="Times New Roman" w:cs="Times New Roman"/>
        </w:rPr>
      </w:pPr>
      <w:r w:rsidRPr="008C58D1" w:rsidR="00440F68">
        <w:rPr>
          <w:rFonts w:ascii="Times New Roman" w:hAnsi="Times New Roman" w:cs="Times New Roman"/>
        </w:rPr>
        <w:t>z motorového vozidla spojeného s návesom a prívesom</w:t>
      </w:r>
      <w:r w:rsidRPr="008C58D1">
        <w:rPr>
          <w:rFonts w:ascii="Times New Roman" w:hAnsi="Times New Roman" w:cs="Times New Roman"/>
        </w:rPr>
        <w:t>,</w:t>
      </w:r>
    </w:p>
    <w:p w:rsidR="00517122" w:rsidRPr="008C58D1" w:rsidP="007655EC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 xml:space="preserve">izotermickým vozidlom vozidlo, ktorého pevné alebo vymeniteľné nadstavby sú osobitne vybavené na prepravu nákladu za regulovaných teplôt a ktorého každá z bočných stien vrátane izolácie je hrubá aspoň </w:t>
      </w:r>
      <w:smartTag w:uri="urn:schemas-microsoft-com:office:smarttags" w:element="metricconverter">
        <w:smartTagPr>
          <w:attr w:name="ProductID" w:val="45 mm"/>
        </w:smartTagPr>
        <w:r w:rsidRPr="008C58D1">
          <w:rPr>
            <w:rFonts w:ascii="Times New Roman" w:hAnsi="Times New Roman" w:cs="Times New Roman"/>
          </w:rPr>
          <w:t>45 mm</w:t>
        </w:r>
      </w:smartTag>
      <w:r w:rsidRPr="008C58D1">
        <w:rPr>
          <w:rFonts w:ascii="Times New Roman" w:hAnsi="Times New Roman" w:cs="Times New Roman"/>
        </w:rPr>
        <w:t>,</w:t>
      </w:r>
    </w:p>
    <w:p w:rsidR="00697AA7" w:rsidRPr="008C58D1" w:rsidP="00BF7660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8C58D1" w:rsidR="00517122">
        <w:rPr>
          <w:rFonts w:ascii="Times New Roman" w:hAnsi="Times New Roman" w:cs="Times New Roman"/>
        </w:rPr>
        <w:t xml:space="preserve">autobusom </w:t>
      </w:r>
      <w:r w:rsidRPr="008C58D1">
        <w:rPr>
          <w:rFonts w:ascii="Times New Roman" w:hAnsi="Times New Roman" w:cs="Times New Roman"/>
        </w:rPr>
        <w:t xml:space="preserve">motorové </w:t>
      </w:r>
      <w:r w:rsidRPr="008C58D1" w:rsidR="00517122">
        <w:rPr>
          <w:rFonts w:ascii="Times New Roman" w:hAnsi="Times New Roman" w:cs="Times New Roman"/>
        </w:rPr>
        <w:t>vozidlo s viac než deviatimi sedadlami vrátane sedadla pre vodiča, konštruované a vybavené na prepravu cestujúcich a ich batožiny</w:t>
      </w:r>
      <w:r w:rsidRPr="008C58D1" w:rsidR="00FB34F6">
        <w:rPr>
          <w:rFonts w:ascii="Times New Roman" w:hAnsi="Times New Roman" w:cs="Times New Roman"/>
        </w:rPr>
        <w:t>;</w:t>
      </w:r>
      <w:r w:rsidRPr="008C58D1" w:rsidR="00517122">
        <w:rPr>
          <w:rFonts w:ascii="Times New Roman" w:hAnsi="Times New Roman" w:cs="Times New Roman"/>
        </w:rPr>
        <w:t xml:space="preserve"> vozidlo môže mať jedno alebo viac poschodí a môže tiež ťahať príves na batožiny,</w:t>
      </w:r>
    </w:p>
    <w:p w:rsidR="00517122" w:rsidRPr="008C58D1" w:rsidP="007655EC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>kĺbovým autobusom</w:t>
      </w:r>
      <w:r w:rsidRPr="008C58D1" w:rsidR="00697AA7">
        <w:rPr>
          <w:rFonts w:ascii="Times New Roman" w:hAnsi="Times New Roman" w:cs="Times New Roman"/>
        </w:rPr>
        <w:t xml:space="preserve"> </w:t>
      </w:r>
      <w:r w:rsidRPr="008C58D1">
        <w:rPr>
          <w:rFonts w:ascii="Times New Roman" w:hAnsi="Times New Roman" w:cs="Times New Roman"/>
        </w:rPr>
        <w:t>autobus</w:t>
      </w:r>
      <w:r w:rsidRPr="008C58D1" w:rsidR="00697AA7">
        <w:rPr>
          <w:rFonts w:ascii="Times New Roman" w:hAnsi="Times New Roman" w:cs="Times New Roman"/>
        </w:rPr>
        <w:t xml:space="preserve"> </w:t>
      </w:r>
      <w:r w:rsidRPr="008C58D1">
        <w:rPr>
          <w:rFonts w:ascii="Times New Roman" w:hAnsi="Times New Roman" w:cs="Times New Roman"/>
        </w:rPr>
        <w:t>skladajúci sa z dvoch pevných častí spojených navzájom kĺbovou časťou, v ktorom sú oddelenia pre cestujúcich v každom z dvoch pevných oddielov vzájomné prepojené a kĺbová časť umožňuje voľný pohyb cestujúcich medzi pevnými časťami; spojovanie a rozpojovanie týchto dvoch častí je možné len dielensky,</w:t>
      </w:r>
    </w:p>
    <w:p w:rsidR="00517122" w:rsidRPr="008C58D1" w:rsidP="007655EC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>najväčšími prípustnými rozmermi najväčšie rozmery používaného vozidla ustanovené v</w:t>
      </w:r>
      <w:r w:rsidRPr="008C58D1" w:rsidR="005E390D">
        <w:rPr>
          <w:rFonts w:ascii="Times New Roman" w:hAnsi="Times New Roman" w:cs="Times New Roman"/>
        </w:rPr>
        <w:t> </w:t>
      </w:r>
      <w:r w:rsidRPr="008C58D1">
        <w:rPr>
          <w:rFonts w:ascii="Times New Roman" w:hAnsi="Times New Roman" w:cs="Times New Roman"/>
        </w:rPr>
        <w:t>prílohe</w:t>
      </w:r>
      <w:r w:rsidRPr="008C58D1" w:rsidR="005E390D">
        <w:rPr>
          <w:rFonts w:ascii="Times New Roman" w:hAnsi="Times New Roman" w:cs="Times New Roman"/>
        </w:rPr>
        <w:t xml:space="preserve"> </w:t>
      </w:r>
      <w:r w:rsidRPr="008C58D1">
        <w:rPr>
          <w:rFonts w:ascii="Times New Roman" w:hAnsi="Times New Roman" w:cs="Times New Roman"/>
        </w:rPr>
        <w:t>č. 1,</w:t>
      </w:r>
    </w:p>
    <w:p w:rsidR="00517122" w:rsidRPr="008C58D1" w:rsidP="007655EC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>najväčšou prípustnou hmotnosťou najväčšia hmotnosť naloženého vozidla, pri ktorej je povolené použitie naloženého</w:t>
      </w:r>
      <w:r w:rsidRPr="008C58D1" w:rsidR="00C328B0">
        <w:rPr>
          <w:rFonts w:ascii="Times New Roman" w:hAnsi="Times New Roman" w:cs="Times New Roman"/>
        </w:rPr>
        <w:t xml:space="preserve"> vozidla v premávke na pozemných komunikáciách</w:t>
      </w:r>
      <w:r w:rsidRPr="008C58D1">
        <w:rPr>
          <w:rFonts w:ascii="Times New Roman" w:hAnsi="Times New Roman" w:cs="Times New Roman"/>
        </w:rPr>
        <w:t>,</w:t>
      </w:r>
    </w:p>
    <w:p w:rsidR="00C328B0" w:rsidRPr="008C58D1" w:rsidP="00C328B0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8C58D1" w:rsidR="00517122">
        <w:rPr>
          <w:rFonts w:ascii="Times New Roman" w:hAnsi="Times New Roman" w:cs="Times New Roman"/>
        </w:rPr>
        <w:t xml:space="preserve">najväčšou prípustnou hmotnosťou pripadajúcou na nápravu najväčšie zaťaženie pripadajúce na nápravu alebo na skupiny náprav, ktoré je povolené používať </w:t>
      </w:r>
      <w:r w:rsidRPr="008C58D1">
        <w:rPr>
          <w:rFonts w:ascii="Times New Roman" w:hAnsi="Times New Roman" w:cs="Times New Roman"/>
        </w:rPr>
        <w:t>v premávke na pozemných komunikáciách,</w:t>
      </w:r>
    </w:p>
    <w:p w:rsidR="009173F2" w:rsidRPr="008C58D1" w:rsidP="007655EC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 xml:space="preserve">najväčšou technicky prípustnou hmotnosťou </w:t>
      </w:r>
      <w:r w:rsidRPr="008C58D1" w:rsidR="00FB34F6">
        <w:rPr>
          <w:rFonts w:ascii="Times New Roman" w:hAnsi="Times New Roman" w:cs="Times New Roman"/>
        </w:rPr>
        <w:t xml:space="preserve">najväčšia hmotnosť </w:t>
      </w:r>
      <w:r w:rsidR="004A03A6">
        <w:rPr>
          <w:rFonts w:ascii="Times New Roman" w:hAnsi="Times New Roman" w:cs="Times New Roman"/>
        </w:rPr>
        <w:t>u</w:t>
      </w:r>
      <w:r w:rsidRPr="008C58D1" w:rsidR="00FB34F6">
        <w:rPr>
          <w:rFonts w:ascii="Times New Roman" w:hAnsi="Times New Roman" w:cs="Times New Roman"/>
        </w:rPr>
        <w:t>stanovená výrobcom vozidla závisiaca od konštrukcie a výkonu vozidla,</w:t>
      </w:r>
    </w:p>
    <w:p w:rsidR="00517122" w:rsidRPr="008C58D1" w:rsidP="007655EC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>nedeliteľným nákladom náklad, ktorý nemožno na účely prepravy po pozemných komunikáciách rozdeliť do dvoch alebo viacerých nákladov bez toho, aby nevznikli neprimerané náklady alebo riziko poškodenia, a ktorý sa vzhľadom na svoje rozmery alebo hmotnosť nemôže prepravovať motorovým vozidlom, prípojným vozidlom, prívesovou súpravou alebo návesovou súpravou, ktoré spĺňajú požiadavky ustanovené týmto nariadením vlády,</w:t>
      </w:r>
    </w:p>
    <w:p w:rsidR="00517122" w:rsidRPr="009C5873" w:rsidP="007655EC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9C5873" w:rsidR="000219CA">
        <w:rPr>
          <w:rFonts w:ascii="Times New Roman" w:hAnsi="Times New Roman" w:cs="Times New Roman"/>
        </w:rPr>
        <w:t>tonou hmotnosť, ktorá vyvolá zaťaženie zodpovedajúce 9,8 kilonewtona (kN)</w:t>
      </w:r>
      <w:r w:rsidRPr="009C5873">
        <w:rPr>
          <w:rFonts w:ascii="Times New Roman" w:hAnsi="Times New Roman" w:cs="Times New Roman"/>
        </w:rPr>
        <w:t>,</w:t>
      </w:r>
    </w:p>
    <w:p w:rsidR="009C5873" w:rsidP="0055150B">
      <w:pPr>
        <w:numPr>
          <w:ilvl w:val="0"/>
          <w:numId w:val="2"/>
        </w:numPr>
        <w:tabs>
          <w:tab w:val="left" w:pos="360"/>
          <w:tab w:val="clear" w:pos="720"/>
        </w:tabs>
        <w:spacing w:after="240"/>
        <w:ind w:left="357" w:hanging="357"/>
        <w:jc w:val="both"/>
        <w:rPr>
          <w:rFonts w:ascii="Times New Roman" w:hAnsi="Times New Roman" w:cs="Times New Roman"/>
        </w:rPr>
      </w:pPr>
      <w:r w:rsidRPr="008C58D1" w:rsidR="00586380">
        <w:rPr>
          <w:rFonts w:ascii="Times New Roman" w:hAnsi="Times New Roman" w:cs="Times New Roman"/>
        </w:rPr>
        <w:t>odpružením uznaným za rovnocenné v rámci Európsk</w:t>
      </w:r>
      <w:r w:rsidRPr="008C58D1" w:rsidR="0071109F">
        <w:rPr>
          <w:rFonts w:ascii="Times New Roman" w:hAnsi="Times New Roman" w:cs="Times New Roman"/>
        </w:rPr>
        <w:t>ych</w:t>
      </w:r>
      <w:r w:rsidRPr="008C58D1" w:rsidR="00586380">
        <w:rPr>
          <w:rFonts w:ascii="Times New Roman" w:hAnsi="Times New Roman" w:cs="Times New Roman"/>
        </w:rPr>
        <w:t xml:space="preserve"> spoločenst</w:t>
      </w:r>
      <w:r w:rsidRPr="008C58D1" w:rsidR="0071109F">
        <w:rPr>
          <w:rFonts w:ascii="Times New Roman" w:hAnsi="Times New Roman" w:cs="Times New Roman"/>
        </w:rPr>
        <w:t>iev</w:t>
      </w:r>
      <w:r w:rsidRPr="008C58D1" w:rsidR="00586380">
        <w:rPr>
          <w:rFonts w:ascii="Times New Roman" w:hAnsi="Times New Roman" w:cs="Times New Roman"/>
        </w:rPr>
        <w:t xml:space="preserve"> odpruženie, ktoré spĺňa podmienky tykajúce sa ekvivalencie medzi určitými systémami bez pneumatického zavesenia a s pneumatickým zavesením pre hnaciu </w:t>
      </w:r>
      <w:r>
        <w:rPr>
          <w:rFonts w:ascii="Times New Roman" w:hAnsi="Times New Roman" w:cs="Times New Roman"/>
        </w:rPr>
        <w:t xml:space="preserve">nápravu </w:t>
      </w:r>
      <w:r w:rsidRPr="008C58D1" w:rsidR="00586380">
        <w:rPr>
          <w:rFonts w:ascii="Times New Roman" w:hAnsi="Times New Roman" w:cs="Times New Roman"/>
        </w:rPr>
        <w:t xml:space="preserve">alebo hnacie nápravy </w:t>
      </w:r>
      <w:r w:rsidRPr="008C58D1" w:rsidR="0071109F">
        <w:rPr>
          <w:rFonts w:ascii="Times New Roman" w:hAnsi="Times New Roman" w:cs="Times New Roman"/>
        </w:rPr>
        <w:t>podľa</w:t>
      </w:r>
      <w:r w:rsidRPr="008C58D1" w:rsidR="00586380">
        <w:rPr>
          <w:rFonts w:ascii="Times New Roman" w:hAnsi="Times New Roman" w:cs="Times New Roman"/>
        </w:rPr>
        <w:t> </w:t>
      </w:r>
      <w:r w:rsidRPr="008C58D1" w:rsidR="0071109F">
        <w:rPr>
          <w:rFonts w:ascii="Times New Roman" w:hAnsi="Times New Roman" w:cs="Times New Roman"/>
        </w:rPr>
        <w:t>prílohy</w:t>
      </w:r>
      <w:r>
        <w:rPr>
          <w:rFonts w:ascii="Times New Roman" w:hAnsi="Times New Roman" w:cs="Times New Roman"/>
        </w:rPr>
        <w:t xml:space="preserve"> č. 2.</w:t>
      </w:r>
    </w:p>
    <w:p w:rsidR="00586380" w:rsidRPr="008C58D1" w:rsidP="00586380">
      <w:pPr>
        <w:jc w:val="center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>§ 3</w:t>
      </w:r>
    </w:p>
    <w:p w:rsidR="00586380" w:rsidRPr="008C58D1" w:rsidP="00586380">
      <w:pPr>
        <w:spacing w:after="120"/>
        <w:jc w:val="center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>Najväčšie prípustné rozmery vozidiel a jazdných súprav</w:t>
      </w:r>
    </w:p>
    <w:p w:rsidR="00586380" w:rsidRPr="008C58D1" w:rsidP="007655EC">
      <w:pPr>
        <w:spacing w:after="240"/>
        <w:jc w:val="both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ab/>
      </w:r>
      <w:r w:rsidRPr="008C58D1" w:rsidR="00C012F1">
        <w:rPr>
          <w:rFonts w:ascii="Times New Roman" w:hAnsi="Times New Roman" w:cs="Times New Roman"/>
        </w:rPr>
        <w:t>Najväčšie prípustné rozmery vozidiel a jazdných súprav prevádzkovaných v premávke na pozemných komunikáciách nesmú presiahnuť</w:t>
      </w:r>
      <w:r w:rsidRPr="008C58D1" w:rsidR="007655EC">
        <w:rPr>
          <w:rFonts w:ascii="Times New Roman" w:hAnsi="Times New Roman" w:cs="Times New Roman"/>
        </w:rPr>
        <w:t xml:space="preserve"> hodnoty uvedené v prílohe č. 1.</w:t>
      </w:r>
    </w:p>
    <w:p w:rsidR="00586380" w:rsidRPr="008C58D1" w:rsidP="00586380">
      <w:pPr>
        <w:jc w:val="center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>§ 4</w:t>
      </w:r>
    </w:p>
    <w:p w:rsidR="00586380" w:rsidRPr="008C58D1" w:rsidP="00586380">
      <w:pPr>
        <w:spacing w:after="120"/>
        <w:jc w:val="center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>Najväčšie prípustné hmotnosti vozidiel a jazdných súprav</w:t>
      </w:r>
    </w:p>
    <w:p w:rsidR="00586380" w:rsidRPr="008C58D1" w:rsidP="007655EC">
      <w:pPr>
        <w:spacing w:after="120"/>
        <w:jc w:val="both"/>
        <w:rPr>
          <w:rFonts w:ascii="Times New Roman" w:hAnsi="Times New Roman" w:cs="Times New Roman"/>
          <w:i/>
        </w:rPr>
      </w:pPr>
      <w:r w:rsidRPr="008C58D1">
        <w:rPr>
          <w:rFonts w:ascii="Times New Roman" w:hAnsi="Times New Roman" w:cs="Times New Roman"/>
        </w:rPr>
        <w:tab/>
      </w:r>
      <w:r w:rsidRPr="008C58D1" w:rsidR="0074786E">
        <w:rPr>
          <w:rFonts w:ascii="Times New Roman" w:hAnsi="Times New Roman" w:cs="Times New Roman"/>
        </w:rPr>
        <w:t>(1) Najväčšie prípustné hmotnosti vozidiel a jazdných súprav prevádzkovaných v premávke na pozemných komunikáciách nesmú pri splnení ďalších súvisiacich technických požiadaviek presiahnuť hodnoty uvedené v prílohe č. 1.</w:t>
      </w:r>
      <w:r w:rsidRPr="008C58D1" w:rsidR="00353A5C">
        <w:rPr>
          <w:rFonts w:ascii="Times New Roman" w:hAnsi="Times New Roman" w:cs="Times New Roman"/>
        </w:rPr>
        <w:t xml:space="preserve"> </w:t>
      </w:r>
      <w:r w:rsidRPr="008C58D1" w:rsidR="009945F5">
        <w:rPr>
          <w:rFonts w:ascii="Times New Roman" w:hAnsi="Times New Roman" w:cs="Times New Roman"/>
        </w:rPr>
        <w:t xml:space="preserve">V prípade znečistenia </w:t>
      </w:r>
      <w:r w:rsidRPr="008C58D1" w:rsidR="00B10758">
        <w:rPr>
          <w:rFonts w:ascii="Times New Roman" w:hAnsi="Times New Roman" w:cs="Times New Roman"/>
        </w:rPr>
        <w:t xml:space="preserve">vozidla </w:t>
      </w:r>
      <w:r w:rsidRPr="008C58D1" w:rsidR="00353A5C">
        <w:rPr>
          <w:rFonts w:ascii="Times New Roman" w:hAnsi="Times New Roman" w:cs="Times New Roman"/>
        </w:rPr>
        <w:t>napríklad blato</w:t>
      </w:r>
      <w:r w:rsidRPr="008C58D1" w:rsidR="009945F5">
        <w:rPr>
          <w:rFonts w:ascii="Times New Roman" w:hAnsi="Times New Roman" w:cs="Times New Roman"/>
        </w:rPr>
        <w:t>m</w:t>
      </w:r>
      <w:r w:rsidRPr="008C58D1" w:rsidR="00353A5C">
        <w:rPr>
          <w:rFonts w:ascii="Times New Roman" w:hAnsi="Times New Roman" w:cs="Times New Roman"/>
        </w:rPr>
        <w:t>, sneh</w:t>
      </w:r>
      <w:r w:rsidRPr="008C58D1" w:rsidR="009945F5">
        <w:rPr>
          <w:rFonts w:ascii="Times New Roman" w:hAnsi="Times New Roman" w:cs="Times New Roman"/>
        </w:rPr>
        <w:t>om alebo</w:t>
      </w:r>
      <w:r w:rsidRPr="008C58D1" w:rsidR="00353A5C">
        <w:rPr>
          <w:rFonts w:ascii="Times New Roman" w:hAnsi="Times New Roman" w:cs="Times New Roman"/>
        </w:rPr>
        <w:t xml:space="preserve"> vod</w:t>
      </w:r>
      <w:r w:rsidRPr="008C58D1" w:rsidR="009945F5">
        <w:rPr>
          <w:rFonts w:ascii="Times New Roman" w:hAnsi="Times New Roman" w:cs="Times New Roman"/>
        </w:rPr>
        <w:t>ou</w:t>
      </w:r>
      <w:r w:rsidRPr="008C58D1" w:rsidR="00353A5C">
        <w:rPr>
          <w:rFonts w:ascii="Times New Roman" w:hAnsi="Times New Roman" w:cs="Times New Roman"/>
        </w:rPr>
        <w:t xml:space="preserve"> sa pripúšťa prekročenie najväčšej prípustnej hmotnosti</w:t>
      </w:r>
      <w:r w:rsidRPr="008C58D1" w:rsidR="00EE3DC7">
        <w:rPr>
          <w:rFonts w:ascii="Times New Roman" w:hAnsi="Times New Roman" w:cs="Times New Roman"/>
        </w:rPr>
        <w:t xml:space="preserve"> vozidiel a jazdných súprav</w:t>
      </w:r>
      <w:r w:rsidRPr="008C58D1" w:rsidR="00353A5C">
        <w:rPr>
          <w:rFonts w:ascii="Times New Roman" w:hAnsi="Times New Roman" w:cs="Times New Roman"/>
        </w:rPr>
        <w:t xml:space="preserve"> o 3 %.</w:t>
      </w:r>
    </w:p>
    <w:p w:rsidR="007655EC" w:rsidRPr="008C58D1" w:rsidP="0055150B">
      <w:pPr>
        <w:spacing w:after="240"/>
        <w:jc w:val="both"/>
        <w:rPr>
          <w:rFonts w:ascii="Times New Roman" w:hAnsi="Times New Roman" w:cs="Times New Roman"/>
        </w:rPr>
      </w:pPr>
      <w:r w:rsidRPr="008C58D1" w:rsidR="0074786E">
        <w:rPr>
          <w:rFonts w:ascii="Times New Roman" w:hAnsi="Times New Roman" w:cs="Times New Roman"/>
        </w:rPr>
        <w:tab/>
        <w:t>(2) Najväčšia prípustná hmotnosť vozidla nesmie prekročiť hodnotu najväčšej technicky prípustnej hmotnosti vozidla. Najväčšia prípustná hmotnosť jazdnej súpravy nesm</w:t>
      </w:r>
      <w:r w:rsidRPr="008C58D1" w:rsidR="0074786E">
        <w:rPr>
          <w:rFonts w:ascii="Times New Roman" w:hAnsi="Times New Roman" w:cs="Times New Roman"/>
        </w:rPr>
        <w:t>ie prekročiť hodnotu najväčšej technicky prípustnej hmotnosti jazdnej súpravy. Najväčšia prípustná hmotnosť na nápravu nesmie prekročiť hodnotu najväčšej technicky prípustnej hmotnosti na nápravu.</w:t>
      </w:r>
    </w:p>
    <w:p w:rsidR="00586380" w:rsidRPr="008C58D1" w:rsidP="00586380">
      <w:pPr>
        <w:jc w:val="center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 xml:space="preserve">§ </w:t>
      </w:r>
      <w:r w:rsidRPr="008C58D1" w:rsidR="00294B71">
        <w:rPr>
          <w:rFonts w:ascii="Times New Roman" w:hAnsi="Times New Roman" w:cs="Times New Roman"/>
        </w:rPr>
        <w:t>5</w:t>
      </w:r>
    </w:p>
    <w:p w:rsidR="00586380" w:rsidRPr="008C58D1" w:rsidP="00586380">
      <w:pPr>
        <w:spacing w:after="120"/>
        <w:jc w:val="center"/>
        <w:rPr>
          <w:rFonts w:ascii="Times New Roman" w:hAnsi="Times New Roman" w:cs="Times New Roman"/>
        </w:rPr>
      </w:pPr>
      <w:r w:rsidRPr="008C58D1" w:rsidR="00F045DF">
        <w:rPr>
          <w:rFonts w:ascii="Times New Roman" w:hAnsi="Times New Roman" w:cs="Times New Roman"/>
        </w:rPr>
        <w:t>Označovanie vozidiel</w:t>
      </w:r>
    </w:p>
    <w:p w:rsidR="00F045DF" w:rsidRPr="008C58D1" w:rsidP="007655EC">
      <w:pPr>
        <w:jc w:val="both"/>
        <w:rPr>
          <w:rFonts w:ascii="Times New Roman" w:hAnsi="Times New Roman" w:cs="Times New Roman"/>
        </w:rPr>
      </w:pPr>
      <w:r w:rsidRPr="008C58D1" w:rsidR="00586380">
        <w:rPr>
          <w:rFonts w:ascii="Times New Roman" w:hAnsi="Times New Roman" w:cs="Times New Roman"/>
        </w:rPr>
        <w:tab/>
      </w:r>
      <w:r w:rsidR="00036D11">
        <w:rPr>
          <w:rFonts w:ascii="Times New Roman" w:hAnsi="Times New Roman" w:cs="Times New Roman"/>
        </w:rPr>
        <w:t>(1) Vozidlá</w:t>
      </w:r>
      <w:r w:rsidRPr="008C58D1">
        <w:rPr>
          <w:rFonts w:ascii="Times New Roman" w:hAnsi="Times New Roman" w:cs="Times New Roman"/>
        </w:rPr>
        <w:t xml:space="preserve"> kategóri</w:t>
      </w:r>
      <w:r w:rsidR="00036D11">
        <w:rPr>
          <w:rFonts w:ascii="Times New Roman" w:hAnsi="Times New Roman" w:cs="Times New Roman"/>
        </w:rPr>
        <w:t>í</w:t>
      </w:r>
      <w:r w:rsidRPr="008C58D1">
        <w:rPr>
          <w:rFonts w:ascii="Times New Roman" w:hAnsi="Times New Roman" w:cs="Times New Roman"/>
        </w:rPr>
        <w:t xml:space="preserve"> M</w:t>
      </w:r>
      <w:r w:rsidRPr="008C58D1">
        <w:rPr>
          <w:rFonts w:ascii="Times New Roman" w:hAnsi="Times New Roman" w:cs="Times New Roman"/>
          <w:vertAlign w:val="subscript"/>
        </w:rPr>
        <w:t>2</w:t>
      </w:r>
      <w:r w:rsidRPr="008C58D1">
        <w:rPr>
          <w:rFonts w:ascii="Times New Roman" w:hAnsi="Times New Roman" w:cs="Times New Roman"/>
        </w:rPr>
        <w:t xml:space="preserve"> a M</w:t>
      </w:r>
      <w:r w:rsidRPr="008C58D1">
        <w:rPr>
          <w:rFonts w:ascii="Times New Roman" w:hAnsi="Times New Roman" w:cs="Times New Roman"/>
          <w:vertAlign w:val="subscript"/>
        </w:rPr>
        <w:t>3</w:t>
      </w:r>
      <w:r w:rsidRPr="008C58D1">
        <w:rPr>
          <w:rFonts w:ascii="Times New Roman" w:hAnsi="Times New Roman" w:cs="Times New Roman"/>
        </w:rPr>
        <w:t xml:space="preserve"> a ich prípojné vozidlá kategórie O a</w:t>
      </w:r>
      <w:r w:rsidRPr="008C58D1" w:rsidR="00501E29">
        <w:rPr>
          <w:rFonts w:ascii="Times New Roman" w:hAnsi="Times New Roman" w:cs="Times New Roman"/>
        </w:rPr>
        <w:t> </w:t>
      </w:r>
      <w:r w:rsidRPr="008C58D1">
        <w:rPr>
          <w:rFonts w:ascii="Times New Roman" w:hAnsi="Times New Roman" w:cs="Times New Roman"/>
        </w:rPr>
        <w:t>vozidlá kategóri</w:t>
      </w:r>
      <w:r w:rsidR="00036D11">
        <w:rPr>
          <w:rFonts w:ascii="Times New Roman" w:hAnsi="Times New Roman" w:cs="Times New Roman"/>
        </w:rPr>
        <w:t>í</w:t>
      </w:r>
      <w:r w:rsidRPr="008C58D1">
        <w:rPr>
          <w:rFonts w:ascii="Times New Roman" w:hAnsi="Times New Roman" w:cs="Times New Roman"/>
        </w:rPr>
        <w:t xml:space="preserve"> N</w:t>
      </w:r>
      <w:r w:rsidRPr="008C58D1">
        <w:rPr>
          <w:rFonts w:ascii="Times New Roman" w:hAnsi="Times New Roman" w:cs="Times New Roman"/>
          <w:vertAlign w:val="subscript"/>
        </w:rPr>
        <w:t>2</w:t>
      </w:r>
      <w:r w:rsidRPr="008C58D1">
        <w:rPr>
          <w:rFonts w:ascii="Times New Roman" w:hAnsi="Times New Roman" w:cs="Times New Roman"/>
        </w:rPr>
        <w:t xml:space="preserve"> a N</w:t>
      </w:r>
      <w:r w:rsidRPr="008C58D1">
        <w:rPr>
          <w:rFonts w:ascii="Times New Roman" w:hAnsi="Times New Roman" w:cs="Times New Roman"/>
          <w:vertAlign w:val="subscript"/>
        </w:rPr>
        <w:t>3</w:t>
      </w:r>
      <w:r w:rsidRPr="008C58D1">
        <w:rPr>
          <w:rFonts w:ascii="Times New Roman" w:hAnsi="Times New Roman" w:cs="Times New Roman"/>
        </w:rPr>
        <w:t xml:space="preserve"> </w:t>
      </w:r>
      <w:r w:rsidR="00036D11">
        <w:rPr>
          <w:rFonts w:ascii="Times New Roman" w:hAnsi="Times New Roman" w:cs="Times New Roman"/>
        </w:rPr>
        <w:t>a ich prípojné vozidlá kategórií</w:t>
      </w:r>
      <w:r w:rsidRPr="008C58D1">
        <w:rPr>
          <w:rFonts w:ascii="Times New Roman" w:hAnsi="Times New Roman" w:cs="Times New Roman"/>
        </w:rPr>
        <w:t xml:space="preserve"> O</w:t>
      </w:r>
      <w:r w:rsidRPr="008C58D1">
        <w:rPr>
          <w:rFonts w:ascii="Times New Roman" w:hAnsi="Times New Roman" w:cs="Times New Roman"/>
          <w:vertAlign w:val="subscript"/>
        </w:rPr>
        <w:t>3</w:t>
      </w:r>
      <w:r w:rsidRPr="008C58D1">
        <w:rPr>
          <w:rFonts w:ascii="Times New Roman" w:hAnsi="Times New Roman" w:cs="Times New Roman"/>
        </w:rPr>
        <w:t xml:space="preserve"> a O</w:t>
      </w:r>
      <w:r w:rsidRPr="008C58D1">
        <w:rPr>
          <w:rFonts w:ascii="Times New Roman" w:hAnsi="Times New Roman" w:cs="Times New Roman"/>
          <w:vertAlign w:val="subscript"/>
        </w:rPr>
        <w:t>4</w:t>
      </w:r>
      <w:r w:rsidRPr="008C58D1">
        <w:rPr>
          <w:rFonts w:ascii="Times New Roman" w:hAnsi="Times New Roman" w:cs="Times New Roman"/>
        </w:rPr>
        <w:t xml:space="preserve"> mus</w:t>
      </w:r>
      <w:r w:rsidRPr="008C58D1" w:rsidR="00501E29">
        <w:rPr>
          <w:rFonts w:ascii="Times New Roman" w:hAnsi="Times New Roman" w:cs="Times New Roman"/>
        </w:rPr>
        <w:t>ia</w:t>
      </w:r>
      <w:r w:rsidRPr="008C58D1">
        <w:rPr>
          <w:rFonts w:ascii="Times New Roman" w:hAnsi="Times New Roman" w:cs="Times New Roman"/>
        </w:rPr>
        <w:t xml:space="preserve"> byť vybavené</w:t>
      </w:r>
      <w:r w:rsidR="00384A6C">
        <w:rPr>
          <w:rFonts w:ascii="Times New Roman" w:hAnsi="Times New Roman" w:cs="Times New Roman"/>
        </w:rPr>
        <w:t xml:space="preserve"> jedným z </w:t>
      </w:r>
      <w:r w:rsidR="00D549F8">
        <w:rPr>
          <w:rFonts w:ascii="Times New Roman" w:hAnsi="Times New Roman" w:cs="Times New Roman"/>
        </w:rPr>
        <w:t>týchto</w:t>
      </w:r>
      <w:r w:rsidR="00384A6C">
        <w:rPr>
          <w:rFonts w:ascii="Times New Roman" w:hAnsi="Times New Roman" w:cs="Times New Roman"/>
        </w:rPr>
        <w:t xml:space="preserve"> dokladov:</w:t>
      </w:r>
    </w:p>
    <w:p w:rsidR="00F045DF" w:rsidRPr="008C58D1" w:rsidP="007655EC">
      <w:pPr>
        <w:numPr>
          <w:ilvl w:val="0"/>
          <w:numId w:val="8"/>
        </w:numPr>
        <w:tabs>
          <w:tab w:val="left" w:pos="360"/>
          <w:tab w:val="clear" w:pos="720"/>
        </w:tabs>
        <w:ind w:left="360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>kombináciou nasledovných dvoch štítkov</w:t>
      </w:r>
    </w:p>
    <w:p w:rsidR="00F045DF" w:rsidRPr="008C58D1" w:rsidP="00C25928">
      <w:pPr>
        <w:numPr>
          <w:ilvl w:val="1"/>
          <w:numId w:val="8"/>
        </w:numPr>
        <w:tabs>
          <w:tab w:val="left" w:pos="720"/>
          <w:tab w:val="clear" w:pos="1440"/>
        </w:tabs>
        <w:ind w:left="720"/>
        <w:jc w:val="both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>výrobn</w:t>
      </w:r>
      <w:r w:rsidR="00036D11">
        <w:rPr>
          <w:rFonts w:ascii="Times New Roman" w:hAnsi="Times New Roman" w:cs="Times New Roman"/>
        </w:rPr>
        <w:t>ého</w:t>
      </w:r>
      <w:r w:rsidRPr="008C58D1">
        <w:rPr>
          <w:rFonts w:ascii="Times New Roman" w:hAnsi="Times New Roman" w:cs="Times New Roman"/>
        </w:rPr>
        <w:t xml:space="preserve"> štítk</w:t>
      </w:r>
      <w:r w:rsidR="00036D11">
        <w:rPr>
          <w:rFonts w:ascii="Times New Roman" w:hAnsi="Times New Roman" w:cs="Times New Roman"/>
        </w:rPr>
        <w:t>u</w:t>
      </w:r>
      <w:r w:rsidRPr="008C58D1">
        <w:rPr>
          <w:rFonts w:ascii="Times New Roman" w:hAnsi="Times New Roman" w:cs="Times New Roman"/>
        </w:rPr>
        <w:t xml:space="preserve"> vytvoren</w:t>
      </w:r>
      <w:r w:rsidR="00036D11">
        <w:rPr>
          <w:rFonts w:ascii="Times New Roman" w:hAnsi="Times New Roman" w:cs="Times New Roman"/>
        </w:rPr>
        <w:t>ého</w:t>
      </w:r>
      <w:r w:rsidRPr="008C58D1">
        <w:rPr>
          <w:rFonts w:ascii="Times New Roman" w:hAnsi="Times New Roman" w:cs="Times New Roman"/>
        </w:rPr>
        <w:t xml:space="preserve"> a</w:t>
      </w:r>
      <w:r w:rsidRPr="008C58D1" w:rsidR="00C25928">
        <w:rPr>
          <w:rFonts w:ascii="Times New Roman" w:hAnsi="Times New Roman" w:cs="Times New Roman"/>
        </w:rPr>
        <w:t> </w:t>
      </w:r>
      <w:r w:rsidRPr="008C58D1">
        <w:rPr>
          <w:rFonts w:ascii="Times New Roman" w:hAnsi="Times New Roman" w:cs="Times New Roman"/>
        </w:rPr>
        <w:t>pripevnen</w:t>
      </w:r>
      <w:r w:rsidR="00036D11">
        <w:rPr>
          <w:rFonts w:ascii="Times New Roman" w:hAnsi="Times New Roman" w:cs="Times New Roman"/>
        </w:rPr>
        <w:t>ého</w:t>
      </w:r>
      <w:r w:rsidRPr="008C58D1" w:rsidR="00C25928">
        <w:rPr>
          <w:rFonts w:ascii="Times New Roman" w:hAnsi="Times New Roman" w:cs="Times New Roman"/>
        </w:rPr>
        <w:t xml:space="preserve"> podľa osobitného predpisu</w:t>
      </w:r>
      <w:r w:rsidRPr="008C58D1">
        <w:rPr>
          <w:rFonts w:ascii="Times New Roman" w:hAnsi="Times New Roman" w:cs="Times New Roman"/>
        </w:rPr>
        <w:t>,</w:t>
      </w:r>
      <w:r>
        <w:rPr>
          <w:rStyle w:val="FootnoteReference"/>
          <w:rFonts w:ascii="Times New Roman" w:hAnsi="Times New Roman" w:cs="Times New Roman"/>
          <w:rtl w:val="0"/>
        </w:rPr>
        <w:footnoteReference w:id="2"/>
      </w:r>
      <w:r w:rsidRPr="008C58D1">
        <w:rPr>
          <w:rFonts w:ascii="Times New Roman" w:hAnsi="Times New Roman" w:cs="Times New Roman"/>
          <w:vertAlign w:val="superscript"/>
        </w:rPr>
        <w:t>)</w:t>
      </w:r>
    </w:p>
    <w:p w:rsidR="00F045DF" w:rsidRPr="008C58D1" w:rsidP="007655EC">
      <w:pPr>
        <w:numPr>
          <w:ilvl w:val="1"/>
          <w:numId w:val="8"/>
        </w:numPr>
        <w:tabs>
          <w:tab w:val="left" w:pos="720"/>
          <w:tab w:val="clear" w:pos="1440"/>
        </w:tabs>
        <w:ind w:left="720"/>
        <w:jc w:val="both"/>
        <w:rPr>
          <w:rFonts w:ascii="Times New Roman" w:hAnsi="Times New Roman" w:cs="Times New Roman"/>
        </w:rPr>
      </w:pPr>
      <w:r w:rsidRPr="008C58D1" w:rsidR="00A225AC">
        <w:rPr>
          <w:rFonts w:ascii="Times New Roman" w:hAnsi="Times New Roman" w:cs="Times New Roman"/>
        </w:rPr>
        <w:t>štítk</w:t>
      </w:r>
      <w:r w:rsidR="00036D11">
        <w:rPr>
          <w:rFonts w:ascii="Times New Roman" w:hAnsi="Times New Roman" w:cs="Times New Roman"/>
        </w:rPr>
        <w:t>u</w:t>
      </w:r>
      <w:r w:rsidRPr="008C58D1" w:rsidR="00A225AC">
        <w:rPr>
          <w:rFonts w:ascii="Times New Roman" w:hAnsi="Times New Roman" w:cs="Times New Roman"/>
        </w:rPr>
        <w:t xml:space="preserve"> rozmerov </w:t>
      </w:r>
      <w:r w:rsidRPr="008C58D1" w:rsidR="00FF3F87">
        <w:rPr>
          <w:rFonts w:ascii="Times New Roman" w:hAnsi="Times New Roman" w:cs="Times New Roman"/>
        </w:rPr>
        <w:t xml:space="preserve">podľa </w:t>
      </w:r>
      <w:r w:rsidRPr="008C58D1" w:rsidR="00A225AC">
        <w:rPr>
          <w:rFonts w:ascii="Times New Roman" w:hAnsi="Times New Roman" w:cs="Times New Roman"/>
        </w:rPr>
        <w:t>príloh</w:t>
      </w:r>
      <w:r w:rsidRPr="008C58D1" w:rsidR="00FF3F87">
        <w:rPr>
          <w:rFonts w:ascii="Times New Roman" w:hAnsi="Times New Roman" w:cs="Times New Roman"/>
        </w:rPr>
        <w:t>y</w:t>
      </w:r>
      <w:r w:rsidRPr="008C58D1" w:rsidR="00A225AC">
        <w:rPr>
          <w:rFonts w:ascii="Times New Roman" w:hAnsi="Times New Roman" w:cs="Times New Roman"/>
        </w:rPr>
        <w:t xml:space="preserve"> č. </w:t>
      </w:r>
      <w:r w:rsidR="00D549F8">
        <w:rPr>
          <w:rFonts w:ascii="Times New Roman" w:hAnsi="Times New Roman" w:cs="Times New Roman"/>
        </w:rPr>
        <w:t>3</w:t>
      </w:r>
      <w:r w:rsidRPr="008C58D1" w:rsidR="00A225AC">
        <w:rPr>
          <w:rFonts w:ascii="Times New Roman" w:hAnsi="Times New Roman" w:cs="Times New Roman"/>
        </w:rPr>
        <w:t xml:space="preserve"> vytvoren</w:t>
      </w:r>
      <w:r w:rsidR="00036D11">
        <w:rPr>
          <w:rFonts w:ascii="Times New Roman" w:hAnsi="Times New Roman" w:cs="Times New Roman"/>
        </w:rPr>
        <w:t>ého</w:t>
      </w:r>
      <w:r w:rsidRPr="008C58D1" w:rsidR="00A225AC">
        <w:rPr>
          <w:rFonts w:ascii="Times New Roman" w:hAnsi="Times New Roman" w:cs="Times New Roman"/>
        </w:rPr>
        <w:t xml:space="preserve"> a pripevnen</w:t>
      </w:r>
      <w:r w:rsidR="00036D11">
        <w:rPr>
          <w:rFonts w:ascii="Times New Roman" w:hAnsi="Times New Roman" w:cs="Times New Roman"/>
        </w:rPr>
        <w:t>ého</w:t>
      </w:r>
      <w:r w:rsidRPr="008C58D1" w:rsidR="00A225AC">
        <w:rPr>
          <w:rFonts w:ascii="Times New Roman" w:hAnsi="Times New Roman" w:cs="Times New Roman"/>
        </w:rPr>
        <w:t xml:space="preserve"> </w:t>
      </w:r>
      <w:r w:rsidRPr="008C58D1" w:rsidR="00C25928">
        <w:rPr>
          <w:rFonts w:ascii="Times New Roman" w:hAnsi="Times New Roman" w:cs="Times New Roman"/>
        </w:rPr>
        <w:t>podľa osobitného predpisu</w:t>
      </w:r>
      <w:r w:rsidRPr="008C58D1" w:rsidR="00A225AC">
        <w:rPr>
          <w:rFonts w:ascii="Times New Roman" w:hAnsi="Times New Roman" w:cs="Times New Roman"/>
        </w:rPr>
        <w:t>,</w:t>
      </w:r>
      <w:r w:rsidRPr="008C58D1" w:rsidR="00A225AC">
        <w:rPr>
          <w:rFonts w:ascii="Times New Roman" w:hAnsi="Times New Roman" w:cs="Times New Roman"/>
          <w:vertAlign w:val="superscript"/>
        </w:rPr>
        <w:t>1)</w:t>
      </w:r>
    </w:p>
    <w:p w:rsidR="00A225AC" w:rsidRPr="008C58D1" w:rsidP="007655EC">
      <w:pPr>
        <w:numPr>
          <w:ilvl w:val="0"/>
          <w:numId w:val="8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 xml:space="preserve">jedným štítkom vytvoreným a pripevneným </w:t>
      </w:r>
      <w:r w:rsidRPr="008C58D1" w:rsidR="00C25928">
        <w:rPr>
          <w:rFonts w:ascii="Times New Roman" w:hAnsi="Times New Roman" w:cs="Times New Roman"/>
        </w:rPr>
        <w:t xml:space="preserve">podľa </w:t>
      </w:r>
      <w:r w:rsidRPr="008C58D1">
        <w:rPr>
          <w:rFonts w:ascii="Times New Roman" w:hAnsi="Times New Roman" w:cs="Times New Roman"/>
        </w:rPr>
        <w:t>osobitn</w:t>
      </w:r>
      <w:r w:rsidRPr="008C58D1" w:rsidR="00C25928">
        <w:rPr>
          <w:rFonts w:ascii="Times New Roman" w:hAnsi="Times New Roman" w:cs="Times New Roman"/>
        </w:rPr>
        <w:t>ého predpisu</w:t>
      </w:r>
      <w:r w:rsidRPr="008C58D1">
        <w:rPr>
          <w:rFonts w:ascii="Times New Roman" w:hAnsi="Times New Roman" w:cs="Times New Roman"/>
          <w:vertAlign w:val="superscript"/>
        </w:rPr>
        <w:t>1)</w:t>
      </w:r>
      <w:r w:rsidRPr="008C58D1">
        <w:rPr>
          <w:rFonts w:ascii="Times New Roman" w:hAnsi="Times New Roman" w:cs="Times New Roman"/>
        </w:rPr>
        <w:t xml:space="preserve"> obsahujúcim informácie z obidvoch štítkov uvedených v písm</w:t>
      </w:r>
      <w:r w:rsidRPr="008C58D1" w:rsidR="007655EC">
        <w:rPr>
          <w:rFonts w:ascii="Times New Roman" w:hAnsi="Times New Roman" w:cs="Times New Roman"/>
        </w:rPr>
        <w:t>ene</w:t>
      </w:r>
      <w:r w:rsidRPr="008C58D1">
        <w:rPr>
          <w:rFonts w:ascii="Times New Roman" w:hAnsi="Times New Roman" w:cs="Times New Roman"/>
        </w:rPr>
        <w:t xml:space="preserve"> a),</w:t>
      </w:r>
    </w:p>
    <w:p w:rsidR="00A225AC" w:rsidRPr="008C58D1" w:rsidP="007655EC">
      <w:pPr>
        <w:numPr>
          <w:ilvl w:val="0"/>
          <w:numId w:val="8"/>
        </w:numPr>
        <w:tabs>
          <w:tab w:val="left" w:pos="360"/>
          <w:tab w:val="clear" w:pos="720"/>
        </w:tabs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 xml:space="preserve">samostatným dokladom vydaným príslušným orgánom štátu, v ktorom je vozidlo prihlásené do evidencie vozidiel. </w:t>
      </w:r>
    </w:p>
    <w:p w:rsidR="00A225AC" w:rsidRPr="008C58D1" w:rsidP="00A225AC">
      <w:pPr>
        <w:spacing w:after="120"/>
        <w:ind w:firstLine="708"/>
        <w:jc w:val="both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>(2) Doklad podľa odseku 1 písm. c) musí obsahovať rovnaké údaje ako štítky uvedené v odseku 1 písm. a) a musí byť vo vozi</w:t>
      </w:r>
      <w:r w:rsidRPr="008C58D1" w:rsidR="00947B22">
        <w:rPr>
          <w:rFonts w:ascii="Times New Roman" w:hAnsi="Times New Roman" w:cs="Times New Roman"/>
        </w:rPr>
        <w:t>dle uložený</w:t>
      </w:r>
      <w:r w:rsidRPr="008C58D1">
        <w:rPr>
          <w:rFonts w:ascii="Times New Roman" w:hAnsi="Times New Roman" w:cs="Times New Roman"/>
        </w:rPr>
        <w:t xml:space="preserve"> na chránenom </w:t>
      </w:r>
      <w:r w:rsidRPr="008C58D1" w:rsidR="00C25928">
        <w:rPr>
          <w:rFonts w:ascii="Times New Roman" w:hAnsi="Times New Roman" w:cs="Times New Roman"/>
        </w:rPr>
        <w:t>a pre kontrolu dostupnom mieste; j</w:t>
      </w:r>
      <w:r w:rsidRPr="008C58D1" w:rsidR="00947B22">
        <w:rPr>
          <w:rFonts w:ascii="Times New Roman" w:hAnsi="Times New Roman" w:cs="Times New Roman"/>
        </w:rPr>
        <w:t>e súčasťou dokumentov ustanovených na vedenie vozidla v premávke na pozemných komunikáciách.</w:t>
      </w:r>
    </w:p>
    <w:p w:rsidR="007F79A1" w:rsidRPr="008C58D1" w:rsidP="00A225AC">
      <w:pPr>
        <w:spacing w:after="120"/>
        <w:ind w:firstLine="708"/>
        <w:jc w:val="both"/>
        <w:rPr>
          <w:rFonts w:ascii="Times New Roman" w:hAnsi="Times New Roman" w:cs="Times New Roman"/>
          <w:i/>
        </w:rPr>
      </w:pPr>
      <w:r w:rsidRPr="008C58D1">
        <w:rPr>
          <w:rFonts w:ascii="Times New Roman" w:hAnsi="Times New Roman" w:cs="Times New Roman"/>
        </w:rPr>
        <w:t>(3) Ak jednotlivé</w:t>
      </w:r>
      <w:r w:rsidRPr="008C58D1" w:rsidR="00716309">
        <w:rPr>
          <w:rFonts w:ascii="Times New Roman" w:hAnsi="Times New Roman" w:cs="Times New Roman"/>
        </w:rPr>
        <w:t xml:space="preserve"> rozmery a hmotnosti</w:t>
      </w:r>
      <w:r w:rsidRPr="008C58D1" w:rsidR="00327E67">
        <w:rPr>
          <w:rFonts w:ascii="Times New Roman" w:hAnsi="Times New Roman" w:cs="Times New Roman"/>
        </w:rPr>
        <w:t xml:space="preserve"> </w:t>
      </w:r>
      <w:r w:rsidRPr="008C58D1" w:rsidR="007B4B0C">
        <w:rPr>
          <w:rFonts w:ascii="Times New Roman" w:hAnsi="Times New Roman" w:cs="Times New Roman"/>
        </w:rPr>
        <w:t xml:space="preserve">vozidla </w:t>
      </w:r>
      <w:r w:rsidRPr="008C58D1">
        <w:rPr>
          <w:rFonts w:ascii="Times New Roman" w:hAnsi="Times New Roman" w:cs="Times New Roman"/>
        </w:rPr>
        <w:t xml:space="preserve">nezodpovedajú </w:t>
      </w:r>
      <w:r w:rsidRPr="008C58D1" w:rsidR="000D720D">
        <w:rPr>
          <w:rFonts w:ascii="Times New Roman" w:hAnsi="Times New Roman" w:cs="Times New Roman"/>
        </w:rPr>
        <w:t>údajom,</w:t>
      </w:r>
      <w:r w:rsidRPr="008C58D1">
        <w:rPr>
          <w:rFonts w:ascii="Times New Roman" w:hAnsi="Times New Roman" w:cs="Times New Roman"/>
        </w:rPr>
        <w:t xml:space="preserve"> ktoré sú</w:t>
      </w:r>
      <w:r w:rsidRPr="008C58D1" w:rsidR="00716309">
        <w:rPr>
          <w:rFonts w:ascii="Times New Roman" w:hAnsi="Times New Roman" w:cs="Times New Roman"/>
        </w:rPr>
        <w:t xml:space="preserve"> uvedené</w:t>
      </w:r>
      <w:r w:rsidRPr="008C58D1" w:rsidR="00744CFC">
        <w:rPr>
          <w:rFonts w:ascii="Times New Roman" w:hAnsi="Times New Roman" w:cs="Times New Roman"/>
        </w:rPr>
        <w:t xml:space="preserve"> na štítkoch alebo doklade</w:t>
      </w:r>
      <w:r w:rsidRPr="008C58D1">
        <w:rPr>
          <w:rFonts w:ascii="Times New Roman" w:hAnsi="Times New Roman" w:cs="Times New Roman"/>
        </w:rPr>
        <w:t xml:space="preserve"> </w:t>
      </w:r>
      <w:r w:rsidRPr="008C58D1" w:rsidR="000D720D">
        <w:rPr>
          <w:rFonts w:ascii="Times New Roman" w:hAnsi="Times New Roman" w:cs="Times New Roman"/>
        </w:rPr>
        <w:t xml:space="preserve">podľa </w:t>
      </w:r>
      <w:r w:rsidRPr="008C58D1">
        <w:rPr>
          <w:rFonts w:ascii="Times New Roman" w:hAnsi="Times New Roman" w:cs="Times New Roman"/>
        </w:rPr>
        <w:t xml:space="preserve">odseku </w:t>
      </w:r>
      <w:r w:rsidRPr="008C58D1" w:rsidR="00D66DE0">
        <w:rPr>
          <w:rFonts w:ascii="Times New Roman" w:hAnsi="Times New Roman" w:cs="Times New Roman"/>
        </w:rPr>
        <w:t>1</w:t>
      </w:r>
      <w:r w:rsidRPr="008C58D1">
        <w:rPr>
          <w:rFonts w:ascii="Times New Roman" w:hAnsi="Times New Roman" w:cs="Times New Roman"/>
        </w:rPr>
        <w:t xml:space="preserve">, </w:t>
      </w:r>
      <w:r w:rsidR="00D549F8">
        <w:rPr>
          <w:rFonts w:ascii="Times New Roman" w:hAnsi="Times New Roman" w:cs="Times New Roman"/>
        </w:rPr>
        <w:t>je potrebné z</w:t>
      </w:r>
      <w:r w:rsidRPr="008C58D1" w:rsidR="00C25928">
        <w:rPr>
          <w:rFonts w:ascii="Times New Roman" w:hAnsi="Times New Roman" w:cs="Times New Roman"/>
        </w:rPr>
        <w:t xml:space="preserve">abezpečiť ich zmenu </w:t>
      </w:r>
      <w:r w:rsidRPr="008C58D1">
        <w:rPr>
          <w:rFonts w:ascii="Times New Roman" w:hAnsi="Times New Roman" w:cs="Times New Roman"/>
        </w:rPr>
        <w:t xml:space="preserve">v rámci </w:t>
      </w:r>
      <w:r w:rsidRPr="008C58D1" w:rsidR="00744CFC">
        <w:rPr>
          <w:rFonts w:ascii="Times New Roman" w:hAnsi="Times New Roman" w:cs="Times New Roman"/>
        </w:rPr>
        <w:t>schválenia prestavby</w:t>
      </w:r>
      <w:r w:rsidRPr="008C58D1">
        <w:rPr>
          <w:rFonts w:ascii="Times New Roman" w:hAnsi="Times New Roman" w:cs="Times New Roman"/>
        </w:rPr>
        <w:t xml:space="preserve"> vozidla</w:t>
      </w:r>
      <w:r w:rsidRPr="008C58D1" w:rsidR="00744CFC">
        <w:rPr>
          <w:rFonts w:ascii="Times New Roman" w:hAnsi="Times New Roman" w:cs="Times New Roman"/>
        </w:rPr>
        <w:t xml:space="preserve"> podľa § </w:t>
      </w:r>
      <w:r w:rsidRPr="008C58D1" w:rsidR="0086788C">
        <w:rPr>
          <w:rFonts w:ascii="Times New Roman" w:hAnsi="Times New Roman" w:cs="Times New Roman"/>
        </w:rPr>
        <w:t xml:space="preserve">18 až 20 v spojení s § 17 ods. 1 písm. </w:t>
      </w:r>
      <w:r w:rsidRPr="008C58D1" w:rsidR="00205989">
        <w:rPr>
          <w:rFonts w:ascii="Times New Roman" w:hAnsi="Times New Roman" w:cs="Times New Roman"/>
        </w:rPr>
        <w:t>e) a f)</w:t>
      </w:r>
      <w:r w:rsidRPr="008C58D1" w:rsidR="000B7BF2">
        <w:rPr>
          <w:rFonts w:ascii="Times New Roman" w:hAnsi="Times New Roman" w:cs="Times New Roman"/>
        </w:rPr>
        <w:t xml:space="preserve"> </w:t>
      </w:r>
      <w:r w:rsidRPr="008C58D1" w:rsidR="00744CFC">
        <w:rPr>
          <w:rFonts w:ascii="Times New Roman" w:hAnsi="Times New Roman" w:cs="Times New Roman"/>
        </w:rPr>
        <w:t>zákona.</w:t>
      </w:r>
    </w:p>
    <w:p w:rsidR="00744CFC" w:rsidRPr="00384A6C" w:rsidP="00D549F8">
      <w:pPr>
        <w:spacing w:after="120"/>
        <w:ind w:firstLine="851"/>
        <w:jc w:val="both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>(4) Štítky a doklady uvedené v odseku 1 vydané v</w:t>
      </w:r>
      <w:r w:rsidRPr="008C58D1" w:rsidR="00615850">
        <w:rPr>
          <w:rFonts w:ascii="Times New Roman" w:hAnsi="Times New Roman" w:cs="Times New Roman"/>
        </w:rPr>
        <w:t xml:space="preserve"> inom členskom štáte Európskej únie </w:t>
      </w:r>
      <w:r w:rsidRPr="00384A6C" w:rsidR="00615850">
        <w:rPr>
          <w:rFonts w:ascii="Times New Roman" w:hAnsi="Times New Roman" w:cs="Times New Roman"/>
        </w:rPr>
        <w:t>alebo</w:t>
      </w:r>
      <w:r w:rsidRPr="00384A6C" w:rsidR="00384A6C">
        <w:rPr>
          <w:rFonts w:ascii="Times New Roman" w:hAnsi="Times New Roman" w:cs="Times New Roman"/>
        </w:rPr>
        <w:t xml:space="preserve"> v</w:t>
      </w:r>
      <w:r w:rsidRPr="00384A6C" w:rsidR="00615850">
        <w:rPr>
          <w:rFonts w:ascii="Times New Roman" w:hAnsi="Times New Roman" w:cs="Times New Roman"/>
        </w:rPr>
        <w:t xml:space="preserve"> </w:t>
      </w:r>
      <w:r w:rsidRPr="00384A6C" w:rsidR="007E6962">
        <w:rPr>
          <w:rFonts w:ascii="Times New Roman" w:hAnsi="Times New Roman" w:cs="Times New Roman"/>
        </w:rPr>
        <w:t>inom štáte, ktorý je zmluvnou stranou dohody o Európskom hospodárskom priestore</w:t>
      </w:r>
      <w:r w:rsidR="00D549F8">
        <w:rPr>
          <w:rFonts w:ascii="Times New Roman" w:hAnsi="Times New Roman" w:cs="Times New Roman"/>
        </w:rPr>
        <w:t xml:space="preserve">, </w:t>
      </w:r>
      <w:r w:rsidRPr="00384A6C">
        <w:rPr>
          <w:rFonts w:ascii="Times New Roman" w:hAnsi="Times New Roman" w:cs="Times New Roman"/>
        </w:rPr>
        <w:t xml:space="preserve">sa </w:t>
      </w:r>
      <w:r w:rsidR="00384A6C">
        <w:rPr>
          <w:rFonts w:ascii="Times New Roman" w:hAnsi="Times New Roman" w:cs="Times New Roman"/>
        </w:rPr>
        <w:t xml:space="preserve">považujú </w:t>
      </w:r>
      <w:r w:rsidRPr="00384A6C" w:rsidR="00D66DE0">
        <w:rPr>
          <w:rFonts w:ascii="Times New Roman" w:hAnsi="Times New Roman" w:cs="Times New Roman"/>
        </w:rPr>
        <w:t xml:space="preserve">za rovnocenné </w:t>
      </w:r>
      <w:r w:rsidRPr="00384A6C" w:rsidR="000B7BF2">
        <w:rPr>
          <w:rFonts w:ascii="Times New Roman" w:hAnsi="Times New Roman" w:cs="Times New Roman"/>
        </w:rPr>
        <w:t>na území Slovenskej republiky</w:t>
      </w:r>
      <w:r w:rsidRPr="00384A6C">
        <w:rPr>
          <w:rFonts w:ascii="Times New Roman" w:hAnsi="Times New Roman" w:cs="Times New Roman"/>
        </w:rPr>
        <w:t>.</w:t>
      </w:r>
    </w:p>
    <w:p w:rsidR="00744CFC" w:rsidRPr="008C58D1" w:rsidP="00A225AC">
      <w:pPr>
        <w:spacing w:after="120"/>
        <w:ind w:firstLine="708"/>
        <w:jc w:val="both"/>
        <w:rPr>
          <w:rFonts w:ascii="Times New Roman" w:hAnsi="Times New Roman" w:cs="Times New Roman"/>
          <w:i/>
        </w:rPr>
      </w:pPr>
      <w:r w:rsidRPr="008C58D1">
        <w:rPr>
          <w:rFonts w:ascii="Times New Roman" w:hAnsi="Times New Roman" w:cs="Times New Roman"/>
        </w:rPr>
        <w:t>(5) Vozidlá vybavené štítko</w:t>
      </w:r>
      <w:r w:rsidR="00036D11">
        <w:rPr>
          <w:rFonts w:ascii="Times New Roman" w:hAnsi="Times New Roman" w:cs="Times New Roman"/>
        </w:rPr>
        <w:t>m alebo dokladom podľa odseku 1</w:t>
      </w:r>
      <w:r w:rsidRPr="008C58D1">
        <w:rPr>
          <w:rFonts w:ascii="Times New Roman" w:hAnsi="Times New Roman" w:cs="Times New Roman"/>
        </w:rPr>
        <w:t xml:space="preserve"> podlieha</w:t>
      </w:r>
      <w:r w:rsidRPr="008C58D1" w:rsidR="003F71BF">
        <w:rPr>
          <w:rFonts w:ascii="Times New Roman" w:hAnsi="Times New Roman" w:cs="Times New Roman"/>
        </w:rPr>
        <w:t>jú</w:t>
      </w:r>
      <w:r w:rsidRPr="008C58D1">
        <w:rPr>
          <w:rFonts w:ascii="Times New Roman" w:hAnsi="Times New Roman" w:cs="Times New Roman"/>
        </w:rPr>
        <w:t xml:space="preserve"> náhodným kontrolám v rámci bezpečnosti</w:t>
      </w:r>
      <w:r w:rsidRPr="008C58D1" w:rsidR="00D66DE0">
        <w:rPr>
          <w:rFonts w:ascii="Times New Roman" w:hAnsi="Times New Roman" w:cs="Times New Roman"/>
        </w:rPr>
        <w:t xml:space="preserve"> a plynulosti cestnej premávky pri podozrení, že nie sú splnené požiadavky </w:t>
      </w:r>
      <w:r w:rsidRPr="008C58D1" w:rsidR="00C11CB5">
        <w:rPr>
          <w:rFonts w:ascii="Times New Roman" w:hAnsi="Times New Roman" w:cs="Times New Roman"/>
        </w:rPr>
        <w:t xml:space="preserve">podľa </w:t>
      </w:r>
      <w:r w:rsidRPr="008C58D1" w:rsidR="00D66DE0">
        <w:rPr>
          <w:rFonts w:ascii="Times New Roman" w:hAnsi="Times New Roman" w:cs="Times New Roman"/>
        </w:rPr>
        <w:t>tohto nariadenia vlády.</w:t>
      </w:r>
    </w:p>
    <w:p w:rsidR="00A225AC" w:rsidRPr="008C58D1" w:rsidP="00A225AC">
      <w:pPr>
        <w:spacing w:after="120"/>
        <w:ind w:firstLine="708"/>
        <w:jc w:val="both"/>
        <w:rPr>
          <w:rFonts w:ascii="Times New Roman" w:hAnsi="Times New Roman" w:cs="Times New Roman"/>
        </w:rPr>
      </w:pPr>
      <w:r w:rsidRPr="008C58D1" w:rsidR="00D66DE0">
        <w:rPr>
          <w:rFonts w:ascii="Times New Roman" w:hAnsi="Times New Roman" w:cs="Times New Roman"/>
        </w:rPr>
        <w:t>(6</w:t>
      </w:r>
      <w:r w:rsidRPr="008C58D1">
        <w:rPr>
          <w:rFonts w:ascii="Times New Roman" w:hAnsi="Times New Roman" w:cs="Times New Roman"/>
        </w:rPr>
        <w:t>) Izotermické vozidlo musí byť vybavené osvedčením alebo certifikačným štítkom podľa osobitného predpisu.</w:t>
      </w:r>
      <w:r>
        <w:rPr>
          <w:rStyle w:val="FootnoteReference"/>
          <w:rFonts w:ascii="Times New Roman" w:hAnsi="Times New Roman" w:cs="Times New Roman"/>
          <w:rtl w:val="0"/>
        </w:rPr>
        <w:footnoteReference w:id="3"/>
      </w:r>
      <w:r w:rsidRPr="008C58D1">
        <w:rPr>
          <w:rFonts w:ascii="Times New Roman" w:hAnsi="Times New Roman" w:cs="Times New Roman"/>
          <w:vertAlign w:val="superscript"/>
        </w:rPr>
        <w:t>)</w:t>
      </w:r>
    </w:p>
    <w:p w:rsidR="006F7EE4" w:rsidRPr="008C58D1" w:rsidP="007655EC">
      <w:pPr>
        <w:spacing w:after="240"/>
        <w:ind w:firstLine="709"/>
        <w:jc w:val="both"/>
        <w:rPr>
          <w:rFonts w:ascii="Times New Roman" w:hAnsi="Times New Roman" w:cs="Times New Roman"/>
        </w:rPr>
      </w:pPr>
      <w:r w:rsidRPr="008C58D1" w:rsidR="00D66DE0">
        <w:rPr>
          <w:rFonts w:ascii="Times New Roman" w:hAnsi="Times New Roman" w:cs="Times New Roman"/>
        </w:rPr>
        <w:t>(7</w:t>
      </w:r>
      <w:r w:rsidRPr="008C58D1" w:rsidR="002A7BDB">
        <w:rPr>
          <w:rFonts w:ascii="Times New Roman" w:hAnsi="Times New Roman" w:cs="Times New Roman"/>
        </w:rPr>
        <w:t xml:space="preserve">) </w:t>
      </w:r>
      <w:r w:rsidRPr="008C58D1" w:rsidR="007C3A4A">
        <w:rPr>
          <w:rFonts w:ascii="Times New Roman" w:hAnsi="Times New Roman" w:cs="Times New Roman"/>
        </w:rPr>
        <w:t>V</w:t>
      </w:r>
      <w:r w:rsidRPr="008C58D1" w:rsidR="002A7BDB">
        <w:rPr>
          <w:rFonts w:ascii="Times New Roman" w:hAnsi="Times New Roman" w:cs="Times New Roman"/>
        </w:rPr>
        <w:t>ozidlá a jazdné súpravy</w:t>
      </w:r>
      <w:r w:rsidRPr="008C58D1" w:rsidR="00C11CB5">
        <w:rPr>
          <w:rFonts w:ascii="Times New Roman" w:hAnsi="Times New Roman" w:cs="Times New Roman"/>
        </w:rPr>
        <w:t xml:space="preserve"> </w:t>
      </w:r>
      <w:r w:rsidRPr="008C58D1" w:rsidR="001A0C26">
        <w:rPr>
          <w:rFonts w:ascii="Times New Roman" w:hAnsi="Times New Roman" w:cs="Times New Roman"/>
        </w:rPr>
        <w:t xml:space="preserve">uvedené v prílohe č. </w:t>
      </w:r>
      <w:r w:rsidR="005C4BB4">
        <w:rPr>
          <w:rFonts w:ascii="Times New Roman" w:hAnsi="Times New Roman" w:cs="Times New Roman"/>
        </w:rPr>
        <w:t>4</w:t>
      </w:r>
      <w:r w:rsidRPr="008C58D1" w:rsidR="002A7BDB">
        <w:rPr>
          <w:rFonts w:ascii="Times New Roman" w:hAnsi="Times New Roman" w:cs="Times New Roman"/>
        </w:rPr>
        <w:t xml:space="preserve"> musia </w:t>
      </w:r>
      <w:r w:rsidRPr="008C58D1" w:rsidR="001A0C26">
        <w:rPr>
          <w:rFonts w:ascii="Times New Roman" w:hAnsi="Times New Roman" w:cs="Times New Roman"/>
        </w:rPr>
        <w:t xml:space="preserve">mať </w:t>
      </w:r>
      <w:r w:rsidRPr="008C58D1" w:rsidR="002A7BDB">
        <w:rPr>
          <w:rFonts w:ascii="Times New Roman" w:hAnsi="Times New Roman" w:cs="Times New Roman"/>
        </w:rPr>
        <w:t>špeciáln</w:t>
      </w:r>
      <w:r w:rsidRPr="008C58D1" w:rsidR="001A0C26">
        <w:rPr>
          <w:rFonts w:ascii="Times New Roman" w:hAnsi="Times New Roman" w:cs="Times New Roman"/>
        </w:rPr>
        <w:t>e</w:t>
      </w:r>
      <w:r w:rsidRPr="008C58D1" w:rsidR="002A7BDB">
        <w:rPr>
          <w:rFonts w:ascii="Times New Roman" w:hAnsi="Times New Roman" w:cs="Times New Roman"/>
        </w:rPr>
        <w:t xml:space="preserve"> označen</w:t>
      </w:r>
      <w:r w:rsidRPr="008C58D1" w:rsidR="001A0C26">
        <w:rPr>
          <w:rFonts w:ascii="Times New Roman" w:hAnsi="Times New Roman" w:cs="Times New Roman"/>
        </w:rPr>
        <w:t>ie.</w:t>
      </w:r>
    </w:p>
    <w:p w:rsidR="00586380" w:rsidRPr="008C58D1" w:rsidP="00586380">
      <w:pPr>
        <w:jc w:val="center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 xml:space="preserve">§ </w:t>
      </w:r>
      <w:r w:rsidRPr="008C58D1" w:rsidR="00294B71">
        <w:rPr>
          <w:rFonts w:ascii="Times New Roman" w:hAnsi="Times New Roman" w:cs="Times New Roman"/>
        </w:rPr>
        <w:t>6</w:t>
      </w:r>
    </w:p>
    <w:p w:rsidR="00586380" w:rsidRPr="008C58D1" w:rsidP="00586380">
      <w:pPr>
        <w:spacing w:after="120"/>
        <w:jc w:val="center"/>
        <w:rPr>
          <w:rFonts w:ascii="Times New Roman" w:hAnsi="Times New Roman" w:cs="Times New Roman"/>
        </w:rPr>
      </w:pPr>
      <w:r w:rsidRPr="008C58D1" w:rsidR="006C4248">
        <w:rPr>
          <w:rFonts w:ascii="Times New Roman" w:hAnsi="Times New Roman" w:cs="Times New Roman"/>
        </w:rPr>
        <w:t xml:space="preserve">Nadrozmerná </w:t>
      </w:r>
      <w:r w:rsidRPr="008C58D1" w:rsidR="00144907">
        <w:rPr>
          <w:rFonts w:ascii="Times New Roman" w:hAnsi="Times New Roman" w:cs="Times New Roman"/>
        </w:rPr>
        <w:t xml:space="preserve">a </w:t>
      </w:r>
      <w:r w:rsidRPr="008C58D1" w:rsidR="006C4248">
        <w:rPr>
          <w:rFonts w:ascii="Times New Roman" w:hAnsi="Times New Roman" w:cs="Times New Roman"/>
        </w:rPr>
        <w:t>nadmerná preprava</w:t>
      </w:r>
    </w:p>
    <w:p w:rsidR="007655EC" w:rsidRPr="00F668FF" w:rsidP="006C4248">
      <w:pPr>
        <w:spacing w:after="240"/>
        <w:jc w:val="both"/>
        <w:rPr>
          <w:rFonts w:ascii="Times New Roman" w:hAnsi="Times New Roman" w:cs="Times New Roman"/>
        </w:rPr>
      </w:pPr>
      <w:r w:rsidRPr="008C58D1" w:rsidR="00586380">
        <w:rPr>
          <w:rFonts w:ascii="Times New Roman" w:hAnsi="Times New Roman" w:cs="Times New Roman"/>
        </w:rPr>
        <w:tab/>
      </w:r>
      <w:r w:rsidRPr="008C58D1" w:rsidR="003A547B">
        <w:rPr>
          <w:rFonts w:ascii="Times New Roman" w:hAnsi="Times New Roman" w:cs="Times New Roman"/>
        </w:rPr>
        <w:t xml:space="preserve">Ak vozidlo alebo jazdná súprava presahuje najväčšie prípustné rozmery </w:t>
      </w:r>
      <w:r w:rsidRPr="008C58D1" w:rsidR="006C4248">
        <w:rPr>
          <w:rFonts w:ascii="Times New Roman" w:hAnsi="Times New Roman" w:cs="Times New Roman"/>
        </w:rPr>
        <w:t>uvedené v § 3 (ďalej len „nadrozmerná preprava“) alebo prekračuje najväčšie prípustné hmotnosti</w:t>
      </w:r>
      <w:r w:rsidRPr="008C58D1" w:rsidR="003A547B">
        <w:rPr>
          <w:rFonts w:ascii="Times New Roman" w:hAnsi="Times New Roman" w:cs="Times New Roman"/>
        </w:rPr>
        <w:t xml:space="preserve"> uvedené </w:t>
      </w:r>
      <w:r w:rsidRPr="008C58D1" w:rsidR="006C4248">
        <w:rPr>
          <w:rFonts w:ascii="Times New Roman" w:hAnsi="Times New Roman" w:cs="Times New Roman"/>
        </w:rPr>
        <w:t xml:space="preserve">v § </w:t>
      </w:r>
      <w:r w:rsidRPr="008C58D1" w:rsidR="003A547B">
        <w:rPr>
          <w:rFonts w:ascii="Times New Roman" w:hAnsi="Times New Roman" w:cs="Times New Roman"/>
        </w:rPr>
        <w:t xml:space="preserve">4 </w:t>
      </w:r>
      <w:r w:rsidRPr="008C58D1" w:rsidR="006C4248">
        <w:rPr>
          <w:rFonts w:ascii="Times New Roman" w:hAnsi="Times New Roman" w:cs="Times New Roman"/>
        </w:rPr>
        <w:t xml:space="preserve">(ďalej len „nadmerná preprava“) </w:t>
      </w:r>
      <w:r w:rsidRPr="008C58D1" w:rsidR="003A547B">
        <w:rPr>
          <w:rFonts w:ascii="Times New Roman" w:hAnsi="Times New Roman" w:cs="Times New Roman"/>
        </w:rPr>
        <w:t>alebo ak vozidlo alebo jazdná súprava prepravuje nedeliteľný náklad presahujúci najväčšie prípustné rozmery a</w:t>
      </w:r>
      <w:r w:rsidRPr="008C58D1" w:rsidR="00144907">
        <w:rPr>
          <w:rFonts w:ascii="Times New Roman" w:hAnsi="Times New Roman" w:cs="Times New Roman"/>
        </w:rPr>
        <w:t xml:space="preserve">lebo </w:t>
      </w:r>
      <w:r w:rsidRPr="008C58D1" w:rsidR="003A547B">
        <w:rPr>
          <w:rFonts w:ascii="Times New Roman" w:hAnsi="Times New Roman" w:cs="Times New Roman"/>
        </w:rPr>
        <w:t xml:space="preserve">hmotnosti, môže sa </w:t>
      </w:r>
      <w:r w:rsidRPr="00F668FF" w:rsidR="003A547B">
        <w:rPr>
          <w:rFonts w:ascii="Times New Roman" w:hAnsi="Times New Roman" w:cs="Times New Roman"/>
        </w:rPr>
        <w:t xml:space="preserve">používať v premávke na pozemných komunikáciách len na základe povolenia </w:t>
      </w:r>
      <w:r w:rsidRPr="00F668FF" w:rsidR="001B4DEE">
        <w:rPr>
          <w:rFonts w:ascii="Times New Roman" w:hAnsi="Times New Roman" w:cs="Times New Roman"/>
        </w:rPr>
        <w:t xml:space="preserve">na zvláštne užívanie </w:t>
      </w:r>
      <w:r w:rsidRPr="00F668FF" w:rsidR="003A547B">
        <w:rPr>
          <w:rFonts w:ascii="Times New Roman" w:hAnsi="Times New Roman" w:cs="Times New Roman"/>
        </w:rPr>
        <w:t>podľa osobitného predpisu.</w:t>
      </w:r>
      <w:r>
        <w:rPr>
          <w:rStyle w:val="FootnoteReference"/>
          <w:rFonts w:ascii="Times New Roman" w:hAnsi="Times New Roman" w:cs="Times New Roman"/>
          <w:rtl w:val="0"/>
        </w:rPr>
        <w:footnoteReference w:id="4"/>
      </w:r>
      <w:r w:rsidRPr="00F668FF" w:rsidR="003A547B">
        <w:rPr>
          <w:rFonts w:ascii="Times New Roman" w:hAnsi="Times New Roman" w:cs="Times New Roman"/>
          <w:vertAlign w:val="superscript"/>
        </w:rPr>
        <w:t>)</w:t>
      </w:r>
    </w:p>
    <w:p w:rsidR="00586380" w:rsidRPr="00F668FF" w:rsidP="00586380">
      <w:pPr>
        <w:jc w:val="center"/>
        <w:rPr>
          <w:rFonts w:ascii="Times New Roman" w:hAnsi="Times New Roman" w:cs="Times New Roman"/>
        </w:rPr>
      </w:pPr>
      <w:r w:rsidRPr="00F668FF">
        <w:rPr>
          <w:rFonts w:ascii="Times New Roman" w:hAnsi="Times New Roman" w:cs="Times New Roman"/>
        </w:rPr>
        <w:t xml:space="preserve">§ </w:t>
      </w:r>
      <w:r w:rsidRPr="00F668FF" w:rsidR="00294B71">
        <w:rPr>
          <w:rFonts w:ascii="Times New Roman" w:hAnsi="Times New Roman" w:cs="Times New Roman"/>
        </w:rPr>
        <w:t>7</w:t>
      </w:r>
    </w:p>
    <w:p w:rsidR="00586380" w:rsidRPr="00F668FF" w:rsidP="00586380">
      <w:pPr>
        <w:spacing w:after="120"/>
        <w:jc w:val="center"/>
        <w:rPr>
          <w:rFonts w:ascii="Times New Roman" w:hAnsi="Times New Roman" w:cs="Times New Roman"/>
        </w:rPr>
      </w:pPr>
      <w:r w:rsidRPr="00F668FF">
        <w:rPr>
          <w:rFonts w:ascii="Times New Roman" w:hAnsi="Times New Roman" w:cs="Times New Roman"/>
        </w:rPr>
        <w:t xml:space="preserve">Označovanie </w:t>
      </w:r>
      <w:r w:rsidRPr="00F668FF" w:rsidR="006C4248">
        <w:rPr>
          <w:rFonts w:ascii="Times New Roman" w:hAnsi="Times New Roman" w:cs="Times New Roman"/>
        </w:rPr>
        <w:t>nadrozmern</w:t>
      </w:r>
      <w:r w:rsidRPr="00F668FF" w:rsidR="00144907">
        <w:rPr>
          <w:rFonts w:ascii="Times New Roman" w:hAnsi="Times New Roman" w:cs="Times New Roman"/>
        </w:rPr>
        <w:t xml:space="preserve">ej a </w:t>
      </w:r>
      <w:r w:rsidRPr="00F668FF">
        <w:rPr>
          <w:rFonts w:ascii="Times New Roman" w:hAnsi="Times New Roman" w:cs="Times New Roman"/>
        </w:rPr>
        <w:t>nad</w:t>
      </w:r>
      <w:r w:rsidRPr="00F668FF" w:rsidR="006C4248">
        <w:rPr>
          <w:rFonts w:ascii="Times New Roman" w:hAnsi="Times New Roman" w:cs="Times New Roman"/>
        </w:rPr>
        <w:t>mern</w:t>
      </w:r>
      <w:r w:rsidRPr="00F668FF" w:rsidR="00144907">
        <w:rPr>
          <w:rFonts w:ascii="Times New Roman" w:hAnsi="Times New Roman" w:cs="Times New Roman"/>
        </w:rPr>
        <w:t>ej prepravy</w:t>
      </w:r>
    </w:p>
    <w:p w:rsidR="00586380" w:rsidRPr="00F668FF" w:rsidP="002A7BDB">
      <w:pPr>
        <w:spacing w:after="120"/>
        <w:jc w:val="both"/>
        <w:rPr>
          <w:rFonts w:ascii="Times New Roman" w:hAnsi="Times New Roman" w:cs="Times New Roman"/>
        </w:rPr>
      </w:pPr>
      <w:r w:rsidRPr="00F668FF">
        <w:rPr>
          <w:rFonts w:ascii="Times New Roman" w:hAnsi="Times New Roman" w:cs="Times New Roman"/>
        </w:rPr>
        <w:tab/>
      </w:r>
      <w:r w:rsidRPr="00F668FF" w:rsidR="002A7BDB">
        <w:rPr>
          <w:rFonts w:ascii="Times New Roman" w:hAnsi="Times New Roman" w:cs="Times New Roman"/>
        </w:rPr>
        <w:t>(1) Každé vozidlo alebo jazdná súprava vykonávajúc</w:t>
      </w:r>
      <w:r w:rsidRPr="00F668FF" w:rsidR="0094011B">
        <w:rPr>
          <w:rFonts w:ascii="Times New Roman" w:hAnsi="Times New Roman" w:cs="Times New Roman"/>
        </w:rPr>
        <w:t>e</w:t>
      </w:r>
      <w:r w:rsidRPr="00F668FF" w:rsidR="002A7BDB">
        <w:rPr>
          <w:rFonts w:ascii="Times New Roman" w:hAnsi="Times New Roman" w:cs="Times New Roman"/>
        </w:rPr>
        <w:t xml:space="preserve"> </w:t>
      </w:r>
      <w:r w:rsidRPr="00F668FF" w:rsidR="006C4248">
        <w:rPr>
          <w:rFonts w:ascii="Times New Roman" w:hAnsi="Times New Roman" w:cs="Times New Roman"/>
        </w:rPr>
        <w:t>nadrozmernú</w:t>
      </w:r>
      <w:r w:rsidRPr="00F668FF" w:rsidR="002A7BDB">
        <w:rPr>
          <w:rFonts w:ascii="Times New Roman" w:hAnsi="Times New Roman" w:cs="Times New Roman"/>
        </w:rPr>
        <w:t xml:space="preserve"> alebo </w:t>
      </w:r>
      <w:r w:rsidRPr="00F668FF" w:rsidR="006C4248">
        <w:rPr>
          <w:rFonts w:ascii="Times New Roman" w:hAnsi="Times New Roman" w:cs="Times New Roman"/>
        </w:rPr>
        <w:t>nadmernú</w:t>
      </w:r>
      <w:r w:rsidRPr="00F668FF" w:rsidR="002A7BDB">
        <w:rPr>
          <w:rFonts w:ascii="Times New Roman" w:hAnsi="Times New Roman" w:cs="Times New Roman"/>
        </w:rPr>
        <w:t xml:space="preserve"> prepravu mus</w:t>
      </w:r>
      <w:r w:rsidRPr="00F668FF" w:rsidR="0094011B">
        <w:rPr>
          <w:rFonts w:ascii="Times New Roman" w:hAnsi="Times New Roman" w:cs="Times New Roman"/>
        </w:rPr>
        <w:t>ia byť špeciálne označené</w:t>
      </w:r>
      <w:r w:rsidR="004B7F45">
        <w:rPr>
          <w:rFonts w:ascii="Times New Roman" w:hAnsi="Times New Roman" w:cs="Times New Roman"/>
        </w:rPr>
        <w:t xml:space="preserve"> podľa prílohy č. 4</w:t>
      </w:r>
      <w:r w:rsidRPr="00F668FF" w:rsidR="002A7BDB">
        <w:rPr>
          <w:rFonts w:ascii="Times New Roman" w:hAnsi="Times New Roman" w:cs="Times New Roman"/>
        </w:rPr>
        <w:t>.</w:t>
      </w:r>
    </w:p>
    <w:p w:rsidR="00294B71" w:rsidRPr="00F668FF" w:rsidP="007655EC">
      <w:pPr>
        <w:spacing w:after="240"/>
        <w:jc w:val="both"/>
        <w:rPr>
          <w:rFonts w:ascii="Times New Roman" w:hAnsi="Times New Roman" w:cs="Times New Roman"/>
        </w:rPr>
      </w:pPr>
      <w:r w:rsidRPr="00F668FF" w:rsidR="002A7BDB">
        <w:rPr>
          <w:rFonts w:ascii="Times New Roman" w:hAnsi="Times New Roman" w:cs="Times New Roman"/>
        </w:rPr>
        <w:tab/>
        <w:t xml:space="preserve">(2) </w:t>
      </w:r>
      <w:r w:rsidRPr="00F668FF" w:rsidR="006E7D68">
        <w:rPr>
          <w:rFonts w:ascii="Times New Roman" w:hAnsi="Times New Roman" w:cs="Times New Roman"/>
        </w:rPr>
        <w:t>Ak</w:t>
      </w:r>
      <w:r w:rsidRPr="00F668FF" w:rsidR="002A7BDB">
        <w:rPr>
          <w:rFonts w:ascii="Times New Roman" w:hAnsi="Times New Roman" w:cs="Times New Roman"/>
        </w:rPr>
        <w:t xml:space="preserve"> vozidlo alebo jazdnú súpravu pri nad</w:t>
      </w:r>
      <w:r w:rsidRPr="00F668FF" w:rsidR="006C4248">
        <w:rPr>
          <w:rFonts w:ascii="Times New Roman" w:hAnsi="Times New Roman" w:cs="Times New Roman"/>
        </w:rPr>
        <w:t>rozmernej alebo nadmernej</w:t>
      </w:r>
      <w:r w:rsidRPr="00F668FF" w:rsidR="002A7BDB">
        <w:rPr>
          <w:rFonts w:ascii="Times New Roman" w:hAnsi="Times New Roman" w:cs="Times New Roman"/>
        </w:rPr>
        <w:t xml:space="preserve"> preprave sprevádzajú sprievodné vozidlá, musia byť </w:t>
      </w:r>
      <w:r w:rsidRPr="00F668FF" w:rsidR="0094011B">
        <w:rPr>
          <w:rFonts w:ascii="Times New Roman" w:hAnsi="Times New Roman" w:cs="Times New Roman"/>
        </w:rPr>
        <w:t xml:space="preserve">špeciálne </w:t>
      </w:r>
      <w:r w:rsidR="004B7F45">
        <w:rPr>
          <w:rFonts w:ascii="Times New Roman" w:hAnsi="Times New Roman" w:cs="Times New Roman"/>
        </w:rPr>
        <w:t>označené podľa prílohy č. 4</w:t>
      </w:r>
      <w:r w:rsidRPr="00F668FF" w:rsidR="002A7BDB">
        <w:rPr>
          <w:rFonts w:ascii="Times New Roman" w:hAnsi="Times New Roman" w:cs="Times New Roman"/>
        </w:rPr>
        <w:t>.</w:t>
      </w:r>
    </w:p>
    <w:p w:rsidR="001860E1" w:rsidP="00294B71">
      <w:pPr>
        <w:jc w:val="center"/>
        <w:rPr>
          <w:rFonts w:ascii="Times New Roman" w:hAnsi="Times New Roman" w:cs="Times New Roman"/>
        </w:rPr>
      </w:pPr>
    </w:p>
    <w:p w:rsidR="001860E1" w:rsidP="00294B71">
      <w:pPr>
        <w:jc w:val="center"/>
        <w:rPr>
          <w:rFonts w:ascii="Times New Roman" w:hAnsi="Times New Roman" w:cs="Times New Roman"/>
        </w:rPr>
      </w:pPr>
    </w:p>
    <w:p w:rsidR="001860E1" w:rsidP="00294B71">
      <w:pPr>
        <w:jc w:val="center"/>
        <w:rPr>
          <w:rFonts w:ascii="Times New Roman" w:hAnsi="Times New Roman" w:cs="Times New Roman"/>
        </w:rPr>
      </w:pPr>
    </w:p>
    <w:p w:rsidR="001860E1" w:rsidP="00294B71">
      <w:pPr>
        <w:jc w:val="center"/>
        <w:rPr>
          <w:rFonts w:ascii="Times New Roman" w:hAnsi="Times New Roman" w:cs="Times New Roman"/>
        </w:rPr>
      </w:pPr>
    </w:p>
    <w:p w:rsidR="00294B71" w:rsidRPr="00F668FF" w:rsidP="00294B71">
      <w:pPr>
        <w:jc w:val="center"/>
        <w:rPr>
          <w:rFonts w:ascii="Times New Roman" w:hAnsi="Times New Roman" w:cs="Times New Roman"/>
        </w:rPr>
      </w:pPr>
      <w:r w:rsidRPr="00F668FF">
        <w:rPr>
          <w:rFonts w:ascii="Times New Roman" w:hAnsi="Times New Roman" w:cs="Times New Roman"/>
        </w:rPr>
        <w:t>§ 8</w:t>
      </w:r>
    </w:p>
    <w:p w:rsidR="00294B71" w:rsidRPr="008C58D1" w:rsidP="00294B71">
      <w:pPr>
        <w:spacing w:after="120"/>
        <w:jc w:val="center"/>
        <w:rPr>
          <w:rFonts w:ascii="Times New Roman" w:hAnsi="Times New Roman" w:cs="Times New Roman"/>
        </w:rPr>
      </w:pPr>
      <w:r w:rsidRPr="00F668FF" w:rsidR="00C5397E">
        <w:rPr>
          <w:rFonts w:ascii="Times New Roman" w:hAnsi="Times New Roman" w:cs="Times New Roman"/>
        </w:rPr>
        <w:t>Spoločné ustanovenie</w:t>
      </w:r>
    </w:p>
    <w:p w:rsidR="00127C9D" w:rsidRPr="008C58D1" w:rsidP="003F71BF">
      <w:pPr>
        <w:spacing w:after="240"/>
        <w:ind w:firstLine="709"/>
        <w:jc w:val="both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 xml:space="preserve">Ak vozidlo alebo jazdná súprava </w:t>
      </w:r>
      <w:r w:rsidRPr="00384A6C" w:rsidR="00384A6C">
        <w:rPr>
          <w:rFonts w:ascii="Times New Roman" w:hAnsi="Times New Roman" w:cs="Times New Roman"/>
        </w:rPr>
        <w:t>spĺňa požiadavky podľa § 3 a 4</w:t>
      </w:r>
      <w:r w:rsidRPr="00384A6C">
        <w:rPr>
          <w:rFonts w:ascii="Times New Roman" w:hAnsi="Times New Roman" w:cs="Times New Roman"/>
        </w:rPr>
        <w:t>,</w:t>
      </w:r>
      <w:r w:rsidRPr="008C58D1">
        <w:rPr>
          <w:rFonts w:ascii="Times New Roman" w:hAnsi="Times New Roman" w:cs="Times New Roman"/>
        </w:rPr>
        <w:t xml:space="preserve"> nemožno vzhľadom na rozmery a hmotnosti odmietnuť ich uvedenie do prevádzky alebo zakázať ich používanie v premávke na pozemných k</w:t>
      </w:r>
      <w:r w:rsidRPr="008C58D1" w:rsidR="003F71BF">
        <w:rPr>
          <w:rFonts w:ascii="Times New Roman" w:hAnsi="Times New Roman" w:cs="Times New Roman"/>
        </w:rPr>
        <w:t>omunikáciách.</w:t>
      </w:r>
    </w:p>
    <w:p w:rsidR="00CB3702" w:rsidRPr="008C58D1" w:rsidP="00697AA7">
      <w:pPr>
        <w:jc w:val="center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>§ 9</w:t>
      </w:r>
    </w:p>
    <w:p w:rsidR="00CB3702" w:rsidRPr="008C58D1" w:rsidP="00CB3702">
      <w:pPr>
        <w:spacing w:after="120"/>
        <w:jc w:val="center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>Transpozič</w:t>
      </w:r>
      <w:r w:rsidRPr="008C58D1" w:rsidR="00BB6BA7">
        <w:rPr>
          <w:rFonts w:ascii="Times New Roman" w:hAnsi="Times New Roman" w:cs="Times New Roman"/>
        </w:rPr>
        <w:t>né ustanovenie</w:t>
      </w:r>
    </w:p>
    <w:p w:rsidR="0055150B" w:rsidRPr="008C58D1" w:rsidP="00185D02">
      <w:pPr>
        <w:pStyle w:val="BodyText"/>
        <w:spacing w:after="240"/>
        <w:ind w:firstLine="709"/>
        <w:rPr>
          <w:rFonts w:ascii="Times New Roman" w:hAnsi="Times New Roman" w:cs="Times New Roman"/>
          <w:szCs w:val="24"/>
        </w:rPr>
      </w:pPr>
      <w:r w:rsidRPr="008C58D1">
        <w:rPr>
          <w:rFonts w:ascii="Times New Roman" w:hAnsi="Times New Roman" w:cs="Times New Roman"/>
          <w:szCs w:val="24"/>
        </w:rPr>
        <w:t>Týmto nariadením vlády sa preberajú právne akty Európskych spol</w:t>
      </w:r>
      <w:r w:rsidR="004B7F45">
        <w:rPr>
          <w:rFonts w:ascii="Times New Roman" w:hAnsi="Times New Roman" w:cs="Times New Roman"/>
          <w:szCs w:val="24"/>
        </w:rPr>
        <w:t>očenstiev uvedené v prílohe č. 5</w:t>
      </w:r>
      <w:r w:rsidRPr="008C58D1">
        <w:rPr>
          <w:rFonts w:ascii="Times New Roman" w:hAnsi="Times New Roman" w:cs="Times New Roman"/>
          <w:szCs w:val="24"/>
        </w:rPr>
        <w:t>.</w:t>
      </w:r>
    </w:p>
    <w:p w:rsidR="00697AA7" w:rsidRPr="008C58D1" w:rsidP="00CB3702">
      <w:pPr>
        <w:jc w:val="center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 xml:space="preserve">§ </w:t>
      </w:r>
      <w:r w:rsidRPr="008C58D1" w:rsidR="00294B71">
        <w:rPr>
          <w:rFonts w:ascii="Times New Roman" w:hAnsi="Times New Roman" w:cs="Times New Roman"/>
        </w:rPr>
        <w:t>10</w:t>
      </w:r>
    </w:p>
    <w:p w:rsidR="00CB3702" w:rsidRPr="008C58D1" w:rsidP="00697AA7">
      <w:pPr>
        <w:spacing w:after="120"/>
        <w:jc w:val="center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>Zruš</w:t>
      </w:r>
      <w:r w:rsidRPr="008C58D1" w:rsidR="007655EC">
        <w:rPr>
          <w:rFonts w:ascii="Times New Roman" w:hAnsi="Times New Roman" w:cs="Times New Roman"/>
        </w:rPr>
        <w:t>ovacie</w:t>
      </w:r>
      <w:r w:rsidRPr="008C58D1">
        <w:rPr>
          <w:rFonts w:ascii="Times New Roman" w:hAnsi="Times New Roman" w:cs="Times New Roman"/>
        </w:rPr>
        <w:t xml:space="preserve"> ustanovenie</w:t>
      </w:r>
    </w:p>
    <w:p w:rsidR="00697AA7" w:rsidRPr="008C58D1" w:rsidP="0055150B">
      <w:pPr>
        <w:spacing w:after="240"/>
        <w:ind w:firstLine="709"/>
        <w:jc w:val="both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>Zrušuje sa nariadenie vlády Slovenskej republiky č. 403/2005 Z. z. o</w:t>
      </w:r>
      <w:r w:rsidRPr="008C58D1" w:rsidR="00E65C7C">
        <w:rPr>
          <w:rFonts w:ascii="Times New Roman" w:hAnsi="Times New Roman" w:cs="Times New Roman"/>
        </w:rPr>
        <w:t> </w:t>
      </w:r>
      <w:r w:rsidRPr="008C58D1">
        <w:rPr>
          <w:rFonts w:ascii="Times New Roman" w:hAnsi="Times New Roman" w:cs="Times New Roman"/>
        </w:rPr>
        <w:t>najväčších</w:t>
      </w:r>
      <w:r w:rsidRPr="008C58D1" w:rsidR="00E65C7C">
        <w:rPr>
          <w:rFonts w:ascii="Times New Roman" w:hAnsi="Times New Roman" w:cs="Times New Roman"/>
        </w:rPr>
        <w:t xml:space="preserve"> </w:t>
      </w:r>
      <w:r w:rsidRPr="008C58D1">
        <w:rPr>
          <w:rFonts w:ascii="Times New Roman" w:hAnsi="Times New Roman" w:cs="Times New Roman"/>
        </w:rPr>
        <w:t>prípustných rozmeroch a</w:t>
      </w:r>
      <w:r w:rsidRPr="008C58D1" w:rsidR="00E65C7C">
        <w:rPr>
          <w:rFonts w:ascii="Times New Roman" w:hAnsi="Times New Roman" w:cs="Times New Roman"/>
        </w:rPr>
        <w:t> </w:t>
      </w:r>
      <w:r w:rsidRPr="008C58D1">
        <w:rPr>
          <w:rFonts w:ascii="Times New Roman" w:hAnsi="Times New Roman" w:cs="Times New Roman"/>
        </w:rPr>
        <w:t>najväčšej</w:t>
      </w:r>
      <w:r w:rsidRPr="008C58D1" w:rsidR="00E65C7C">
        <w:rPr>
          <w:rFonts w:ascii="Times New Roman" w:hAnsi="Times New Roman" w:cs="Times New Roman"/>
        </w:rPr>
        <w:t xml:space="preserve"> </w:t>
      </w:r>
      <w:r w:rsidRPr="008C58D1">
        <w:rPr>
          <w:rFonts w:ascii="Times New Roman" w:hAnsi="Times New Roman" w:cs="Times New Roman"/>
        </w:rPr>
        <w:t>prípustnej hmotnosti niektorých vozidiel</w:t>
      </w:r>
      <w:r w:rsidRPr="008C58D1" w:rsidR="005E390D">
        <w:rPr>
          <w:rFonts w:ascii="Times New Roman" w:hAnsi="Times New Roman" w:cs="Times New Roman"/>
        </w:rPr>
        <w:t xml:space="preserve"> v znení nariadenia v</w:t>
      </w:r>
      <w:r w:rsidRPr="008C58D1" w:rsidR="00522E99">
        <w:rPr>
          <w:rFonts w:ascii="Times New Roman" w:hAnsi="Times New Roman" w:cs="Times New Roman"/>
        </w:rPr>
        <w:t>lády Slovenskej republiky č. 363</w:t>
      </w:r>
      <w:r w:rsidRPr="008C58D1" w:rsidR="005E390D">
        <w:rPr>
          <w:rFonts w:ascii="Times New Roman" w:hAnsi="Times New Roman" w:cs="Times New Roman"/>
        </w:rPr>
        <w:t>/2006 Z. z.</w:t>
      </w:r>
    </w:p>
    <w:p w:rsidR="00697AA7" w:rsidRPr="008C58D1" w:rsidP="00CB3702">
      <w:pPr>
        <w:jc w:val="center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>§ 1</w:t>
      </w:r>
      <w:r w:rsidRPr="008C58D1" w:rsidR="00294B71">
        <w:rPr>
          <w:rFonts w:ascii="Times New Roman" w:hAnsi="Times New Roman" w:cs="Times New Roman"/>
        </w:rPr>
        <w:t>1</w:t>
      </w:r>
    </w:p>
    <w:p w:rsidR="00CB3702" w:rsidRPr="008C58D1" w:rsidP="00697AA7">
      <w:pPr>
        <w:spacing w:after="120"/>
        <w:jc w:val="center"/>
        <w:rPr>
          <w:rFonts w:ascii="Times New Roman" w:hAnsi="Times New Roman" w:cs="Times New Roman"/>
        </w:rPr>
      </w:pPr>
      <w:r w:rsidRPr="008C58D1">
        <w:rPr>
          <w:rFonts w:ascii="Times New Roman" w:hAnsi="Times New Roman" w:cs="Times New Roman"/>
        </w:rPr>
        <w:t>Účinnosť</w:t>
      </w:r>
    </w:p>
    <w:p w:rsidR="005C321F" w:rsidP="00D06ADB">
      <w:pPr>
        <w:spacing w:after="120"/>
        <w:ind w:firstLine="708"/>
        <w:rPr>
          <w:rFonts w:ascii="Times New Roman" w:hAnsi="Times New Roman" w:cs="Times New Roman"/>
        </w:rPr>
      </w:pPr>
      <w:r w:rsidRPr="008C58D1" w:rsidR="00697AA7">
        <w:rPr>
          <w:rFonts w:ascii="Times New Roman" w:hAnsi="Times New Roman" w:cs="Times New Roman"/>
        </w:rPr>
        <w:t>Toto nari</w:t>
      </w:r>
      <w:r w:rsidR="00D06ADB">
        <w:rPr>
          <w:rFonts w:ascii="Times New Roman" w:hAnsi="Times New Roman" w:cs="Times New Roman"/>
        </w:rPr>
        <w:t xml:space="preserve">adenie vlády nadobúda účinnosť </w:t>
      </w:r>
      <w:r w:rsidR="00E569E2">
        <w:rPr>
          <w:rFonts w:ascii="Times New Roman" w:hAnsi="Times New Roman" w:cs="Times New Roman"/>
        </w:rPr>
        <w:t>1</w:t>
      </w:r>
      <w:r w:rsidRPr="008C58D1" w:rsidR="00697AA7">
        <w:rPr>
          <w:rFonts w:ascii="Times New Roman" w:hAnsi="Times New Roman" w:cs="Times New Roman"/>
        </w:rPr>
        <w:t xml:space="preserve">. </w:t>
      </w:r>
      <w:r w:rsidR="00E569E2">
        <w:rPr>
          <w:rFonts w:ascii="Times New Roman" w:hAnsi="Times New Roman" w:cs="Times New Roman"/>
        </w:rPr>
        <w:t>augusta</w:t>
      </w:r>
      <w:r w:rsidR="00D06ADB">
        <w:rPr>
          <w:rFonts w:ascii="Times New Roman" w:hAnsi="Times New Roman" w:cs="Times New Roman"/>
        </w:rPr>
        <w:t xml:space="preserve"> 2009</w:t>
      </w:r>
      <w:r w:rsidRPr="008C58D1" w:rsidR="00697AA7">
        <w:rPr>
          <w:rFonts w:ascii="Times New Roman" w:hAnsi="Times New Roman" w:cs="Times New Roman"/>
        </w:rPr>
        <w:t>.</w:t>
      </w:r>
    </w:p>
    <w:p w:rsidR="00D06ADB" w:rsidP="00D06ADB">
      <w:pPr>
        <w:spacing w:after="120"/>
        <w:ind w:firstLine="708"/>
        <w:rPr>
          <w:rFonts w:ascii="Times New Roman" w:hAnsi="Times New Roman" w:cs="Times New Roman"/>
        </w:rPr>
      </w:pPr>
    </w:p>
    <w:sectPr>
      <w:footerReference w:type="even" r:id="rId5"/>
      <w:footerReference w:type="default" r:id="rId6"/>
      <w:footnotePr>
        <w:numRestart w:val="eachSect"/>
      </w:footnotePr>
      <w:pgSz w:w="11906" w:h="16838"/>
      <w:pgMar w:top="1417" w:right="1417" w:bottom="1417" w:left="1417" w:header="720" w:footer="720" w:gutter="0"/>
      <w:cols w:space="72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6EA" w:rsidP="008458D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606EA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6EA" w:rsidP="008458D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D131C4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1606EA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3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C813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 w:rsidP="00181E95">
      <w:pPr>
        <w:pStyle w:val="FootnoteText"/>
        <w:ind w:left="180" w:hanging="180"/>
        <w:jc w:val="both"/>
        <w:rPr>
          <w:rFonts w:ascii="Times New Roman" w:hAnsi="Times New Roman" w:cs="Times New Roman"/>
        </w:rPr>
      </w:pPr>
      <w:r w:rsidRPr="00181E95" w:rsidR="001606EA">
        <w:rPr>
          <w:rStyle w:val="FootnoteReference"/>
          <w:rFonts w:ascii="Times New Roman" w:hAnsi="Times New Roman" w:cs="Times New Roman"/>
        </w:rPr>
        <w:footnoteRef/>
      </w:r>
      <w:r w:rsidRPr="00181E95" w:rsidR="001606EA">
        <w:rPr>
          <w:rFonts w:ascii="Times New Roman" w:hAnsi="Times New Roman" w:cs="Times New Roman"/>
          <w:vertAlign w:val="superscript"/>
        </w:rPr>
        <w:t>)</w:t>
      </w:r>
      <w:r w:rsidRPr="00181E95" w:rsidR="001606EA">
        <w:rPr>
          <w:rFonts w:ascii="Times New Roman" w:hAnsi="Times New Roman" w:cs="Times New Roman"/>
        </w:rPr>
        <w:t xml:space="preserve"> </w:t>
      </w:r>
      <w:r w:rsidRPr="00181E95" w:rsidR="001606EA">
        <w:rPr>
          <w:rFonts w:ascii="Times New Roman" w:hAnsi="Times New Roman" w:cs="Times New Roman"/>
          <w:lang w:eastAsia="en-US"/>
        </w:rPr>
        <w:t>Nariadenie vlády Slovenskej republiky č. 394/2005 Z. z. o technických požiadavkách na povinné štítky a nápisy, ich umiestnenie a spôsob pripevnenia na motorových vozidlách a ich prípojných vozidlách v znení nariadenia vlády Slovenskej republiky č. 141/2007 Z. z.</w:t>
      </w:r>
    </w:p>
  </w:footnote>
  <w:footnote w:id="3">
    <w:p w:rsidP="007655EC">
      <w:pPr>
        <w:pStyle w:val="FootnoteText"/>
        <w:ind w:left="180" w:hanging="180"/>
        <w:jc w:val="both"/>
        <w:rPr>
          <w:rFonts w:ascii="Times New Roman" w:hAnsi="Times New Roman" w:cs="Times New Roman"/>
        </w:rPr>
      </w:pPr>
      <w:r w:rsidR="001606EA">
        <w:rPr>
          <w:rStyle w:val="FootnoteReference"/>
          <w:rFonts w:ascii="Times New Roman" w:hAnsi="Times New Roman" w:cs="Times New Roman"/>
        </w:rPr>
        <w:footnoteRef/>
      </w:r>
      <w:r w:rsidR="001606EA">
        <w:rPr>
          <w:rFonts w:ascii="Times New Roman" w:hAnsi="Times New Roman" w:cs="Times New Roman"/>
          <w:vertAlign w:val="superscript"/>
        </w:rPr>
        <w:t>)</w:t>
      </w:r>
      <w:r w:rsidR="001606EA">
        <w:rPr>
          <w:rFonts w:ascii="Times New Roman" w:hAnsi="Times New Roman" w:cs="Times New Roman"/>
        </w:rPr>
        <w:t xml:space="preserve"> </w:t>
      </w:r>
      <w:r w:rsidRPr="00A225AC" w:rsidR="001606EA">
        <w:rPr>
          <w:rFonts w:ascii="Times New Roman" w:hAnsi="Times New Roman" w:cs="Times New Roman"/>
          <w:lang w:eastAsia="en-US"/>
        </w:rPr>
        <w:t>Vyhláška ministra zahraničných vecí č. 61/1983 Zb. o Dohode o medzinárodných prepravách skaziteľných potravín a o špecializovaných prostriedkoch určených na tieto prepravy (ATP).</w:t>
      </w:r>
    </w:p>
  </w:footnote>
  <w:footnote w:id="4">
    <w:p w:rsidP="007655EC">
      <w:pPr>
        <w:spacing w:after="120"/>
        <w:ind w:left="180" w:hanging="180"/>
        <w:jc w:val="both"/>
        <w:rPr>
          <w:rFonts w:ascii="Times New Roman" w:hAnsi="Times New Roman" w:cs="Times New Roman"/>
        </w:rPr>
      </w:pPr>
      <w:r w:rsidRPr="00F668FF" w:rsidR="001606E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F668FF" w:rsidR="001606EA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F668FF" w:rsidR="001606EA">
        <w:rPr>
          <w:rFonts w:ascii="Times New Roman" w:hAnsi="Times New Roman" w:cs="Times New Roman"/>
          <w:sz w:val="20"/>
          <w:szCs w:val="20"/>
        </w:rPr>
        <w:t xml:space="preserve"> </w:t>
      </w:r>
      <w:r w:rsidRPr="00F668FF" w:rsidR="001606EA">
        <w:rPr>
          <w:rFonts w:ascii="Times New Roman" w:hAnsi="Times New Roman" w:cs="Times New Roman"/>
          <w:sz w:val="20"/>
          <w:szCs w:val="20"/>
          <w:lang w:eastAsia="en-US"/>
        </w:rPr>
        <w:t>§ 8 zákona č. 135/1961 Zb. o pozemných komunikáciách (cestný zákon)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7B8"/>
    <w:multiLevelType w:val="hybridMultilevel"/>
    <w:tmpl w:val="85103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C06F1"/>
    <w:multiLevelType w:val="hybridMultilevel"/>
    <w:tmpl w:val="3FA28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200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D549EB"/>
    <w:multiLevelType w:val="multilevel"/>
    <w:tmpl w:val="5394DD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4F5027"/>
    <w:multiLevelType w:val="multilevel"/>
    <w:tmpl w:val="6AFE0B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260201"/>
    <w:multiLevelType w:val="hybridMultilevel"/>
    <w:tmpl w:val="DDAE18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7A12FE"/>
    <w:multiLevelType w:val="hybridMultilevel"/>
    <w:tmpl w:val="AEC2BBDA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2E50A2F"/>
    <w:multiLevelType w:val="hybridMultilevel"/>
    <w:tmpl w:val="44E4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C6051B"/>
    <w:multiLevelType w:val="hybridMultilevel"/>
    <w:tmpl w:val="638A258E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4CFC3727"/>
    <w:multiLevelType w:val="hybridMultilevel"/>
    <w:tmpl w:val="09A07D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1C27B4"/>
    <w:multiLevelType w:val="hybridMultilevel"/>
    <w:tmpl w:val="C7D8650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">
    <w:nsid w:val="58A45537"/>
    <w:multiLevelType w:val="hybridMultilevel"/>
    <w:tmpl w:val="EF8C88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C03556"/>
    <w:multiLevelType w:val="hybridMultilevel"/>
    <w:tmpl w:val="3F46DE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1D2A83"/>
    <w:multiLevelType w:val="hybridMultilevel"/>
    <w:tmpl w:val="A3521F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7943DA"/>
    <w:multiLevelType w:val="hybridMultilevel"/>
    <w:tmpl w:val="F9B0825E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7" w:hanging="57"/>
      </w:pPr>
      <w:rPr>
        <w:rFonts w:ascii="Symbol" w:hAnsi="Symbol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12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7"/>
  </w:num>
  <w:num w:numId="13">
    <w:abstractNumId w:val="1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numRestart w:val="eachSect"/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19CA"/>
    <w:rsid w:val="00036D11"/>
    <w:rsid w:val="00080D08"/>
    <w:rsid w:val="000A76A5"/>
    <w:rsid w:val="000B7BF2"/>
    <w:rsid w:val="000D720D"/>
    <w:rsid w:val="00127C9D"/>
    <w:rsid w:val="00144907"/>
    <w:rsid w:val="001606EA"/>
    <w:rsid w:val="00181E95"/>
    <w:rsid w:val="00185D02"/>
    <w:rsid w:val="001860E1"/>
    <w:rsid w:val="001A0C26"/>
    <w:rsid w:val="001B4DEE"/>
    <w:rsid w:val="00205989"/>
    <w:rsid w:val="00294B71"/>
    <w:rsid w:val="002A7BDB"/>
    <w:rsid w:val="00327E67"/>
    <w:rsid w:val="00353A5C"/>
    <w:rsid w:val="00375F42"/>
    <w:rsid w:val="00384A6C"/>
    <w:rsid w:val="003A547B"/>
    <w:rsid w:val="003F71BF"/>
    <w:rsid w:val="00412817"/>
    <w:rsid w:val="00440F68"/>
    <w:rsid w:val="004A03A6"/>
    <w:rsid w:val="004B7F45"/>
    <w:rsid w:val="004C2853"/>
    <w:rsid w:val="004C6D45"/>
    <w:rsid w:val="004E129E"/>
    <w:rsid w:val="004E40D2"/>
    <w:rsid w:val="004E7E23"/>
    <w:rsid w:val="00501E29"/>
    <w:rsid w:val="00517122"/>
    <w:rsid w:val="00522E99"/>
    <w:rsid w:val="0055150B"/>
    <w:rsid w:val="00577E39"/>
    <w:rsid w:val="00586380"/>
    <w:rsid w:val="005C321F"/>
    <w:rsid w:val="005C4BB4"/>
    <w:rsid w:val="005E390D"/>
    <w:rsid w:val="005F2769"/>
    <w:rsid w:val="00615850"/>
    <w:rsid w:val="00697AA7"/>
    <w:rsid w:val="006C4248"/>
    <w:rsid w:val="006E7D68"/>
    <w:rsid w:val="006F7EE4"/>
    <w:rsid w:val="0071109F"/>
    <w:rsid w:val="00716309"/>
    <w:rsid w:val="00744CFC"/>
    <w:rsid w:val="0074786E"/>
    <w:rsid w:val="007655EC"/>
    <w:rsid w:val="007B4B0C"/>
    <w:rsid w:val="007C3A4A"/>
    <w:rsid w:val="007E6962"/>
    <w:rsid w:val="007F79A1"/>
    <w:rsid w:val="008458DB"/>
    <w:rsid w:val="0086788C"/>
    <w:rsid w:val="008C58D1"/>
    <w:rsid w:val="009173F2"/>
    <w:rsid w:val="00936CDB"/>
    <w:rsid w:val="0094011B"/>
    <w:rsid w:val="00947B22"/>
    <w:rsid w:val="009945F5"/>
    <w:rsid w:val="009C5873"/>
    <w:rsid w:val="009E01C0"/>
    <w:rsid w:val="00A225AC"/>
    <w:rsid w:val="00AC236D"/>
    <w:rsid w:val="00B10758"/>
    <w:rsid w:val="00BB6BA7"/>
    <w:rsid w:val="00BF7660"/>
    <w:rsid w:val="00C012F1"/>
    <w:rsid w:val="00C11CB5"/>
    <w:rsid w:val="00C25928"/>
    <w:rsid w:val="00C328B0"/>
    <w:rsid w:val="00C5397E"/>
    <w:rsid w:val="00C65E90"/>
    <w:rsid w:val="00CB3702"/>
    <w:rsid w:val="00D06ADB"/>
    <w:rsid w:val="00D131C4"/>
    <w:rsid w:val="00D549F8"/>
    <w:rsid w:val="00D66DE0"/>
    <w:rsid w:val="00DB18D9"/>
    <w:rsid w:val="00DF0697"/>
    <w:rsid w:val="00E569E2"/>
    <w:rsid w:val="00E65C7C"/>
    <w:rsid w:val="00EB6B87"/>
    <w:rsid w:val="00EE3DC7"/>
    <w:rsid w:val="00F045DF"/>
    <w:rsid w:val="00F668FF"/>
    <w:rsid w:val="00FB34F6"/>
    <w:rsid w:val="00FF3F8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customStyle="1" w:styleId="Styl9">
    <w:name w:val="Styl9"/>
    <w:basedOn w:val="Normal"/>
    <w:rsid w:val="00BE6463"/>
    <w:pPr>
      <w:tabs>
        <w:tab w:val="left" w:pos="851"/>
      </w:tabs>
      <w:spacing w:before="120"/>
      <w:ind w:left="681" w:hanging="397"/>
      <w:jc w:val="left"/>
    </w:pPr>
    <w:rPr>
      <w:lang w:val="cs-CZ"/>
    </w:rPr>
  </w:style>
  <w:style w:type="paragraph" w:styleId="FootnoteText">
    <w:name w:val="footnote text"/>
    <w:basedOn w:val="Normal"/>
    <w:semiHidden/>
    <w:rsid w:val="00644DD0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44DD0"/>
    <w:rPr>
      <w:vertAlign w:val="superscript"/>
    </w:rPr>
  </w:style>
  <w:style w:type="paragraph" w:styleId="Title">
    <w:name w:val="Title"/>
    <w:basedOn w:val="Normal"/>
    <w:qFormat/>
    <w:rsid w:val="00452386"/>
    <w:pPr>
      <w:spacing w:before="100" w:after="100"/>
      <w:jc w:val="center"/>
    </w:pPr>
    <w:rPr>
      <w:rFonts w:ascii="Arial" w:hAnsi="Arial" w:cs="Arial"/>
      <w:b/>
      <w:bCs/>
      <w:color w:val="000000"/>
      <w:sz w:val="22"/>
      <w:szCs w:val="22"/>
    </w:rPr>
  </w:style>
  <w:style w:type="paragraph" w:styleId="Footer">
    <w:name w:val="footer"/>
    <w:basedOn w:val="Normal"/>
    <w:rsid w:val="007655E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655EC"/>
  </w:style>
  <w:style w:type="paragraph" w:styleId="BodyText">
    <w:name w:val="Body Text"/>
    <w:basedOn w:val="Normal"/>
    <w:rsid w:val="0055150B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0907C5"/>
    <w:pPr>
      <w:jc w:val="left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E6962"/>
    <w:rPr>
      <w:sz w:val="16"/>
      <w:szCs w:val="16"/>
      <w:rtl w:val="0"/>
    </w:rPr>
  </w:style>
  <w:style w:type="paragraph" w:styleId="CommentText">
    <w:name w:val="annotation text"/>
    <w:basedOn w:val="Normal"/>
    <w:semiHidden/>
    <w:rsid w:val="007E6962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E6962"/>
    <w:pPr>
      <w:jc w:val="lef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1330</TotalTime>
  <Pages>1</Pages>
  <Words>1213</Words>
  <Characters>6918</Characters>
  <Application>Microsoft Office Word</Application>
  <DocSecurity>0</DocSecurity>
  <Lines>0</Lines>
  <Paragraphs>0</Paragraphs>
  <ScaleCrop>false</ScaleCrop>
  <Company>COMPANY</Company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Ľubomír Moravčík</dc:creator>
  <cp:lastModifiedBy>dindofferova</cp:lastModifiedBy>
  <cp:revision>135</cp:revision>
  <cp:lastPrinted>2008-08-27T08:01:00Z</cp:lastPrinted>
  <dcterms:created xsi:type="dcterms:W3CDTF">2008-04-13T08:42:00Z</dcterms:created>
  <dcterms:modified xsi:type="dcterms:W3CDTF">2009-03-25T11:39:00Z</dcterms:modified>
</cp:coreProperties>
</file>