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937A8" w:rsidRPr="00F35439" w:rsidP="004937A8">
      <w:pPr>
        <w:spacing w:line="360" w:lineRule="auto"/>
        <w:jc w:val="center"/>
        <w:rPr>
          <w:rFonts w:ascii="Times New Roman" w:hAnsi="Times New Roman" w:cs="Times New Roman"/>
          <w:szCs w:val="24"/>
        </w:rPr>
      </w:pPr>
      <w:r w:rsidRPr="00F35439">
        <w:rPr>
          <w:rFonts w:ascii="Times New Roman" w:hAnsi="Times New Roman" w:cs="Times New Roman"/>
          <w:szCs w:val="24"/>
        </w:rPr>
        <w:t>NÁRODNÁ RADA SLOVENSKEJ REPUBLIKY</w:t>
      </w:r>
    </w:p>
    <w:p w:rsidR="004937A8" w:rsidRPr="00F35439" w:rsidP="004937A8">
      <w:pPr>
        <w:spacing w:line="360" w:lineRule="auto"/>
        <w:jc w:val="center"/>
        <w:rPr>
          <w:rFonts w:ascii="Times New Roman" w:hAnsi="Times New Roman" w:cs="Times New Roman"/>
          <w:szCs w:val="24"/>
        </w:rPr>
      </w:pPr>
      <w:r w:rsidRPr="00F35439">
        <w:rPr>
          <w:rFonts w:ascii="Times New Roman" w:hAnsi="Times New Roman" w:cs="Times New Roman"/>
          <w:szCs w:val="24"/>
        </w:rPr>
        <w:t>IV. volebné obdobie</w:t>
      </w:r>
    </w:p>
    <w:p w:rsidR="004937A8" w:rsidRPr="00F35439" w:rsidP="004937A8">
      <w:pPr>
        <w:spacing w:line="360" w:lineRule="auto"/>
        <w:jc w:val="center"/>
        <w:rPr>
          <w:rFonts w:ascii="Times New Roman" w:hAnsi="Times New Roman" w:cs="Times New Roman"/>
          <w:szCs w:val="24"/>
        </w:rPr>
      </w:pPr>
    </w:p>
    <w:p w:rsidR="004937A8" w:rsidRPr="00F35439" w:rsidP="004937A8">
      <w:pPr>
        <w:spacing w:line="360" w:lineRule="auto"/>
        <w:jc w:val="center"/>
        <w:rPr>
          <w:rFonts w:ascii="Times New Roman" w:hAnsi="Times New Roman" w:cs="Times New Roman"/>
          <w:szCs w:val="24"/>
        </w:rPr>
      </w:pPr>
      <w:r w:rsidRPr="00F35439">
        <w:rPr>
          <w:rFonts w:ascii="Times New Roman" w:hAnsi="Times New Roman" w:cs="Times New Roman"/>
          <w:szCs w:val="24"/>
        </w:rPr>
        <w:t>1013</w:t>
      </w:r>
    </w:p>
    <w:p w:rsidR="004937A8" w:rsidRPr="00F35439" w:rsidP="004937A8">
      <w:pPr>
        <w:spacing w:line="360" w:lineRule="auto"/>
        <w:jc w:val="center"/>
        <w:rPr>
          <w:rFonts w:ascii="Times New Roman" w:hAnsi="Times New Roman" w:cs="Times New Roman"/>
          <w:szCs w:val="24"/>
        </w:rPr>
      </w:pPr>
      <w:r w:rsidRPr="00F35439">
        <w:rPr>
          <w:rFonts w:ascii="Times New Roman" w:hAnsi="Times New Roman" w:cs="Times New Roman"/>
          <w:szCs w:val="24"/>
        </w:rPr>
        <w:t xml:space="preserve">Vládny návrh </w:t>
      </w:r>
    </w:p>
    <w:p w:rsidR="004937A8" w:rsidRPr="00F35439" w:rsidP="004937A8">
      <w:pPr>
        <w:spacing w:line="360" w:lineRule="auto"/>
        <w:jc w:val="center"/>
        <w:rPr>
          <w:rFonts w:ascii="Times New Roman" w:hAnsi="Times New Roman" w:cs="Times New Roman"/>
          <w:szCs w:val="24"/>
        </w:rPr>
      </w:pPr>
    </w:p>
    <w:p w:rsidR="00683C70" w:rsidRPr="00F35439" w:rsidP="00683C70">
      <w:pPr>
        <w:spacing w:line="360" w:lineRule="auto"/>
        <w:jc w:val="center"/>
        <w:rPr>
          <w:rFonts w:ascii="Times New Roman" w:hAnsi="Times New Roman" w:cs="Times New Roman"/>
          <w:szCs w:val="24"/>
        </w:rPr>
      </w:pPr>
      <w:r w:rsidRPr="00F35439">
        <w:rPr>
          <w:rFonts w:ascii="Times New Roman" w:hAnsi="Times New Roman" w:cs="Times New Roman"/>
          <w:szCs w:val="24"/>
        </w:rPr>
        <w:t>Z</w:t>
      </w:r>
      <w:r w:rsidRPr="00F35439" w:rsidR="00216967">
        <w:rPr>
          <w:rFonts w:ascii="Times New Roman" w:hAnsi="Times New Roman" w:cs="Times New Roman"/>
          <w:szCs w:val="24"/>
        </w:rPr>
        <w:t>ÁKON</w:t>
      </w:r>
    </w:p>
    <w:p w:rsidR="00683C70" w:rsidRPr="00F35439" w:rsidP="00683C70">
      <w:pPr>
        <w:spacing w:line="360" w:lineRule="auto"/>
        <w:jc w:val="center"/>
        <w:rPr>
          <w:rFonts w:ascii="Times New Roman" w:hAnsi="Times New Roman" w:cs="Times New Roman"/>
          <w:szCs w:val="24"/>
        </w:rPr>
      </w:pPr>
      <w:r w:rsidRPr="00F35439">
        <w:rPr>
          <w:rFonts w:ascii="Times New Roman" w:hAnsi="Times New Roman" w:cs="Times New Roman"/>
          <w:szCs w:val="24"/>
        </w:rPr>
        <w:t>z.......200</w:t>
      </w:r>
      <w:r w:rsidRPr="00F35439" w:rsidR="00C46569">
        <w:rPr>
          <w:rFonts w:ascii="Times New Roman" w:hAnsi="Times New Roman" w:cs="Times New Roman"/>
          <w:szCs w:val="24"/>
        </w:rPr>
        <w:t>9</w:t>
      </w:r>
      <w:r w:rsidRPr="00F35439">
        <w:rPr>
          <w:rFonts w:ascii="Times New Roman" w:hAnsi="Times New Roman" w:cs="Times New Roman"/>
          <w:szCs w:val="24"/>
        </w:rPr>
        <w:t>,</w:t>
      </w:r>
    </w:p>
    <w:p w:rsidR="00F0488D" w:rsidRPr="00F35439" w:rsidP="00F0488D">
      <w:pPr>
        <w:jc w:val="center"/>
        <w:outlineLvl w:val="0"/>
        <w:rPr>
          <w:rFonts w:ascii="Times New Roman" w:hAnsi="Times New Roman" w:cs="Times New Roman"/>
          <w:b/>
          <w:szCs w:val="24"/>
        </w:rPr>
      </w:pPr>
    </w:p>
    <w:p w:rsidR="007874BA" w:rsidRPr="00F35439" w:rsidP="00920725">
      <w:pPr>
        <w:jc w:val="center"/>
        <w:rPr>
          <w:rFonts w:ascii="Times New Roman" w:hAnsi="Times New Roman" w:cs="Times New Roman"/>
          <w:b/>
          <w:szCs w:val="24"/>
        </w:rPr>
      </w:pPr>
      <w:r w:rsidRPr="00F35439">
        <w:rPr>
          <w:rFonts w:ascii="Times New Roman" w:hAnsi="Times New Roman" w:cs="Times New Roman"/>
          <w:b/>
          <w:szCs w:val="24"/>
        </w:rPr>
        <w:t xml:space="preserve">ktorým sa </w:t>
      </w:r>
      <w:r w:rsidRPr="00F35439" w:rsidR="00830EF7">
        <w:rPr>
          <w:rFonts w:ascii="Times New Roman" w:hAnsi="Times New Roman" w:cs="Times New Roman"/>
          <w:b/>
          <w:szCs w:val="24"/>
        </w:rPr>
        <w:t xml:space="preserve">mení a </w:t>
      </w:r>
      <w:r w:rsidRPr="00F35439">
        <w:rPr>
          <w:rFonts w:ascii="Times New Roman" w:hAnsi="Times New Roman" w:cs="Times New Roman"/>
          <w:b/>
          <w:szCs w:val="24"/>
        </w:rPr>
        <w:t xml:space="preserve">dopĺňa zákon </w:t>
      </w:r>
      <w:r w:rsidRPr="00F35439" w:rsidR="00211AAF">
        <w:rPr>
          <w:rFonts w:ascii="Times New Roman" w:hAnsi="Times New Roman" w:cs="Times New Roman"/>
          <w:b/>
          <w:szCs w:val="24"/>
        </w:rPr>
        <w:t xml:space="preserve">Slovenskej národnej rady č. 323/1992 Zb. o notároch                 a notárskej činnosti (Notársky poriadok) </w:t>
      </w:r>
      <w:r w:rsidRPr="00F35439">
        <w:rPr>
          <w:rFonts w:ascii="Times New Roman" w:hAnsi="Times New Roman" w:cs="Times New Roman"/>
          <w:b/>
          <w:szCs w:val="24"/>
        </w:rPr>
        <w:t>v znení neskorších predpisov a o zmene a doplnení niektorých zákonov</w:t>
      </w:r>
    </w:p>
    <w:p w:rsidR="007874BA" w:rsidRPr="00F35439" w:rsidP="007874BA">
      <w:pPr>
        <w:jc w:val="center"/>
        <w:rPr>
          <w:rFonts w:ascii="Times New Roman" w:hAnsi="Times New Roman" w:cs="Times New Roman"/>
          <w:b/>
          <w:szCs w:val="24"/>
        </w:rPr>
      </w:pPr>
    </w:p>
    <w:p w:rsidR="00920725" w:rsidRPr="00F35439" w:rsidP="007874BA">
      <w:pPr>
        <w:jc w:val="center"/>
        <w:rPr>
          <w:rFonts w:ascii="Times New Roman" w:hAnsi="Times New Roman" w:cs="Times New Roman"/>
          <w:b/>
          <w:szCs w:val="24"/>
        </w:rPr>
      </w:pPr>
    </w:p>
    <w:p w:rsidR="00920725" w:rsidRPr="00F35439" w:rsidP="00920725">
      <w:pPr>
        <w:jc w:val="center"/>
        <w:outlineLvl w:val="0"/>
        <w:rPr>
          <w:rFonts w:ascii="Times New Roman" w:hAnsi="Times New Roman" w:cs="Times New Roman"/>
          <w:szCs w:val="24"/>
        </w:rPr>
      </w:pPr>
      <w:r w:rsidRPr="00F35439">
        <w:rPr>
          <w:rFonts w:ascii="Times New Roman" w:hAnsi="Times New Roman" w:cs="Times New Roman"/>
          <w:szCs w:val="24"/>
        </w:rPr>
        <w:t>Národná rada Slovenskej republiky sa uzniesla na tomto zákone:</w:t>
      </w:r>
    </w:p>
    <w:p w:rsidR="0060330E" w:rsidRPr="00F35439" w:rsidP="007874BA">
      <w:pPr>
        <w:jc w:val="center"/>
        <w:rPr>
          <w:rFonts w:ascii="Times New Roman" w:hAnsi="Times New Roman" w:cs="Times New Roman"/>
          <w:b/>
          <w:szCs w:val="24"/>
        </w:rPr>
      </w:pPr>
    </w:p>
    <w:p w:rsidR="0017799B" w:rsidRPr="00F35439" w:rsidP="007874BA">
      <w:pPr>
        <w:jc w:val="center"/>
        <w:rPr>
          <w:rFonts w:ascii="Times New Roman" w:hAnsi="Times New Roman" w:cs="Times New Roman"/>
          <w:b/>
          <w:szCs w:val="24"/>
        </w:rPr>
      </w:pPr>
    </w:p>
    <w:p w:rsidR="007874BA" w:rsidRPr="00F35439" w:rsidP="007874BA">
      <w:pPr>
        <w:jc w:val="center"/>
        <w:rPr>
          <w:rFonts w:ascii="Times New Roman" w:hAnsi="Times New Roman" w:cs="Times New Roman"/>
          <w:b/>
          <w:szCs w:val="24"/>
        </w:rPr>
      </w:pPr>
      <w:r w:rsidRPr="00F35439">
        <w:rPr>
          <w:rFonts w:ascii="Times New Roman" w:hAnsi="Times New Roman" w:cs="Times New Roman"/>
          <w:b/>
          <w:szCs w:val="24"/>
        </w:rPr>
        <w:t>Čl. I</w:t>
      </w:r>
    </w:p>
    <w:p w:rsidR="0060330E" w:rsidRPr="00F35439" w:rsidP="00211AAF">
      <w:pPr>
        <w:pStyle w:val="BodyText"/>
        <w:ind w:firstLine="708"/>
        <w:jc w:val="both"/>
        <w:rPr>
          <w:rFonts w:ascii="Times New Roman" w:hAnsi="Times New Roman" w:cs="Times New Roman"/>
          <w:b/>
          <w:szCs w:val="24"/>
        </w:rPr>
      </w:pPr>
    </w:p>
    <w:p w:rsidR="00211AAF" w:rsidRPr="00F35439" w:rsidP="00211AAF">
      <w:pPr>
        <w:pStyle w:val="BodyText"/>
        <w:ind w:firstLine="708"/>
        <w:jc w:val="both"/>
        <w:rPr>
          <w:rFonts w:ascii="Times New Roman" w:hAnsi="Times New Roman" w:cs="Times New Roman"/>
          <w:b/>
          <w:szCs w:val="24"/>
        </w:rPr>
      </w:pPr>
      <w:r w:rsidRPr="00F35439">
        <w:rPr>
          <w:rFonts w:ascii="Times New Roman" w:hAnsi="Times New Roman" w:cs="Times New Roman"/>
          <w:b/>
          <w:szCs w:val="24"/>
        </w:rPr>
        <w:t>Zákon Slovenskej národnej rady č. 323/1992 Zb. o notároch a notárskej činnosti (Notársky poriadok) v znení zákona Národnej rady Slovenskej republiky č. 63/1993 Z. z., zákona Národnej rady Slovenskej republiky č. 232/1995 Z. z., zákona č. 397/2000 Z. z., zákona č. 561/2001 Z. z., zákona č. 526/2002 Z. z., zákona č. 527/2002 Z. z., zákona                  č. 357/2003 Z. z., zákona č. 514/2003 Z. z., zákona č. 420/2004 Z. z</w:t>
      </w:r>
      <w:r w:rsidRPr="00F35439" w:rsidR="00CC04B7">
        <w:rPr>
          <w:rFonts w:ascii="Times New Roman" w:hAnsi="Times New Roman" w:cs="Times New Roman"/>
          <w:b/>
          <w:szCs w:val="24"/>
        </w:rPr>
        <w:t>.</w:t>
      </w:r>
      <w:r w:rsidRPr="00F35439">
        <w:rPr>
          <w:rFonts w:ascii="Times New Roman" w:hAnsi="Times New Roman" w:cs="Times New Roman"/>
          <w:b/>
          <w:szCs w:val="24"/>
        </w:rPr>
        <w:t>, zákona č. 562/2004    Z. z., zákona č. 357/2003 Z. z., zákona č. 757/2004 Z. z., zákona č. 126/2005 Z. z.                  a</w:t>
      </w:r>
      <w:r w:rsidRPr="00F35439" w:rsidR="00C5799E">
        <w:rPr>
          <w:rFonts w:ascii="Times New Roman" w:hAnsi="Times New Roman" w:cs="Times New Roman"/>
          <w:b/>
          <w:szCs w:val="24"/>
        </w:rPr>
        <w:t xml:space="preserve"> </w:t>
      </w:r>
      <w:r w:rsidRPr="00F35439">
        <w:rPr>
          <w:rFonts w:ascii="Times New Roman" w:hAnsi="Times New Roman" w:cs="Times New Roman"/>
          <w:b/>
          <w:szCs w:val="24"/>
        </w:rPr>
        <w:t>zákona č. 521/2005 Z. z. sa mení a dopĺňa takto:</w:t>
      </w:r>
    </w:p>
    <w:p w:rsidR="0060330E" w:rsidRPr="00F35439" w:rsidP="00211AAF">
      <w:pPr>
        <w:pStyle w:val="BodyText"/>
        <w:ind w:firstLine="708"/>
        <w:jc w:val="both"/>
        <w:rPr>
          <w:rFonts w:ascii="Times New Roman" w:hAnsi="Times New Roman" w:cs="Times New Roman"/>
          <w:b/>
          <w:szCs w:val="24"/>
        </w:rPr>
      </w:pPr>
    </w:p>
    <w:p w:rsidR="00951DCC" w:rsidRPr="00F35439" w:rsidP="00824868">
      <w:pPr>
        <w:pStyle w:val="BodyText"/>
        <w:numPr>
          <w:numId w:val="3"/>
        </w:numPr>
        <w:tabs>
          <w:tab w:val="num" w:pos="720"/>
          <w:tab w:val="clear" w:pos="1429"/>
        </w:tabs>
        <w:ind w:left="0"/>
        <w:jc w:val="both"/>
        <w:rPr>
          <w:rFonts w:ascii="Times New Roman" w:hAnsi="Times New Roman" w:cs="Times New Roman"/>
          <w:szCs w:val="24"/>
        </w:rPr>
      </w:pPr>
      <w:r w:rsidRPr="00F35439">
        <w:rPr>
          <w:rFonts w:ascii="Times New Roman" w:hAnsi="Times New Roman" w:cs="Times New Roman"/>
          <w:szCs w:val="24"/>
        </w:rPr>
        <w:t>§ 2 znie:</w:t>
      </w:r>
    </w:p>
    <w:p w:rsidR="00951DCC" w:rsidRPr="00F35439" w:rsidP="00772946">
      <w:pPr>
        <w:pStyle w:val="BodyText"/>
        <w:jc w:val="center"/>
        <w:rPr>
          <w:rFonts w:ascii="Times New Roman" w:hAnsi="Times New Roman" w:cs="Times New Roman"/>
          <w:szCs w:val="24"/>
        </w:rPr>
      </w:pPr>
      <w:r w:rsidRPr="00F35439" w:rsidR="00772946">
        <w:rPr>
          <w:rFonts w:ascii="Times New Roman" w:hAnsi="Times New Roman" w:cs="Times New Roman"/>
          <w:szCs w:val="24"/>
        </w:rPr>
        <w:t>„</w:t>
      </w:r>
      <w:r w:rsidRPr="00F35439">
        <w:rPr>
          <w:rFonts w:ascii="Times New Roman" w:hAnsi="Times New Roman" w:cs="Times New Roman"/>
          <w:szCs w:val="24"/>
        </w:rPr>
        <w:t>§ 2</w:t>
      </w:r>
    </w:p>
    <w:p w:rsidR="00951DCC" w:rsidRPr="00F35439" w:rsidP="00772946">
      <w:pPr>
        <w:pStyle w:val="BodyText"/>
        <w:spacing w:after="0"/>
        <w:ind w:firstLine="708"/>
        <w:jc w:val="both"/>
        <w:rPr>
          <w:rFonts w:ascii="Times New Roman" w:hAnsi="Times New Roman" w:cs="Times New Roman"/>
          <w:szCs w:val="24"/>
        </w:rPr>
      </w:pPr>
      <w:r w:rsidRPr="00F35439" w:rsidR="00772946">
        <w:rPr>
          <w:rFonts w:ascii="Times New Roman" w:hAnsi="Times New Roman" w:cs="Times New Roman"/>
          <w:szCs w:val="24"/>
        </w:rPr>
        <w:t>(1) N</w:t>
      </w:r>
      <w:r w:rsidRPr="00F35439">
        <w:rPr>
          <w:rFonts w:ascii="Times New Roman" w:hAnsi="Times New Roman" w:cs="Times New Roman"/>
          <w:szCs w:val="24"/>
        </w:rPr>
        <w:t>otár je štátom určenou osobou vykonávať notársku činnosť a ďalšiu činnosť podľa tohto zákona.</w:t>
      </w:r>
    </w:p>
    <w:p w:rsidR="00951DCC" w:rsidRPr="00F35439" w:rsidP="00772946">
      <w:pPr>
        <w:pStyle w:val="BodyText"/>
        <w:spacing w:after="0"/>
        <w:ind w:firstLine="708"/>
        <w:jc w:val="both"/>
        <w:rPr>
          <w:rFonts w:ascii="Times New Roman" w:hAnsi="Times New Roman" w:cs="Times New Roman"/>
          <w:szCs w:val="24"/>
        </w:rPr>
      </w:pPr>
      <w:r w:rsidRPr="00F35439">
        <w:rPr>
          <w:rFonts w:ascii="Times New Roman" w:hAnsi="Times New Roman" w:cs="Times New Roman"/>
          <w:szCs w:val="24"/>
        </w:rPr>
        <w:t xml:space="preserve"> </w:t>
      </w:r>
      <w:r w:rsidRPr="00F35439" w:rsidR="00772946">
        <w:rPr>
          <w:rFonts w:ascii="Times New Roman" w:hAnsi="Times New Roman" w:cs="Times New Roman"/>
          <w:szCs w:val="24"/>
        </w:rPr>
        <w:t>(2) N</w:t>
      </w:r>
      <w:r w:rsidRPr="00F35439">
        <w:rPr>
          <w:rFonts w:ascii="Times New Roman" w:hAnsi="Times New Roman" w:cs="Times New Roman"/>
          <w:szCs w:val="24"/>
        </w:rPr>
        <w:t xml:space="preserve">otári svojím postavením a svojou činnosťou dbajú o usporiadanie a istotu </w:t>
      </w:r>
      <w:r w:rsidRPr="00F35439" w:rsidR="00772946">
        <w:rPr>
          <w:rFonts w:ascii="Times New Roman" w:hAnsi="Times New Roman" w:cs="Times New Roman"/>
          <w:szCs w:val="24"/>
        </w:rPr>
        <w:t xml:space="preserve">          </w:t>
      </w:r>
      <w:r w:rsidRPr="00F35439">
        <w:rPr>
          <w:rFonts w:ascii="Times New Roman" w:hAnsi="Times New Roman" w:cs="Times New Roman"/>
          <w:szCs w:val="24"/>
        </w:rPr>
        <w:t>v právnych vzťahoch a</w:t>
      </w:r>
      <w:r w:rsidRPr="00F35439" w:rsidR="009A6352">
        <w:rPr>
          <w:rFonts w:ascii="Times New Roman" w:hAnsi="Times New Roman" w:cs="Times New Roman"/>
          <w:szCs w:val="24"/>
        </w:rPr>
        <w:t xml:space="preserve"> o </w:t>
      </w:r>
      <w:r w:rsidRPr="00F35439">
        <w:rPr>
          <w:rFonts w:ascii="Times New Roman" w:hAnsi="Times New Roman" w:cs="Times New Roman"/>
          <w:szCs w:val="24"/>
        </w:rPr>
        <w:t>predchádzanie sporom.</w:t>
      </w:r>
    </w:p>
    <w:p w:rsidR="00951DCC" w:rsidRPr="00F35439" w:rsidP="00772946">
      <w:pPr>
        <w:pStyle w:val="BodyText"/>
        <w:spacing w:after="0"/>
        <w:ind w:firstLine="708"/>
        <w:jc w:val="both"/>
        <w:rPr>
          <w:rFonts w:ascii="Times New Roman" w:hAnsi="Times New Roman" w:cs="Times New Roman"/>
          <w:szCs w:val="24"/>
        </w:rPr>
      </w:pPr>
      <w:r w:rsidRPr="00F35439" w:rsidR="00772946">
        <w:rPr>
          <w:rFonts w:ascii="Times New Roman" w:hAnsi="Times New Roman" w:cs="Times New Roman"/>
          <w:szCs w:val="24"/>
        </w:rPr>
        <w:t xml:space="preserve">(3) </w:t>
      </w:r>
      <w:r w:rsidRPr="00F35439">
        <w:rPr>
          <w:rFonts w:ascii="Times New Roman" w:hAnsi="Times New Roman" w:cs="Times New Roman"/>
          <w:szCs w:val="24"/>
        </w:rPr>
        <w:t>Notársky úrad predstavuje súbor právomocí udelený</w:t>
      </w:r>
      <w:r w:rsidRPr="00F35439" w:rsidR="00463D20">
        <w:rPr>
          <w:rFonts w:ascii="Times New Roman" w:hAnsi="Times New Roman" w:cs="Times New Roman"/>
          <w:szCs w:val="24"/>
        </w:rPr>
        <w:t>ch</w:t>
      </w:r>
      <w:r w:rsidRPr="00F35439">
        <w:rPr>
          <w:rFonts w:ascii="Times New Roman" w:hAnsi="Times New Roman" w:cs="Times New Roman"/>
          <w:szCs w:val="24"/>
        </w:rPr>
        <w:t xml:space="preserve"> na dobu neurčitú </w:t>
      </w:r>
      <w:r w:rsidRPr="00F35439" w:rsidR="00502983">
        <w:rPr>
          <w:rFonts w:ascii="Times New Roman" w:hAnsi="Times New Roman" w:cs="Times New Roman"/>
          <w:szCs w:val="24"/>
        </w:rPr>
        <w:t xml:space="preserve">štátom </w:t>
      </w:r>
      <w:r w:rsidRPr="00F35439">
        <w:rPr>
          <w:rFonts w:ascii="Times New Roman" w:hAnsi="Times New Roman" w:cs="Times New Roman"/>
          <w:szCs w:val="24"/>
        </w:rPr>
        <w:t>notárovi ako fyzickej osobe na výkon notárskej činnosti a na ďalšiu činnosť podľa tohto zákona, trvalo spojených so sídlom, do ktorého bol notár vymenovaný.</w:t>
      </w:r>
      <w:r w:rsidRPr="00F35439" w:rsidR="00772946">
        <w:rPr>
          <w:rFonts w:ascii="Times New Roman" w:hAnsi="Times New Roman" w:cs="Times New Roman"/>
          <w:szCs w:val="24"/>
        </w:rPr>
        <w:t>“.</w:t>
      </w:r>
    </w:p>
    <w:p w:rsidR="00772946" w:rsidRPr="00F35439" w:rsidP="00951DCC">
      <w:pPr>
        <w:pStyle w:val="BodyText"/>
        <w:ind w:left="708"/>
        <w:jc w:val="both"/>
        <w:rPr>
          <w:rFonts w:ascii="Times New Roman" w:hAnsi="Times New Roman" w:cs="Times New Roman"/>
          <w:szCs w:val="24"/>
        </w:rPr>
      </w:pPr>
    </w:p>
    <w:p w:rsidR="00951DCC" w:rsidRPr="00F35439" w:rsidP="00922FAC">
      <w:pPr>
        <w:pStyle w:val="BodyText"/>
        <w:numPr>
          <w:numId w:val="3"/>
        </w:numPr>
        <w:tabs>
          <w:tab w:val="num" w:pos="720"/>
          <w:tab w:val="clear" w:pos="1429"/>
        </w:tabs>
        <w:spacing w:after="0"/>
        <w:ind w:left="0"/>
        <w:jc w:val="both"/>
        <w:rPr>
          <w:rFonts w:ascii="Times New Roman" w:hAnsi="Times New Roman" w:cs="Times New Roman"/>
          <w:szCs w:val="24"/>
        </w:rPr>
      </w:pPr>
      <w:r w:rsidRPr="00F35439" w:rsidR="0017613E">
        <w:rPr>
          <w:rFonts w:ascii="Times New Roman" w:hAnsi="Times New Roman" w:cs="Times New Roman"/>
          <w:szCs w:val="24"/>
        </w:rPr>
        <w:t>V § 3 odsek 3 znie:</w:t>
      </w:r>
    </w:p>
    <w:p w:rsidR="00502983" w:rsidRPr="00F35439" w:rsidP="00502983">
      <w:pPr>
        <w:pStyle w:val="BodyText"/>
        <w:spacing w:after="0"/>
        <w:ind w:firstLine="708"/>
        <w:jc w:val="both"/>
        <w:rPr>
          <w:rFonts w:ascii="Times New Roman" w:hAnsi="Times New Roman" w:cs="Times New Roman"/>
          <w:szCs w:val="24"/>
        </w:rPr>
      </w:pPr>
      <w:r w:rsidRPr="00F35439" w:rsidR="0017613E">
        <w:rPr>
          <w:rFonts w:ascii="Times New Roman" w:hAnsi="Times New Roman" w:cs="Times New Roman"/>
          <w:szCs w:val="24"/>
        </w:rPr>
        <w:t xml:space="preserve">„(3) </w:t>
      </w:r>
      <w:r w:rsidRPr="00F35439" w:rsidR="009D25F8">
        <w:rPr>
          <w:rFonts w:ascii="Times New Roman" w:hAnsi="Times New Roman" w:cs="Times New Roman"/>
          <w:szCs w:val="24"/>
        </w:rPr>
        <w:t>Ak tento zákon alebo osobitný zákon neustanovuje inak, notár môže ako svoju osobitnú činnosť vykonávať funkciu mediátora</w:t>
      </w:r>
      <w:r w:rsidRPr="00F35439" w:rsidR="009D25F8">
        <w:rPr>
          <w:rFonts w:ascii="Times New Roman" w:hAnsi="Times New Roman" w:cs="Times New Roman"/>
          <w:szCs w:val="24"/>
          <w:vertAlign w:val="superscript"/>
        </w:rPr>
        <w:t>1a)</w:t>
      </w:r>
      <w:r w:rsidRPr="00F35439" w:rsidR="009D25F8">
        <w:rPr>
          <w:rFonts w:ascii="Times New Roman" w:hAnsi="Times New Roman" w:cs="Times New Roman"/>
          <w:szCs w:val="24"/>
        </w:rPr>
        <w:t xml:space="preserve"> a funkciu rozhodcu</w:t>
      </w:r>
      <w:r w:rsidRPr="00F35439" w:rsidR="009D25F8">
        <w:rPr>
          <w:rFonts w:ascii="Times New Roman" w:hAnsi="Times New Roman" w:cs="Times New Roman"/>
          <w:szCs w:val="24"/>
          <w:vertAlign w:val="superscript"/>
        </w:rPr>
        <w:t>1b)</w:t>
      </w:r>
      <w:r w:rsidRPr="00F35439" w:rsidR="009D25F8">
        <w:rPr>
          <w:rFonts w:ascii="Times New Roman" w:hAnsi="Times New Roman" w:cs="Times New Roman"/>
          <w:szCs w:val="24"/>
        </w:rPr>
        <w:t>.</w:t>
      </w:r>
      <w:r w:rsidRPr="00F35439">
        <w:rPr>
          <w:rFonts w:ascii="Times New Roman" w:hAnsi="Times New Roman" w:cs="Times New Roman"/>
          <w:szCs w:val="24"/>
        </w:rPr>
        <w:t>“.</w:t>
      </w:r>
    </w:p>
    <w:p w:rsidR="00502983" w:rsidRPr="00F35439" w:rsidP="00502983">
      <w:pPr>
        <w:pStyle w:val="BodyText"/>
        <w:spacing w:after="0"/>
        <w:jc w:val="both"/>
        <w:rPr>
          <w:rFonts w:ascii="Times New Roman" w:hAnsi="Times New Roman" w:cs="Times New Roman"/>
          <w:szCs w:val="24"/>
        </w:rPr>
      </w:pPr>
    </w:p>
    <w:p w:rsidR="00502983" w:rsidRPr="00F35439" w:rsidP="00502983">
      <w:pPr>
        <w:pStyle w:val="BodyText"/>
        <w:spacing w:after="0"/>
        <w:jc w:val="both"/>
        <w:rPr>
          <w:rFonts w:ascii="Times New Roman" w:hAnsi="Times New Roman" w:cs="Times New Roman"/>
          <w:szCs w:val="24"/>
        </w:rPr>
      </w:pPr>
      <w:r w:rsidRPr="00F35439">
        <w:rPr>
          <w:rFonts w:ascii="Times New Roman" w:hAnsi="Times New Roman" w:cs="Times New Roman"/>
          <w:szCs w:val="24"/>
        </w:rPr>
        <w:t>Poznámka pod čiarou k odkazu 1b znie:</w:t>
      </w:r>
    </w:p>
    <w:p w:rsidR="00502983" w:rsidRPr="00F35439" w:rsidP="00502983">
      <w:pPr>
        <w:pStyle w:val="BodyText"/>
        <w:spacing w:after="0"/>
        <w:ind w:firstLine="708"/>
        <w:jc w:val="both"/>
        <w:rPr>
          <w:rFonts w:ascii="Times New Roman" w:hAnsi="Times New Roman" w:cs="Times New Roman"/>
          <w:szCs w:val="24"/>
        </w:rPr>
      </w:pPr>
      <w:r w:rsidRPr="00F35439">
        <w:rPr>
          <w:rFonts w:ascii="Times New Roman" w:hAnsi="Times New Roman" w:cs="Times New Roman"/>
          <w:szCs w:val="24"/>
        </w:rPr>
        <w:t>„1b) Zákon č. 244/2002 Z. z. o rozhodcovskom konaní v znení zákona č. 521/2005 Z. z.“.</w:t>
      </w:r>
    </w:p>
    <w:p w:rsidR="007318C6" w:rsidRPr="00F35439" w:rsidP="00824868">
      <w:pPr>
        <w:pStyle w:val="BodyText"/>
        <w:numPr>
          <w:numId w:val="3"/>
        </w:numPr>
        <w:tabs>
          <w:tab w:val="num" w:pos="720"/>
          <w:tab w:val="clear" w:pos="1429"/>
        </w:tabs>
        <w:ind w:left="0"/>
        <w:jc w:val="both"/>
        <w:rPr>
          <w:rFonts w:ascii="Times New Roman" w:hAnsi="Times New Roman" w:cs="Times New Roman"/>
          <w:szCs w:val="24"/>
        </w:rPr>
      </w:pPr>
      <w:r w:rsidRPr="00F35439">
        <w:rPr>
          <w:rFonts w:ascii="Times New Roman" w:hAnsi="Times New Roman" w:cs="Times New Roman"/>
          <w:szCs w:val="24"/>
        </w:rPr>
        <w:t>§ 4 znie:</w:t>
      </w:r>
    </w:p>
    <w:p w:rsidR="007318C6" w:rsidRPr="00F35439" w:rsidP="004A4199">
      <w:pPr>
        <w:jc w:val="center"/>
        <w:rPr>
          <w:rFonts w:ascii="Times New Roman" w:hAnsi="Times New Roman" w:cs="Times New Roman"/>
          <w:szCs w:val="24"/>
        </w:rPr>
      </w:pPr>
      <w:r w:rsidRPr="00F35439" w:rsidR="004A4199">
        <w:rPr>
          <w:rFonts w:ascii="Times New Roman" w:hAnsi="Times New Roman" w:cs="Times New Roman"/>
          <w:szCs w:val="24"/>
        </w:rPr>
        <w:t>„</w:t>
      </w:r>
      <w:r w:rsidRPr="00F35439">
        <w:rPr>
          <w:rFonts w:ascii="Times New Roman" w:hAnsi="Times New Roman" w:cs="Times New Roman"/>
          <w:szCs w:val="24"/>
        </w:rPr>
        <w:t>§ 4</w:t>
      </w:r>
    </w:p>
    <w:p w:rsidR="007318C6" w:rsidRPr="00F35439" w:rsidP="007318C6">
      <w:pPr>
        <w:rPr>
          <w:rFonts w:ascii="Times New Roman" w:hAnsi="Times New Roman" w:cs="Times New Roman"/>
          <w:szCs w:val="24"/>
        </w:rPr>
      </w:pPr>
      <w:r w:rsidRPr="00F35439">
        <w:rPr>
          <w:rFonts w:ascii="Times New Roman" w:hAnsi="Times New Roman" w:cs="Times New Roman"/>
          <w:szCs w:val="24"/>
        </w:rPr>
        <w:t xml:space="preserve"> </w:t>
      </w:r>
    </w:p>
    <w:p w:rsidR="007318C6" w:rsidRPr="00F35439" w:rsidP="007318C6">
      <w:pPr>
        <w:rPr>
          <w:rFonts w:ascii="Times New Roman" w:hAnsi="Times New Roman" w:cs="Times New Roman"/>
          <w:szCs w:val="24"/>
        </w:rPr>
      </w:pPr>
      <w:r w:rsidRPr="00F35439">
        <w:rPr>
          <w:rFonts w:ascii="Times New Roman" w:hAnsi="Times New Roman" w:cs="Times New Roman"/>
          <w:szCs w:val="24"/>
        </w:rPr>
        <w:tab/>
        <w:t xml:space="preserve">(1) Notársku činnosť a ďalšiu činnosť podľa § 3 ods. 2 (ďalej len </w:t>
      </w:r>
      <w:r w:rsidRPr="00F35439" w:rsidR="00036A97">
        <w:rPr>
          <w:rFonts w:ascii="Times New Roman" w:hAnsi="Times New Roman" w:cs="Times New Roman"/>
          <w:szCs w:val="24"/>
        </w:rPr>
        <w:t>„</w:t>
      </w:r>
      <w:r w:rsidRPr="00F35439">
        <w:rPr>
          <w:rFonts w:ascii="Times New Roman" w:hAnsi="Times New Roman" w:cs="Times New Roman"/>
          <w:szCs w:val="24"/>
        </w:rPr>
        <w:t>notárska činnosť") môže vykonávať len notár.</w:t>
      </w:r>
    </w:p>
    <w:p w:rsidR="007318C6" w:rsidRPr="00F35439" w:rsidP="007318C6">
      <w:pPr>
        <w:rPr>
          <w:rFonts w:ascii="Times New Roman" w:hAnsi="Times New Roman" w:cs="Times New Roman"/>
          <w:szCs w:val="24"/>
        </w:rPr>
      </w:pPr>
      <w:r w:rsidRPr="00F35439">
        <w:rPr>
          <w:rFonts w:ascii="Times New Roman" w:hAnsi="Times New Roman" w:cs="Times New Roman"/>
          <w:szCs w:val="24"/>
        </w:rPr>
        <w:t xml:space="preserve"> </w:t>
        <w:tab/>
        <w:t>(2) Pri výkone svojej činnosti postupuje notár nestranne a nezávisle. Je viazaný len Ústavou Slovenskej republiky, ústavnými zákonmi</w:t>
      </w:r>
      <w:r w:rsidRPr="00F35439" w:rsidR="00060259">
        <w:rPr>
          <w:rFonts w:ascii="Times New Roman" w:hAnsi="Times New Roman" w:cs="Times New Roman"/>
          <w:szCs w:val="24"/>
        </w:rPr>
        <w:t xml:space="preserve"> a</w:t>
      </w:r>
      <w:r w:rsidRPr="00F35439">
        <w:rPr>
          <w:rFonts w:ascii="Times New Roman" w:hAnsi="Times New Roman" w:cs="Times New Roman"/>
          <w:szCs w:val="24"/>
        </w:rPr>
        <w:t xml:space="preserve"> zákonmi.</w:t>
      </w:r>
    </w:p>
    <w:p w:rsidR="007318C6" w:rsidRPr="00F35439" w:rsidP="00C46569">
      <w:pPr>
        <w:jc w:val="both"/>
        <w:rPr>
          <w:rFonts w:ascii="Times New Roman" w:hAnsi="Times New Roman" w:cs="Times New Roman"/>
          <w:szCs w:val="24"/>
        </w:rPr>
      </w:pPr>
      <w:r w:rsidRPr="00F35439">
        <w:rPr>
          <w:rFonts w:ascii="Times New Roman" w:hAnsi="Times New Roman" w:cs="Times New Roman"/>
          <w:szCs w:val="24"/>
        </w:rPr>
        <w:tab/>
        <w:t xml:space="preserve">(3) </w:t>
      </w:r>
      <w:r w:rsidRPr="00F35439" w:rsidR="00D5242C">
        <w:rPr>
          <w:rFonts w:ascii="Times New Roman" w:hAnsi="Times New Roman" w:cs="Times New Roman"/>
          <w:szCs w:val="24"/>
        </w:rPr>
        <w:t xml:space="preserve">Pri výkone </w:t>
      </w:r>
      <w:r w:rsidRPr="00F35439" w:rsidR="00BC0425">
        <w:rPr>
          <w:rFonts w:ascii="Times New Roman" w:hAnsi="Times New Roman" w:cs="Times New Roman"/>
          <w:szCs w:val="24"/>
        </w:rPr>
        <w:t>n</w:t>
      </w:r>
      <w:r w:rsidRPr="00F35439">
        <w:rPr>
          <w:rFonts w:ascii="Times New Roman" w:hAnsi="Times New Roman" w:cs="Times New Roman"/>
          <w:szCs w:val="24"/>
        </w:rPr>
        <w:t>otárskej činnosti má notá</w:t>
      </w:r>
      <w:r w:rsidRPr="00F35439" w:rsidR="00393082">
        <w:rPr>
          <w:rFonts w:ascii="Times New Roman" w:hAnsi="Times New Roman" w:cs="Times New Roman"/>
          <w:szCs w:val="24"/>
        </w:rPr>
        <w:t>r postavenie verejného činiteľa</w:t>
      </w:r>
      <w:r w:rsidRPr="00F35439" w:rsidR="00393082">
        <w:rPr>
          <w:rFonts w:ascii="Times New Roman" w:hAnsi="Times New Roman" w:cs="Times New Roman"/>
          <w:szCs w:val="24"/>
          <w:vertAlign w:val="superscript"/>
        </w:rPr>
        <w:t>1c)</w:t>
      </w:r>
      <w:r w:rsidRPr="00F35439" w:rsidR="00393082">
        <w:rPr>
          <w:rFonts w:ascii="Times New Roman" w:hAnsi="Times New Roman" w:cs="Times New Roman"/>
          <w:szCs w:val="24"/>
        </w:rPr>
        <w:t>.</w:t>
      </w:r>
    </w:p>
    <w:p w:rsidR="00C46569" w:rsidRPr="00F35439" w:rsidP="00C46569">
      <w:pPr>
        <w:jc w:val="both"/>
        <w:rPr>
          <w:rFonts w:ascii="Times New Roman" w:hAnsi="Times New Roman" w:cs="Times New Roman"/>
          <w:szCs w:val="24"/>
        </w:rPr>
      </w:pPr>
      <w:r w:rsidRPr="00F35439">
        <w:rPr>
          <w:rFonts w:ascii="Times New Roman" w:hAnsi="Times New Roman" w:cs="Times New Roman"/>
          <w:szCs w:val="24"/>
        </w:rPr>
        <w:tab/>
        <w:t>(4) Vykonávanie notárskej činnosti je výkonom verejnej moci.“.</w:t>
      </w:r>
    </w:p>
    <w:p w:rsidR="00393082" w:rsidRPr="00F35439" w:rsidP="00393082">
      <w:pPr>
        <w:pStyle w:val="BodyText"/>
        <w:spacing w:after="0"/>
        <w:jc w:val="both"/>
        <w:rPr>
          <w:rFonts w:ascii="Times New Roman" w:hAnsi="Times New Roman" w:cs="Times New Roman"/>
          <w:szCs w:val="24"/>
        </w:rPr>
      </w:pPr>
    </w:p>
    <w:p w:rsidR="00393082" w:rsidRPr="00F35439" w:rsidP="00393082">
      <w:pPr>
        <w:pStyle w:val="BodyText"/>
        <w:spacing w:after="0"/>
        <w:jc w:val="both"/>
        <w:rPr>
          <w:rFonts w:ascii="Times New Roman" w:hAnsi="Times New Roman" w:cs="Times New Roman"/>
          <w:szCs w:val="24"/>
        </w:rPr>
      </w:pPr>
      <w:r w:rsidRPr="00F35439">
        <w:rPr>
          <w:rFonts w:ascii="Times New Roman" w:hAnsi="Times New Roman" w:cs="Times New Roman"/>
          <w:szCs w:val="24"/>
        </w:rPr>
        <w:t>Poznámka pod čiarou k odkazu 1c znie:</w:t>
      </w:r>
    </w:p>
    <w:p w:rsidR="00393082" w:rsidRPr="00F35439" w:rsidP="00393082">
      <w:pPr>
        <w:pStyle w:val="BodyText"/>
        <w:spacing w:after="0"/>
        <w:ind w:firstLine="708"/>
        <w:jc w:val="both"/>
        <w:rPr>
          <w:rFonts w:ascii="Times New Roman" w:hAnsi="Times New Roman" w:cs="Times New Roman"/>
          <w:szCs w:val="24"/>
        </w:rPr>
      </w:pPr>
      <w:r w:rsidRPr="00F35439">
        <w:rPr>
          <w:rFonts w:ascii="Times New Roman" w:hAnsi="Times New Roman" w:cs="Times New Roman"/>
          <w:szCs w:val="24"/>
        </w:rPr>
        <w:t xml:space="preserve">„1c) § 128 </w:t>
      </w:r>
      <w:r w:rsidRPr="00F35439" w:rsidR="004A4199">
        <w:rPr>
          <w:rFonts w:ascii="Times New Roman" w:hAnsi="Times New Roman" w:cs="Times New Roman"/>
          <w:szCs w:val="24"/>
        </w:rPr>
        <w:t>ods. 1 Trestného zákona</w:t>
      </w:r>
      <w:r w:rsidRPr="00F35439">
        <w:rPr>
          <w:rFonts w:ascii="Times New Roman" w:hAnsi="Times New Roman" w:cs="Times New Roman"/>
          <w:szCs w:val="24"/>
        </w:rPr>
        <w:t>.“.</w:t>
      </w:r>
    </w:p>
    <w:p w:rsidR="007318C6" w:rsidRPr="00F35439" w:rsidP="007318C6">
      <w:pPr>
        <w:rPr>
          <w:rFonts w:ascii="Times New Roman" w:hAnsi="Times New Roman" w:cs="Times New Roman"/>
          <w:szCs w:val="24"/>
        </w:rPr>
      </w:pPr>
    </w:p>
    <w:p w:rsidR="00545C28" w:rsidRPr="00F35439" w:rsidP="007318C6">
      <w:pPr>
        <w:rPr>
          <w:rFonts w:ascii="Times New Roman" w:hAnsi="Times New Roman" w:cs="Times New Roman"/>
          <w:szCs w:val="24"/>
        </w:rPr>
      </w:pPr>
    </w:p>
    <w:p w:rsidR="00824868" w:rsidRPr="00F35439" w:rsidP="00824868">
      <w:pPr>
        <w:pStyle w:val="BodyText"/>
        <w:numPr>
          <w:numId w:val="3"/>
        </w:numPr>
        <w:tabs>
          <w:tab w:val="num" w:pos="720"/>
          <w:tab w:val="clear" w:pos="1429"/>
        </w:tabs>
        <w:ind w:left="0"/>
        <w:jc w:val="both"/>
        <w:rPr>
          <w:rFonts w:ascii="Times New Roman" w:hAnsi="Times New Roman" w:cs="Times New Roman"/>
          <w:szCs w:val="24"/>
        </w:rPr>
      </w:pPr>
      <w:r w:rsidRPr="00F35439">
        <w:rPr>
          <w:rFonts w:ascii="Times New Roman" w:hAnsi="Times New Roman" w:cs="Times New Roman"/>
          <w:szCs w:val="24"/>
        </w:rPr>
        <w:t>§ 5 sa dopĺňa písmenom d), ktoré znie: „</w:t>
      </w:r>
      <w:r w:rsidRPr="00F35439" w:rsidR="00261A79">
        <w:rPr>
          <w:rFonts w:ascii="Times New Roman" w:hAnsi="Times New Roman" w:cs="Times New Roman"/>
          <w:szCs w:val="24"/>
        </w:rPr>
        <w:t xml:space="preserve">d) </w:t>
      </w:r>
      <w:r w:rsidRPr="00F35439" w:rsidR="001550B0">
        <w:rPr>
          <w:rFonts w:ascii="Times New Roman" w:hAnsi="Times New Roman" w:cs="Times New Roman"/>
          <w:szCs w:val="24"/>
        </w:rPr>
        <w:t xml:space="preserve">poskytnúť </w:t>
      </w:r>
      <w:r w:rsidRPr="00F35439">
        <w:rPr>
          <w:rFonts w:ascii="Times New Roman" w:hAnsi="Times New Roman" w:cs="Times New Roman"/>
          <w:szCs w:val="24"/>
        </w:rPr>
        <w:t>zastupova</w:t>
      </w:r>
      <w:r w:rsidRPr="00F35439" w:rsidR="001550B0">
        <w:rPr>
          <w:rFonts w:ascii="Times New Roman" w:hAnsi="Times New Roman" w:cs="Times New Roman"/>
          <w:szCs w:val="24"/>
        </w:rPr>
        <w:t>nie</w:t>
      </w:r>
      <w:r w:rsidRPr="00F35439">
        <w:rPr>
          <w:rFonts w:ascii="Times New Roman" w:hAnsi="Times New Roman" w:cs="Times New Roman"/>
          <w:szCs w:val="24"/>
        </w:rPr>
        <w:t xml:space="preserve"> v</w:t>
      </w:r>
      <w:r w:rsidRPr="00F35439" w:rsidR="00E83DD3">
        <w:rPr>
          <w:rFonts w:ascii="Times New Roman" w:hAnsi="Times New Roman" w:cs="Times New Roman"/>
          <w:szCs w:val="24"/>
        </w:rPr>
        <w:t> katastrálnom konaní</w:t>
      </w:r>
      <w:r w:rsidRPr="00F35439" w:rsidR="003A455F">
        <w:rPr>
          <w:rFonts w:ascii="Times New Roman" w:hAnsi="Times New Roman" w:cs="Times New Roman"/>
          <w:szCs w:val="24"/>
        </w:rPr>
        <w:t>.</w:t>
      </w:r>
      <w:r w:rsidRPr="00F35439" w:rsidR="001D5772">
        <w:rPr>
          <w:rFonts w:ascii="Times New Roman" w:hAnsi="Times New Roman" w:cs="Times New Roman"/>
          <w:szCs w:val="24"/>
        </w:rPr>
        <w:t>“.</w:t>
      </w:r>
    </w:p>
    <w:p w:rsidR="00C94FC3" w:rsidRPr="00F35439" w:rsidP="00C94FC3">
      <w:pPr>
        <w:pStyle w:val="BodyText"/>
        <w:spacing w:after="0"/>
        <w:jc w:val="both"/>
        <w:rPr>
          <w:rFonts w:ascii="Times New Roman" w:hAnsi="Times New Roman" w:cs="Times New Roman"/>
          <w:szCs w:val="24"/>
        </w:rPr>
      </w:pPr>
    </w:p>
    <w:p w:rsidR="004172EC" w:rsidRPr="00F35439" w:rsidP="004172EC">
      <w:pPr>
        <w:pStyle w:val="BodyText"/>
        <w:numPr>
          <w:numId w:val="3"/>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V § 11 odsek 4 znie:</w:t>
      </w:r>
    </w:p>
    <w:p w:rsidR="004172EC" w:rsidRPr="00F35439" w:rsidP="004172EC">
      <w:pPr>
        <w:pStyle w:val="BodyText"/>
        <w:spacing w:after="0"/>
        <w:ind w:firstLine="720"/>
        <w:jc w:val="both"/>
        <w:rPr>
          <w:rFonts w:ascii="Times New Roman" w:hAnsi="Times New Roman" w:cs="Times New Roman"/>
          <w:szCs w:val="24"/>
        </w:rPr>
      </w:pPr>
      <w:r w:rsidRPr="00F35439">
        <w:rPr>
          <w:rFonts w:ascii="Times New Roman" w:hAnsi="Times New Roman" w:cs="Times New Roman"/>
          <w:szCs w:val="24"/>
        </w:rPr>
        <w:t>„(4) Za bezúhonného sa na účely tohto zákona nepovažuje ten, kto bol právoplatne odsúdený za úmyselný trestný čin, a v prípade obzvlášť závažného zločinu, trestného činu zneužívania právomoci verejného činiteľa, trestného činu prijímania úplatku, trestného činu podplácania a trestného činu nepriamej korupcie aj ten, komu bolo odsúdenie za takýto trestný čin zahladené alebo na ktorého sa hľadí, akoby nebol za takýto trestný čin odsúdený podľa osobitného predpisu.</w:t>
      </w:r>
      <w:r w:rsidRPr="00F35439">
        <w:rPr>
          <w:rFonts w:ascii="Times New Roman" w:hAnsi="Times New Roman" w:cs="Times New Roman"/>
          <w:szCs w:val="24"/>
          <w:vertAlign w:val="superscript"/>
        </w:rPr>
        <w:t>2b)</w:t>
      </w:r>
    </w:p>
    <w:p w:rsidR="004172EC" w:rsidRPr="00F35439" w:rsidP="004172EC">
      <w:pPr>
        <w:pStyle w:val="BodyText"/>
        <w:spacing w:after="0"/>
        <w:jc w:val="both"/>
        <w:rPr>
          <w:rFonts w:ascii="Times New Roman" w:hAnsi="Times New Roman" w:cs="Times New Roman"/>
          <w:szCs w:val="24"/>
        </w:rPr>
      </w:pPr>
    </w:p>
    <w:p w:rsidR="00F404F7" w:rsidRPr="00F35439" w:rsidP="00211AAF">
      <w:pPr>
        <w:pStyle w:val="BodyText"/>
        <w:numPr>
          <w:numId w:val="3"/>
        </w:numPr>
        <w:tabs>
          <w:tab w:val="num" w:pos="720"/>
          <w:tab w:val="clear" w:pos="1429"/>
        </w:tabs>
        <w:spacing w:after="0"/>
        <w:ind w:left="0"/>
        <w:jc w:val="both"/>
        <w:rPr>
          <w:rFonts w:ascii="Times New Roman" w:hAnsi="Times New Roman" w:cs="Times New Roman"/>
          <w:szCs w:val="24"/>
        </w:rPr>
      </w:pPr>
      <w:r w:rsidRPr="00F35439" w:rsidR="00971B17">
        <w:rPr>
          <w:rFonts w:ascii="Times New Roman" w:hAnsi="Times New Roman" w:cs="Times New Roman"/>
          <w:szCs w:val="24"/>
        </w:rPr>
        <w:t>V poznámke pod čiarou k odkazu 2c sa citácia „Zákon č. 311/1999 Z. z. o registri trestov v znení neskorších predpisov.“ nahrádza citáciou „Zákon č. 330/2007 Z. z. o registri trestov a o zmene a doplnení niektorých zákonov v znení neskorších predpisov.“.</w:t>
      </w:r>
    </w:p>
    <w:p w:rsidR="00F404F7" w:rsidRPr="00F35439" w:rsidP="00F404F7">
      <w:pPr>
        <w:pStyle w:val="BodyText"/>
        <w:spacing w:after="0"/>
        <w:jc w:val="both"/>
        <w:rPr>
          <w:rFonts w:ascii="Times New Roman" w:hAnsi="Times New Roman" w:cs="Times New Roman"/>
          <w:szCs w:val="24"/>
        </w:rPr>
      </w:pPr>
    </w:p>
    <w:p w:rsidR="00545C28" w:rsidRPr="00F35439" w:rsidP="00F404F7">
      <w:pPr>
        <w:pStyle w:val="BodyText"/>
        <w:spacing w:after="0"/>
        <w:jc w:val="both"/>
        <w:rPr>
          <w:rFonts w:ascii="Times New Roman" w:hAnsi="Times New Roman" w:cs="Times New Roman"/>
          <w:szCs w:val="24"/>
        </w:rPr>
      </w:pPr>
    </w:p>
    <w:p w:rsidR="00211AAF" w:rsidRPr="00F35439" w:rsidP="00211AAF">
      <w:pPr>
        <w:pStyle w:val="BodyText"/>
        <w:numPr>
          <w:numId w:val="3"/>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V § 16 sa za odsek 2 vkladá nový odsek 3, ktorý znie:</w:t>
      </w:r>
    </w:p>
    <w:p w:rsidR="00211AAF" w:rsidRPr="00F35439" w:rsidP="00211AAF">
      <w:pPr>
        <w:pStyle w:val="BodyText"/>
        <w:spacing w:after="0"/>
        <w:ind w:firstLine="708"/>
        <w:jc w:val="both"/>
        <w:rPr>
          <w:rFonts w:ascii="Times New Roman" w:hAnsi="Times New Roman" w:cs="Times New Roman"/>
          <w:szCs w:val="24"/>
        </w:rPr>
      </w:pPr>
      <w:r w:rsidRPr="00F35439">
        <w:rPr>
          <w:rFonts w:ascii="Times New Roman" w:hAnsi="Times New Roman" w:cs="Times New Roman"/>
          <w:szCs w:val="24"/>
        </w:rPr>
        <w:t>„(3) Ak notár mimo svojej kancelárie vykonáva úkon, na ktorom sa okrem žiadateľa zúčastňuje aj iný účastník, notár je o svojej prítomnosti povinný zrozumiteľne informovať účastníkov najneskôr pri začatí vykonávania úkonu notárskej činnosti; to neplatí, ak žiadateľ alebo iná osoba zrozumiteľne informoval</w:t>
      </w:r>
      <w:r w:rsidRPr="00F35439" w:rsidR="00C45E52">
        <w:rPr>
          <w:rFonts w:ascii="Times New Roman" w:hAnsi="Times New Roman" w:cs="Times New Roman"/>
          <w:szCs w:val="24"/>
        </w:rPr>
        <w:t>a</w:t>
      </w:r>
      <w:r w:rsidRPr="00F35439">
        <w:rPr>
          <w:rFonts w:ascii="Times New Roman" w:hAnsi="Times New Roman" w:cs="Times New Roman"/>
          <w:szCs w:val="24"/>
        </w:rPr>
        <w:t xml:space="preserve"> účastníkov o</w:t>
      </w:r>
      <w:r w:rsidRPr="00F35439" w:rsidR="003A455F">
        <w:rPr>
          <w:rFonts w:ascii="Times New Roman" w:hAnsi="Times New Roman" w:cs="Times New Roman"/>
          <w:szCs w:val="24"/>
        </w:rPr>
        <w:t xml:space="preserve"> </w:t>
      </w:r>
      <w:r w:rsidRPr="00F35439">
        <w:rPr>
          <w:rFonts w:ascii="Times New Roman" w:hAnsi="Times New Roman" w:cs="Times New Roman"/>
          <w:szCs w:val="24"/>
        </w:rPr>
        <w:t>prítomnosti notára najneskôr pri začatí vykonávania úkonu notárskej činnosti.“.</w:t>
      </w:r>
    </w:p>
    <w:p w:rsidR="00793491" w:rsidRPr="00F35439" w:rsidP="00793491">
      <w:pPr>
        <w:pStyle w:val="BodyText"/>
        <w:spacing w:after="0" w:line="120" w:lineRule="auto"/>
        <w:jc w:val="both"/>
        <w:rPr>
          <w:rFonts w:ascii="Times New Roman" w:hAnsi="Times New Roman" w:cs="Times New Roman"/>
          <w:szCs w:val="24"/>
        </w:rPr>
      </w:pPr>
    </w:p>
    <w:p w:rsidR="00211AAF" w:rsidRPr="00F35439" w:rsidP="00211AAF">
      <w:pPr>
        <w:pStyle w:val="BodyText"/>
        <w:jc w:val="both"/>
        <w:rPr>
          <w:rFonts w:ascii="Times New Roman" w:hAnsi="Times New Roman" w:cs="Times New Roman"/>
          <w:szCs w:val="24"/>
        </w:rPr>
      </w:pPr>
      <w:r w:rsidRPr="00F35439">
        <w:rPr>
          <w:rFonts w:ascii="Times New Roman" w:hAnsi="Times New Roman" w:cs="Times New Roman"/>
          <w:szCs w:val="24"/>
        </w:rPr>
        <w:t>Doterajšie odseky 3 a 4 sa označujú ako odseky 4 a 5.</w:t>
      </w:r>
    </w:p>
    <w:p w:rsidR="00E86332" w:rsidRPr="00F35439" w:rsidP="00211AAF">
      <w:pPr>
        <w:pStyle w:val="BodyText"/>
        <w:jc w:val="both"/>
        <w:rPr>
          <w:rFonts w:ascii="Times New Roman" w:hAnsi="Times New Roman" w:cs="Times New Roman"/>
          <w:szCs w:val="24"/>
        </w:rPr>
      </w:pPr>
    </w:p>
    <w:p w:rsidR="00211AAF" w:rsidRPr="00F35439" w:rsidP="00211AAF">
      <w:pPr>
        <w:pStyle w:val="BodyText"/>
        <w:numPr>
          <w:numId w:val="3"/>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 36 znie:</w:t>
      </w:r>
    </w:p>
    <w:p w:rsidR="00211AAF" w:rsidRPr="00F35439" w:rsidP="00211AAF">
      <w:pPr>
        <w:pStyle w:val="BodyText"/>
        <w:spacing w:after="0"/>
        <w:jc w:val="center"/>
        <w:rPr>
          <w:rFonts w:ascii="Times New Roman" w:hAnsi="Times New Roman" w:cs="Times New Roman"/>
          <w:szCs w:val="24"/>
        </w:rPr>
      </w:pPr>
      <w:r w:rsidRPr="00F35439">
        <w:rPr>
          <w:rFonts w:ascii="Times New Roman" w:hAnsi="Times New Roman" w:cs="Times New Roman"/>
          <w:szCs w:val="24"/>
        </w:rPr>
        <w:t>„§ 36</w:t>
      </w:r>
    </w:p>
    <w:p w:rsidR="00211AAF" w:rsidRPr="00F35439" w:rsidP="00211AAF">
      <w:pPr>
        <w:pStyle w:val="BodyText"/>
        <w:spacing w:after="0"/>
        <w:ind w:left="766"/>
        <w:jc w:val="center"/>
        <w:rPr>
          <w:rFonts w:ascii="Times New Roman" w:hAnsi="Times New Roman" w:cs="Times New Roman"/>
          <w:szCs w:val="24"/>
        </w:rPr>
      </w:pPr>
    </w:p>
    <w:p w:rsidR="00211AAF" w:rsidRPr="00F35439" w:rsidP="00211AAF">
      <w:pPr>
        <w:pStyle w:val="BodyText"/>
        <w:spacing w:after="0"/>
        <w:ind w:firstLine="766"/>
        <w:jc w:val="both"/>
        <w:rPr>
          <w:rFonts w:ascii="Times New Roman" w:hAnsi="Times New Roman" w:cs="Times New Roman"/>
          <w:szCs w:val="24"/>
        </w:rPr>
      </w:pPr>
      <w:r w:rsidRPr="00F35439">
        <w:rPr>
          <w:rFonts w:ascii="Times New Roman" w:hAnsi="Times New Roman" w:cs="Times New Roman"/>
          <w:szCs w:val="24"/>
        </w:rPr>
        <w:t xml:space="preserve">(1) </w:t>
      </w:r>
      <w:r w:rsidRPr="00F35439" w:rsidR="00DE1007">
        <w:rPr>
          <w:rFonts w:ascii="Times New Roman" w:hAnsi="Times New Roman" w:cs="Times New Roman"/>
          <w:szCs w:val="24"/>
        </w:rPr>
        <w:t xml:space="preserve">Notár je povinný postupovať pri notárskej činnosti s odbornou starostlivosťou. </w:t>
      </w:r>
      <w:r w:rsidRPr="00F35439">
        <w:rPr>
          <w:rFonts w:ascii="Times New Roman" w:hAnsi="Times New Roman" w:cs="Times New Roman"/>
          <w:szCs w:val="24"/>
        </w:rPr>
        <w:t>Notár je povinný odmietnuť vykonať požadovaný úkon</w:t>
      </w:r>
      <w:r w:rsidRPr="00F35439" w:rsidR="00CC04B7">
        <w:rPr>
          <w:rFonts w:ascii="Times New Roman" w:hAnsi="Times New Roman" w:cs="Times New Roman"/>
          <w:szCs w:val="24"/>
        </w:rPr>
        <w:t>,</w:t>
      </w:r>
      <w:r w:rsidRPr="00F35439" w:rsidR="008854E2">
        <w:rPr>
          <w:rFonts w:ascii="Times New Roman" w:hAnsi="Times New Roman" w:cs="Times New Roman"/>
          <w:szCs w:val="24"/>
        </w:rPr>
        <w:t xml:space="preserve"> ak</w:t>
      </w:r>
      <w:r w:rsidRPr="00F35439" w:rsidR="00CC04B7">
        <w:rPr>
          <w:rFonts w:ascii="Times New Roman" w:hAnsi="Times New Roman" w:cs="Times New Roman"/>
          <w:szCs w:val="24"/>
        </w:rPr>
        <w:t xml:space="preserve"> </w:t>
      </w:r>
      <w:r w:rsidRPr="00F35439" w:rsidR="00435B07">
        <w:rPr>
          <w:rFonts w:ascii="Times New Roman" w:hAnsi="Times New Roman" w:cs="Times New Roman"/>
          <w:szCs w:val="24"/>
        </w:rPr>
        <w:t>j</w:t>
      </w:r>
      <w:r w:rsidRPr="00F35439" w:rsidR="008854E2">
        <w:rPr>
          <w:rFonts w:ascii="Times New Roman" w:hAnsi="Times New Roman" w:cs="Times New Roman"/>
          <w:szCs w:val="24"/>
        </w:rPr>
        <w:t xml:space="preserve">e </w:t>
      </w:r>
      <w:r w:rsidRPr="00F35439" w:rsidR="002B095A">
        <w:rPr>
          <w:rFonts w:ascii="Times New Roman" w:hAnsi="Times New Roman" w:cs="Times New Roman"/>
          <w:szCs w:val="24"/>
        </w:rPr>
        <w:t>zjavné</w:t>
      </w:r>
      <w:r w:rsidRPr="00F35439" w:rsidR="008854E2">
        <w:rPr>
          <w:rFonts w:ascii="Times New Roman" w:hAnsi="Times New Roman" w:cs="Times New Roman"/>
          <w:szCs w:val="24"/>
        </w:rPr>
        <w:t>, že úkon</w:t>
      </w:r>
      <w:r w:rsidRPr="00F35439" w:rsidR="005C6B7E">
        <w:rPr>
          <w:rFonts w:ascii="Times New Roman" w:hAnsi="Times New Roman" w:cs="Times New Roman"/>
          <w:szCs w:val="24"/>
        </w:rPr>
        <w:t xml:space="preserve"> odporuje zákonu</w:t>
      </w:r>
      <w:r w:rsidRPr="00F35439">
        <w:rPr>
          <w:rFonts w:ascii="Times New Roman" w:hAnsi="Times New Roman" w:cs="Times New Roman"/>
          <w:szCs w:val="24"/>
        </w:rPr>
        <w:t xml:space="preserve">, </w:t>
      </w:r>
      <w:r w:rsidRPr="00F35439" w:rsidR="0099635D">
        <w:rPr>
          <w:rFonts w:ascii="Times New Roman" w:hAnsi="Times New Roman" w:cs="Times New Roman"/>
          <w:szCs w:val="24"/>
        </w:rPr>
        <w:t xml:space="preserve">obchádza zákon, </w:t>
      </w:r>
      <w:r w:rsidRPr="00F35439">
        <w:rPr>
          <w:rFonts w:ascii="Times New Roman" w:hAnsi="Times New Roman" w:cs="Times New Roman"/>
          <w:szCs w:val="24"/>
        </w:rPr>
        <w:t xml:space="preserve">prieči </w:t>
      </w:r>
      <w:r w:rsidRPr="00F35439" w:rsidR="007E15D8">
        <w:rPr>
          <w:rFonts w:ascii="Times New Roman" w:hAnsi="Times New Roman" w:cs="Times New Roman"/>
          <w:szCs w:val="24"/>
        </w:rPr>
        <w:t xml:space="preserve">sa </w:t>
      </w:r>
      <w:r w:rsidRPr="00F35439">
        <w:rPr>
          <w:rFonts w:ascii="Times New Roman" w:hAnsi="Times New Roman" w:cs="Times New Roman"/>
          <w:szCs w:val="24"/>
        </w:rPr>
        <w:t xml:space="preserve">dobrým mravom, alebo </w:t>
      </w:r>
      <w:r w:rsidRPr="00F35439" w:rsidR="001A0B80">
        <w:rPr>
          <w:rFonts w:ascii="Times New Roman" w:hAnsi="Times New Roman" w:cs="Times New Roman"/>
          <w:szCs w:val="24"/>
        </w:rPr>
        <w:t>ak vykonanie úkonu osobitný zákon zveril inému orgánu verejnej moci</w:t>
      </w:r>
      <w:r w:rsidRPr="00F35439" w:rsidR="00E71F8E">
        <w:rPr>
          <w:rFonts w:ascii="Times New Roman" w:hAnsi="Times New Roman" w:cs="Times New Roman"/>
          <w:szCs w:val="24"/>
          <w:vertAlign w:val="superscript"/>
        </w:rPr>
        <w:t>2e)</w:t>
      </w:r>
      <w:r w:rsidRPr="00F35439">
        <w:rPr>
          <w:rFonts w:ascii="Times New Roman" w:hAnsi="Times New Roman" w:cs="Times New Roman"/>
          <w:szCs w:val="24"/>
        </w:rPr>
        <w:t xml:space="preserve">. Na požiadanie vydá </w:t>
      </w:r>
      <w:r w:rsidRPr="00F35439" w:rsidR="00FF2B9F">
        <w:rPr>
          <w:rFonts w:ascii="Times New Roman" w:hAnsi="Times New Roman" w:cs="Times New Roman"/>
          <w:szCs w:val="24"/>
        </w:rPr>
        <w:t xml:space="preserve">notár </w:t>
      </w:r>
      <w:r w:rsidRPr="00F35439">
        <w:rPr>
          <w:rFonts w:ascii="Times New Roman" w:hAnsi="Times New Roman" w:cs="Times New Roman"/>
          <w:szCs w:val="24"/>
        </w:rPr>
        <w:t>žiadateľovi písomné potvrdenie o dôvodoch odmietnutia úkonu.</w:t>
      </w:r>
    </w:p>
    <w:p w:rsidR="00211AAF" w:rsidRPr="00F35439" w:rsidP="00211AAF">
      <w:pPr>
        <w:pStyle w:val="BodyText"/>
        <w:spacing w:after="0"/>
        <w:ind w:firstLine="766"/>
        <w:jc w:val="both"/>
        <w:rPr>
          <w:rFonts w:ascii="Times New Roman" w:hAnsi="Times New Roman" w:cs="Times New Roman"/>
          <w:szCs w:val="24"/>
        </w:rPr>
      </w:pPr>
      <w:r w:rsidRPr="00F35439">
        <w:rPr>
          <w:rFonts w:ascii="Times New Roman" w:hAnsi="Times New Roman" w:cs="Times New Roman"/>
          <w:szCs w:val="24"/>
        </w:rPr>
        <w:t>(</w:t>
      </w:r>
      <w:r w:rsidRPr="00F35439" w:rsidR="00C5799E">
        <w:rPr>
          <w:rFonts w:ascii="Times New Roman" w:hAnsi="Times New Roman" w:cs="Times New Roman"/>
          <w:szCs w:val="24"/>
        </w:rPr>
        <w:t>2</w:t>
      </w:r>
      <w:r w:rsidRPr="00F35439">
        <w:rPr>
          <w:rFonts w:ascii="Times New Roman" w:hAnsi="Times New Roman" w:cs="Times New Roman"/>
          <w:szCs w:val="24"/>
        </w:rPr>
        <w:t>) Notár môže odmietnuť vykonať požadovaný úkon, ak žiadateľ nezloží primeraný preddavok na odmenu notára a na náhradu jeho hotových výdavkov.</w:t>
      </w:r>
    </w:p>
    <w:p w:rsidR="00211AAF" w:rsidRPr="00F35439" w:rsidP="00211AAF">
      <w:pPr>
        <w:pStyle w:val="BodyText"/>
        <w:spacing w:after="0"/>
        <w:ind w:firstLine="709"/>
        <w:jc w:val="both"/>
        <w:rPr>
          <w:rFonts w:ascii="Times New Roman" w:hAnsi="Times New Roman" w:cs="Times New Roman"/>
          <w:szCs w:val="24"/>
        </w:rPr>
      </w:pPr>
      <w:r w:rsidRPr="00F35439">
        <w:rPr>
          <w:rFonts w:ascii="Times New Roman" w:hAnsi="Times New Roman" w:cs="Times New Roman"/>
          <w:szCs w:val="24"/>
        </w:rPr>
        <w:t>(</w:t>
      </w:r>
      <w:r w:rsidRPr="00F35439" w:rsidR="00C5799E">
        <w:rPr>
          <w:rFonts w:ascii="Times New Roman" w:hAnsi="Times New Roman" w:cs="Times New Roman"/>
          <w:szCs w:val="24"/>
        </w:rPr>
        <w:t>3</w:t>
      </w:r>
      <w:r w:rsidRPr="00F35439">
        <w:rPr>
          <w:rFonts w:ascii="Times New Roman" w:hAnsi="Times New Roman" w:cs="Times New Roman"/>
          <w:szCs w:val="24"/>
        </w:rPr>
        <w:t xml:space="preserve">) Notár môže odmietnuť vyhotoviť notársku zápisnicu, ak </w:t>
      </w:r>
      <w:r w:rsidRPr="00F35439" w:rsidR="003B1BFC">
        <w:rPr>
          <w:rFonts w:ascii="Times New Roman" w:hAnsi="Times New Roman" w:cs="Times New Roman"/>
          <w:szCs w:val="24"/>
        </w:rPr>
        <w:t xml:space="preserve">mu </w:t>
      </w:r>
      <w:r w:rsidRPr="00F35439">
        <w:rPr>
          <w:rFonts w:ascii="Times New Roman" w:hAnsi="Times New Roman" w:cs="Times New Roman"/>
          <w:szCs w:val="24"/>
        </w:rPr>
        <w:t xml:space="preserve">účastník zmluvy alebo jeho zástupca odmietne poskytnúť súčinnosť potrebnú na vyhotovenie notárskej zápisnice. </w:t>
      </w:r>
    </w:p>
    <w:p w:rsidR="00BF3CAA" w:rsidRPr="00F35439" w:rsidP="00BF3CAA">
      <w:pPr>
        <w:pStyle w:val="BodyText"/>
        <w:spacing w:after="0"/>
        <w:ind w:firstLine="708"/>
        <w:jc w:val="both"/>
        <w:rPr>
          <w:rFonts w:ascii="Times New Roman" w:hAnsi="Times New Roman" w:cs="Times New Roman"/>
          <w:szCs w:val="24"/>
        </w:rPr>
      </w:pPr>
      <w:r w:rsidRPr="00F35439" w:rsidR="00211AAF">
        <w:rPr>
          <w:rFonts w:ascii="Times New Roman" w:hAnsi="Times New Roman" w:cs="Times New Roman"/>
          <w:szCs w:val="24"/>
        </w:rPr>
        <w:t>(</w:t>
      </w:r>
      <w:r w:rsidRPr="00F35439" w:rsidR="00C5799E">
        <w:rPr>
          <w:rFonts w:ascii="Times New Roman" w:hAnsi="Times New Roman" w:cs="Times New Roman"/>
          <w:szCs w:val="24"/>
        </w:rPr>
        <w:t>4</w:t>
      </w:r>
      <w:r w:rsidRPr="00F35439" w:rsidR="00211AAF">
        <w:rPr>
          <w:rFonts w:ascii="Times New Roman" w:hAnsi="Times New Roman" w:cs="Times New Roman"/>
          <w:szCs w:val="24"/>
        </w:rPr>
        <w:t xml:space="preserve">) Ak ide </w:t>
      </w:r>
      <w:r w:rsidRPr="00F35439" w:rsidR="00D12895">
        <w:rPr>
          <w:rFonts w:ascii="Times New Roman" w:hAnsi="Times New Roman" w:cs="Times New Roman"/>
          <w:szCs w:val="24"/>
        </w:rPr>
        <w:t xml:space="preserve">o </w:t>
      </w:r>
      <w:r w:rsidRPr="00F35439" w:rsidR="009B1B60">
        <w:rPr>
          <w:rFonts w:ascii="Times New Roman" w:hAnsi="Times New Roman" w:cs="Times New Roman"/>
          <w:szCs w:val="24"/>
        </w:rPr>
        <w:t xml:space="preserve">notársku zápisnicu </w:t>
      </w:r>
      <w:r w:rsidRPr="00F35439" w:rsidR="0001503D">
        <w:rPr>
          <w:rFonts w:ascii="Times New Roman" w:hAnsi="Times New Roman" w:cs="Times New Roman"/>
          <w:szCs w:val="24"/>
        </w:rPr>
        <w:t>o</w:t>
      </w:r>
      <w:r w:rsidRPr="00F35439" w:rsidR="00DD2EF9">
        <w:rPr>
          <w:rFonts w:ascii="Times New Roman" w:hAnsi="Times New Roman" w:cs="Times New Roman"/>
          <w:szCs w:val="24"/>
        </w:rPr>
        <w:t xml:space="preserve"> odplatnom </w:t>
      </w:r>
      <w:r w:rsidRPr="00F35439" w:rsidR="0001503D">
        <w:rPr>
          <w:rFonts w:ascii="Times New Roman" w:hAnsi="Times New Roman" w:cs="Times New Roman"/>
          <w:szCs w:val="24"/>
        </w:rPr>
        <w:t xml:space="preserve">právnom úkone, </w:t>
      </w:r>
      <w:r w:rsidRPr="00F35439" w:rsidR="00211AAF">
        <w:rPr>
          <w:rFonts w:ascii="Times New Roman" w:hAnsi="Times New Roman" w:cs="Times New Roman"/>
          <w:szCs w:val="24"/>
        </w:rPr>
        <w:t>notár upozorní účastníkov zmluvy na platobné podmienky dohodnuté v zmluve a v zápisnici uvedie vyhlásenie účastníkov zmluvy o</w:t>
      </w:r>
      <w:r w:rsidRPr="00F35439" w:rsidR="004A09F7">
        <w:rPr>
          <w:rFonts w:ascii="Times New Roman" w:hAnsi="Times New Roman" w:cs="Times New Roman"/>
          <w:szCs w:val="24"/>
        </w:rPr>
        <w:t xml:space="preserve"> </w:t>
      </w:r>
      <w:r w:rsidRPr="00F35439" w:rsidR="00211AAF">
        <w:rPr>
          <w:rFonts w:ascii="Times New Roman" w:hAnsi="Times New Roman" w:cs="Times New Roman"/>
          <w:szCs w:val="24"/>
        </w:rPr>
        <w:t>oboznámení sa s týmito podmienkami. Notár je povinný oznámiť účastníkovi zmluvy výšku poistného krytia a</w:t>
      </w:r>
      <w:r w:rsidRPr="00F35439" w:rsidR="008016AB">
        <w:rPr>
          <w:rFonts w:ascii="Times New Roman" w:hAnsi="Times New Roman" w:cs="Times New Roman"/>
          <w:szCs w:val="24"/>
        </w:rPr>
        <w:t xml:space="preserve"> </w:t>
      </w:r>
      <w:r w:rsidRPr="00F35439" w:rsidR="00211AAF">
        <w:rPr>
          <w:rFonts w:ascii="Times New Roman" w:hAnsi="Times New Roman" w:cs="Times New Roman"/>
          <w:szCs w:val="24"/>
        </w:rPr>
        <w:t>poisťovňu, v</w:t>
      </w:r>
      <w:r w:rsidRPr="00F35439" w:rsidR="009B1B60">
        <w:rPr>
          <w:rFonts w:ascii="Times New Roman" w:hAnsi="Times New Roman" w:cs="Times New Roman"/>
          <w:szCs w:val="24"/>
        </w:rPr>
        <w:t xml:space="preserve"> </w:t>
      </w:r>
      <w:r w:rsidRPr="00F35439" w:rsidR="00211AAF">
        <w:rPr>
          <w:rFonts w:ascii="Times New Roman" w:hAnsi="Times New Roman" w:cs="Times New Roman"/>
          <w:szCs w:val="24"/>
        </w:rPr>
        <w:t>ktorej je poistený pre prípad škody v</w:t>
      </w:r>
      <w:r w:rsidRPr="00F35439" w:rsidR="009B1B60">
        <w:rPr>
          <w:rFonts w:ascii="Times New Roman" w:hAnsi="Times New Roman" w:cs="Times New Roman"/>
          <w:szCs w:val="24"/>
        </w:rPr>
        <w:t> </w:t>
      </w:r>
      <w:r w:rsidRPr="00F35439" w:rsidR="00211AAF">
        <w:rPr>
          <w:rFonts w:ascii="Times New Roman" w:hAnsi="Times New Roman" w:cs="Times New Roman"/>
          <w:szCs w:val="24"/>
        </w:rPr>
        <w:t>súvislosti</w:t>
      </w:r>
      <w:r w:rsidRPr="00F35439" w:rsidR="009B1B60">
        <w:rPr>
          <w:rFonts w:ascii="Times New Roman" w:hAnsi="Times New Roman" w:cs="Times New Roman"/>
          <w:szCs w:val="24"/>
        </w:rPr>
        <w:t xml:space="preserve"> </w:t>
      </w:r>
      <w:r w:rsidRPr="00F35439" w:rsidR="00211AAF">
        <w:rPr>
          <w:rFonts w:ascii="Times New Roman" w:hAnsi="Times New Roman" w:cs="Times New Roman"/>
          <w:szCs w:val="24"/>
        </w:rPr>
        <w:t>s vyhotovením notárskej zápisnice.</w:t>
      </w:r>
      <w:r w:rsidRPr="00F35439">
        <w:rPr>
          <w:rFonts w:ascii="Times New Roman" w:hAnsi="Times New Roman" w:cs="Times New Roman"/>
          <w:szCs w:val="24"/>
        </w:rPr>
        <w:t xml:space="preserve">“. </w:t>
      </w:r>
    </w:p>
    <w:p w:rsidR="001A0B80" w:rsidRPr="00F35439" w:rsidP="00793491">
      <w:pPr>
        <w:pStyle w:val="BodyText"/>
        <w:spacing w:after="0" w:line="120" w:lineRule="auto"/>
        <w:ind w:firstLine="709"/>
        <w:jc w:val="both"/>
        <w:rPr>
          <w:rFonts w:ascii="Times New Roman" w:hAnsi="Times New Roman" w:cs="Times New Roman"/>
          <w:szCs w:val="24"/>
        </w:rPr>
      </w:pPr>
    </w:p>
    <w:p w:rsidR="001A0B80" w:rsidRPr="00F35439" w:rsidP="001A0B80">
      <w:pPr>
        <w:pStyle w:val="BodyText"/>
        <w:spacing w:after="0"/>
        <w:jc w:val="both"/>
        <w:rPr>
          <w:rFonts w:ascii="Times New Roman" w:hAnsi="Times New Roman" w:cs="Times New Roman"/>
          <w:szCs w:val="24"/>
        </w:rPr>
      </w:pPr>
      <w:r w:rsidRPr="00F35439">
        <w:rPr>
          <w:rFonts w:ascii="Times New Roman" w:hAnsi="Times New Roman" w:cs="Times New Roman"/>
          <w:szCs w:val="24"/>
        </w:rPr>
        <w:t xml:space="preserve">Poznámka pod čiarou k odkazu </w:t>
      </w:r>
      <w:r w:rsidRPr="00F35439" w:rsidR="00E71F8E">
        <w:rPr>
          <w:rFonts w:ascii="Times New Roman" w:hAnsi="Times New Roman" w:cs="Times New Roman"/>
          <w:szCs w:val="24"/>
        </w:rPr>
        <w:t>2e</w:t>
      </w:r>
      <w:r w:rsidRPr="00F35439">
        <w:rPr>
          <w:rFonts w:ascii="Times New Roman" w:hAnsi="Times New Roman" w:cs="Times New Roman"/>
          <w:szCs w:val="24"/>
        </w:rPr>
        <w:t xml:space="preserve"> znie:</w:t>
      </w:r>
    </w:p>
    <w:p w:rsidR="001A0B80" w:rsidRPr="00F35439" w:rsidP="00E71F8E">
      <w:pPr>
        <w:pStyle w:val="BodyText"/>
        <w:spacing w:after="0"/>
        <w:ind w:firstLine="708"/>
        <w:jc w:val="both"/>
        <w:rPr>
          <w:rFonts w:ascii="Times New Roman" w:hAnsi="Times New Roman" w:cs="Times New Roman"/>
          <w:szCs w:val="24"/>
        </w:rPr>
      </w:pPr>
      <w:r w:rsidRPr="00F35439">
        <w:rPr>
          <w:rFonts w:ascii="Times New Roman" w:hAnsi="Times New Roman" w:cs="Times New Roman"/>
          <w:szCs w:val="24"/>
        </w:rPr>
        <w:t>„</w:t>
      </w:r>
      <w:r w:rsidRPr="00F35439" w:rsidR="00E71F8E">
        <w:rPr>
          <w:rFonts w:ascii="Times New Roman" w:hAnsi="Times New Roman" w:cs="Times New Roman"/>
          <w:szCs w:val="24"/>
        </w:rPr>
        <w:t>2e</w:t>
      </w:r>
      <w:r w:rsidRPr="00F35439">
        <w:rPr>
          <w:rFonts w:ascii="Times New Roman" w:hAnsi="Times New Roman" w:cs="Times New Roman"/>
          <w:szCs w:val="24"/>
        </w:rPr>
        <w:t xml:space="preserve">) </w:t>
      </w:r>
      <w:r w:rsidRPr="00F35439" w:rsidR="00943ECF">
        <w:rPr>
          <w:rFonts w:ascii="Times New Roman" w:hAnsi="Times New Roman" w:cs="Times New Roman"/>
          <w:szCs w:val="24"/>
        </w:rPr>
        <w:t>Napríklad § 11 ods. 1 a 9 zákona Národnej rady Slovenskej republiky č. 278/1993 Z. z. o správe majetku štátu v znení neskorších predpisov, § 1 ods. 2 a § 6 až 35 zákona          č. 747/2004 Z. z. o dohľade nad finančným trhom a o zmene a doplnení niektorých zákonov    v znení neskorších predpisov.“.</w:t>
      </w:r>
    </w:p>
    <w:p w:rsidR="00F404F7" w:rsidRPr="00F35439" w:rsidP="00F404F7">
      <w:pPr>
        <w:pStyle w:val="BodyText"/>
        <w:spacing w:after="0"/>
        <w:jc w:val="both"/>
        <w:rPr>
          <w:rFonts w:ascii="Times New Roman" w:hAnsi="Times New Roman" w:cs="Times New Roman"/>
          <w:szCs w:val="24"/>
        </w:rPr>
      </w:pPr>
    </w:p>
    <w:p w:rsidR="00BF3CAA" w:rsidRPr="00F35439" w:rsidP="00793491">
      <w:pPr>
        <w:pStyle w:val="BodyText"/>
        <w:spacing w:after="0" w:line="120" w:lineRule="auto"/>
        <w:ind w:firstLine="709"/>
        <w:jc w:val="both"/>
        <w:rPr>
          <w:rFonts w:ascii="Times New Roman" w:hAnsi="Times New Roman" w:cs="Times New Roman"/>
          <w:szCs w:val="24"/>
        </w:rPr>
      </w:pPr>
      <w:r w:rsidRPr="00F35439">
        <w:rPr>
          <w:rFonts w:ascii="Times New Roman" w:hAnsi="Times New Roman" w:cs="Times New Roman"/>
          <w:szCs w:val="24"/>
        </w:rPr>
        <w:t xml:space="preserve"> </w:t>
      </w:r>
    </w:p>
    <w:p w:rsidR="00D145EB" w:rsidRPr="00F35439" w:rsidP="00211AAF">
      <w:pPr>
        <w:pStyle w:val="BodyText"/>
        <w:numPr>
          <w:numId w:val="3"/>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 xml:space="preserve">V § 39 ods. 2 písm. b) sa slová „podľa § 3 ods. 1 písm. a) a b)“ nahrádzajú slovami „podľa § 3 ods. 1 písm. a) až </w:t>
      </w:r>
      <w:r w:rsidRPr="00F35439" w:rsidR="005C264B">
        <w:rPr>
          <w:rFonts w:ascii="Times New Roman" w:hAnsi="Times New Roman" w:cs="Times New Roman"/>
          <w:szCs w:val="24"/>
        </w:rPr>
        <w:t>d</w:t>
      </w:r>
      <w:r w:rsidRPr="00F35439">
        <w:rPr>
          <w:rFonts w:ascii="Times New Roman" w:hAnsi="Times New Roman" w:cs="Times New Roman"/>
          <w:szCs w:val="24"/>
        </w:rPr>
        <w:t>)“.</w:t>
      </w:r>
    </w:p>
    <w:p w:rsidR="00922FAC" w:rsidRPr="00F35439" w:rsidP="00D145EB">
      <w:pPr>
        <w:pStyle w:val="BodyText"/>
        <w:spacing w:after="0"/>
        <w:jc w:val="both"/>
        <w:rPr>
          <w:rFonts w:ascii="Times New Roman" w:hAnsi="Times New Roman" w:cs="Times New Roman"/>
          <w:szCs w:val="24"/>
        </w:rPr>
      </w:pPr>
    </w:p>
    <w:p w:rsidR="00545C28" w:rsidRPr="00F35439" w:rsidP="00D145EB">
      <w:pPr>
        <w:pStyle w:val="BodyText"/>
        <w:spacing w:after="0"/>
        <w:jc w:val="both"/>
        <w:rPr>
          <w:rFonts w:ascii="Times New Roman" w:hAnsi="Times New Roman" w:cs="Times New Roman"/>
          <w:szCs w:val="24"/>
        </w:rPr>
      </w:pPr>
    </w:p>
    <w:p w:rsidR="00E41EDF" w:rsidRPr="00F35439" w:rsidP="00211AAF">
      <w:pPr>
        <w:pStyle w:val="BodyText"/>
        <w:numPr>
          <w:numId w:val="3"/>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 xml:space="preserve">V </w:t>
      </w:r>
      <w:r w:rsidRPr="00F35439" w:rsidR="00211AAF">
        <w:rPr>
          <w:rFonts w:ascii="Times New Roman" w:hAnsi="Times New Roman" w:cs="Times New Roman"/>
          <w:szCs w:val="24"/>
        </w:rPr>
        <w:t xml:space="preserve">§ 40 </w:t>
      </w:r>
      <w:r w:rsidRPr="00F35439">
        <w:rPr>
          <w:rFonts w:ascii="Times New Roman" w:hAnsi="Times New Roman" w:cs="Times New Roman"/>
          <w:szCs w:val="24"/>
        </w:rPr>
        <w:t>odsek 3 znie:</w:t>
      </w:r>
    </w:p>
    <w:p w:rsidR="00502983" w:rsidRPr="00F35439" w:rsidP="00536AE9">
      <w:pPr>
        <w:jc w:val="both"/>
        <w:rPr>
          <w:rFonts w:ascii="Times New Roman" w:hAnsi="Times New Roman" w:cs="Times New Roman"/>
          <w:szCs w:val="24"/>
        </w:rPr>
      </w:pPr>
      <w:r w:rsidRPr="00F35439">
        <w:rPr>
          <w:rFonts w:ascii="Times New Roman" w:hAnsi="Times New Roman" w:cs="Times New Roman"/>
          <w:szCs w:val="24"/>
        </w:rPr>
        <w:tab/>
        <w:t xml:space="preserve">„(3) </w:t>
      </w:r>
      <w:r w:rsidRPr="00F35439" w:rsidR="005C6B7E">
        <w:rPr>
          <w:rFonts w:ascii="Times New Roman" w:hAnsi="Times New Roman" w:cs="Times New Roman"/>
          <w:szCs w:val="24"/>
        </w:rPr>
        <w:t>Ak tento zákon neustanovuje inak, notár sa zbaví zodpovednosti podľa odseku 1, ak preukáže, že škode nemohol zabrániť ani pri vynaložení všetkého úsilia, ktoré od neho objektívne možno požadovať</w:t>
      </w:r>
      <w:r w:rsidRPr="00F35439" w:rsidR="00EB6876">
        <w:rPr>
          <w:rFonts w:ascii="Times New Roman" w:hAnsi="Times New Roman" w:cs="Times New Roman"/>
          <w:szCs w:val="24"/>
        </w:rPr>
        <w:t>.“.</w:t>
      </w:r>
    </w:p>
    <w:p w:rsidR="0060330E" w:rsidRPr="00F35439" w:rsidP="00E41EDF">
      <w:pPr>
        <w:pStyle w:val="BodyText"/>
        <w:spacing w:after="0"/>
        <w:ind w:left="708"/>
        <w:jc w:val="both"/>
        <w:rPr>
          <w:rFonts w:ascii="Times New Roman" w:hAnsi="Times New Roman" w:cs="Times New Roman"/>
          <w:szCs w:val="24"/>
        </w:rPr>
      </w:pPr>
    </w:p>
    <w:p w:rsidR="00545C28" w:rsidRPr="00F35439" w:rsidP="00E41EDF">
      <w:pPr>
        <w:pStyle w:val="BodyText"/>
        <w:spacing w:after="0"/>
        <w:ind w:left="708"/>
        <w:jc w:val="both"/>
        <w:rPr>
          <w:rFonts w:ascii="Times New Roman" w:hAnsi="Times New Roman" w:cs="Times New Roman"/>
          <w:szCs w:val="24"/>
        </w:rPr>
      </w:pPr>
    </w:p>
    <w:p w:rsidR="00211AAF" w:rsidRPr="00F35439" w:rsidP="00211AAF">
      <w:pPr>
        <w:pStyle w:val="BodyText"/>
        <w:numPr>
          <w:numId w:val="3"/>
        </w:numPr>
        <w:tabs>
          <w:tab w:val="num" w:pos="720"/>
          <w:tab w:val="clear" w:pos="1429"/>
        </w:tabs>
        <w:spacing w:after="0"/>
        <w:ind w:left="0"/>
        <w:jc w:val="both"/>
        <w:rPr>
          <w:rFonts w:ascii="Times New Roman" w:hAnsi="Times New Roman" w:cs="Times New Roman"/>
          <w:szCs w:val="24"/>
        </w:rPr>
      </w:pPr>
      <w:r w:rsidRPr="00F35439" w:rsidR="005D216C">
        <w:rPr>
          <w:rFonts w:ascii="Times New Roman" w:hAnsi="Times New Roman" w:cs="Times New Roman"/>
          <w:szCs w:val="24"/>
        </w:rPr>
        <w:t xml:space="preserve">§ 40 </w:t>
      </w:r>
      <w:r w:rsidRPr="00F35439">
        <w:rPr>
          <w:rFonts w:ascii="Times New Roman" w:hAnsi="Times New Roman" w:cs="Times New Roman"/>
          <w:szCs w:val="24"/>
        </w:rPr>
        <w:t>sa dopĺňa odsek</w:t>
      </w:r>
      <w:r w:rsidRPr="00F35439" w:rsidR="007E15D8">
        <w:rPr>
          <w:rFonts w:ascii="Times New Roman" w:hAnsi="Times New Roman" w:cs="Times New Roman"/>
          <w:szCs w:val="24"/>
        </w:rPr>
        <w:t>o</w:t>
      </w:r>
      <w:r w:rsidRPr="00F35439">
        <w:rPr>
          <w:rFonts w:ascii="Times New Roman" w:hAnsi="Times New Roman" w:cs="Times New Roman"/>
          <w:szCs w:val="24"/>
        </w:rPr>
        <w:t>m 4, ktor</w:t>
      </w:r>
      <w:r w:rsidRPr="00F35439" w:rsidR="007E15D8">
        <w:rPr>
          <w:rFonts w:ascii="Times New Roman" w:hAnsi="Times New Roman" w:cs="Times New Roman"/>
          <w:szCs w:val="24"/>
        </w:rPr>
        <w:t>ý</w:t>
      </w:r>
      <w:r w:rsidRPr="00F35439">
        <w:rPr>
          <w:rFonts w:ascii="Times New Roman" w:hAnsi="Times New Roman" w:cs="Times New Roman"/>
          <w:szCs w:val="24"/>
        </w:rPr>
        <w:t xml:space="preserve"> zn</w:t>
      </w:r>
      <w:r w:rsidRPr="00F35439" w:rsidR="007E15D8">
        <w:rPr>
          <w:rFonts w:ascii="Times New Roman" w:hAnsi="Times New Roman" w:cs="Times New Roman"/>
          <w:szCs w:val="24"/>
        </w:rPr>
        <w:t>i</w:t>
      </w:r>
      <w:r w:rsidRPr="00F35439">
        <w:rPr>
          <w:rFonts w:ascii="Times New Roman" w:hAnsi="Times New Roman" w:cs="Times New Roman"/>
          <w:szCs w:val="24"/>
        </w:rPr>
        <w:t>e:</w:t>
      </w:r>
    </w:p>
    <w:p w:rsidR="00211AAF" w:rsidRPr="00F35439" w:rsidP="00211AAF">
      <w:pPr>
        <w:pStyle w:val="BodyText"/>
        <w:spacing w:after="0"/>
        <w:ind w:firstLine="708"/>
        <w:jc w:val="both"/>
        <w:rPr>
          <w:rFonts w:ascii="Times New Roman" w:hAnsi="Times New Roman" w:cs="Times New Roman"/>
          <w:szCs w:val="24"/>
        </w:rPr>
      </w:pPr>
      <w:r w:rsidRPr="00F35439" w:rsidR="00572AAD">
        <w:rPr>
          <w:rFonts w:ascii="Times New Roman" w:hAnsi="Times New Roman" w:cs="Times New Roman"/>
          <w:szCs w:val="24"/>
        </w:rPr>
        <w:t>„</w:t>
      </w:r>
      <w:r w:rsidRPr="00F35439">
        <w:rPr>
          <w:rFonts w:ascii="Times New Roman" w:hAnsi="Times New Roman" w:cs="Times New Roman"/>
          <w:szCs w:val="24"/>
        </w:rPr>
        <w:t>(</w:t>
      </w:r>
      <w:r w:rsidRPr="00F35439" w:rsidR="005D216C">
        <w:rPr>
          <w:rFonts w:ascii="Times New Roman" w:hAnsi="Times New Roman" w:cs="Times New Roman"/>
          <w:szCs w:val="24"/>
        </w:rPr>
        <w:t>4</w:t>
      </w:r>
      <w:r w:rsidRPr="00F35439">
        <w:rPr>
          <w:rFonts w:ascii="Times New Roman" w:hAnsi="Times New Roman" w:cs="Times New Roman"/>
          <w:szCs w:val="24"/>
        </w:rPr>
        <w:t>) Notár sa zbaví zodpovednosti podľa odseku</w:t>
      </w:r>
      <w:r w:rsidRPr="00F35439" w:rsidR="008016AB">
        <w:rPr>
          <w:rFonts w:ascii="Times New Roman" w:hAnsi="Times New Roman" w:cs="Times New Roman"/>
          <w:szCs w:val="24"/>
        </w:rPr>
        <w:t xml:space="preserve"> 1</w:t>
      </w:r>
      <w:r w:rsidRPr="00F35439">
        <w:rPr>
          <w:rFonts w:ascii="Times New Roman" w:hAnsi="Times New Roman" w:cs="Times New Roman"/>
          <w:szCs w:val="24"/>
        </w:rPr>
        <w:t xml:space="preserve">, ak preukáže, že </w:t>
      </w:r>
      <w:r w:rsidRPr="00F35439">
        <w:rPr>
          <w:rFonts w:ascii="Times New Roman" w:hAnsi="Times New Roman" w:cs="Times New Roman"/>
          <w:szCs w:val="24"/>
        </w:rPr>
        <w:t>poškoden</w:t>
      </w:r>
      <w:r w:rsidRPr="00F35439" w:rsidR="0082608C">
        <w:rPr>
          <w:rFonts w:ascii="Times New Roman" w:hAnsi="Times New Roman" w:cs="Times New Roman"/>
          <w:szCs w:val="24"/>
        </w:rPr>
        <w:t>á</w:t>
      </w:r>
      <w:r w:rsidRPr="00F35439">
        <w:rPr>
          <w:rFonts w:ascii="Times New Roman" w:hAnsi="Times New Roman" w:cs="Times New Roman"/>
          <w:szCs w:val="24"/>
        </w:rPr>
        <w:t xml:space="preserve"> </w:t>
      </w:r>
      <w:r w:rsidRPr="00F35439" w:rsidR="0082608C">
        <w:rPr>
          <w:rFonts w:ascii="Times New Roman" w:hAnsi="Times New Roman" w:cs="Times New Roman"/>
          <w:szCs w:val="24"/>
        </w:rPr>
        <w:t xml:space="preserve">osoba </w:t>
      </w:r>
      <w:r w:rsidRPr="00F35439">
        <w:rPr>
          <w:rFonts w:ascii="Times New Roman" w:hAnsi="Times New Roman" w:cs="Times New Roman"/>
          <w:szCs w:val="24"/>
        </w:rPr>
        <w:t>vedel</w:t>
      </w:r>
      <w:r w:rsidRPr="00F35439" w:rsidR="0082608C">
        <w:rPr>
          <w:rFonts w:ascii="Times New Roman" w:hAnsi="Times New Roman" w:cs="Times New Roman"/>
          <w:szCs w:val="24"/>
        </w:rPr>
        <w:t>a</w:t>
      </w:r>
      <w:r w:rsidRPr="00F35439">
        <w:rPr>
          <w:rFonts w:ascii="Times New Roman" w:hAnsi="Times New Roman" w:cs="Times New Roman"/>
          <w:szCs w:val="24"/>
        </w:rPr>
        <w:t xml:space="preserve"> o skutočnosti, ktorá bola príčinou vzniku škody.</w:t>
      </w:r>
      <w:r w:rsidRPr="00F35439" w:rsidR="00B14810">
        <w:rPr>
          <w:rFonts w:ascii="Times New Roman" w:hAnsi="Times New Roman" w:cs="Times New Roman"/>
          <w:szCs w:val="24"/>
        </w:rPr>
        <w:t>“.</w:t>
      </w:r>
    </w:p>
    <w:p w:rsidR="00211AAF" w:rsidRPr="00F35439" w:rsidP="00793491">
      <w:pPr>
        <w:pStyle w:val="BodyText"/>
        <w:spacing w:after="0" w:line="120" w:lineRule="auto"/>
        <w:ind w:firstLine="709"/>
        <w:jc w:val="both"/>
        <w:rPr>
          <w:rFonts w:ascii="Times New Roman" w:hAnsi="Times New Roman" w:cs="Times New Roman"/>
          <w:szCs w:val="24"/>
        </w:rPr>
      </w:pPr>
    </w:p>
    <w:p w:rsidR="00545C28" w:rsidRPr="00F35439" w:rsidP="00793491">
      <w:pPr>
        <w:pStyle w:val="BodyText"/>
        <w:spacing w:after="0" w:line="120" w:lineRule="auto"/>
        <w:ind w:firstLine="709"/>
        <w:jc w:val="both"/>
        <w:rPr>
          <w:rFonts w:ascii="Times New Roman" w:hAnsi="Times New Roman" w:cs="Times New Roman"/>
          <w:szCs w:val="24"/>
        </w:rPr>
      </w:pPr>
    </w:p>
    <w:p w:rsidR="00C634C8" w:rsidRPr="00F35439" w:rsidP="00793491">
      <w:pPr>
        <w:pStyle w:val="BodyText"/>
        <w:spacing w:after="0" w:line="120" w:lineRule="auto"/>
        <w:ind w:firstLine="709"/>
        <w:jc w:val="both"/>
        <w:rPr>
          <w:rFonts w:ascii="Times New Roman" w:hAnsi="Times New Roman" w:cs="Times New Roman"/>
          <w:szCs w:val="24"/>
        </w:rPr>
      </w:pPr>
    </w:p>
    <w:p w:rsidR="00AB4E90" w:rsidRPr="00F35439" w:rsidP="00CF39E9">
      <w:pPr>
        <w:pStyle w:val="BodyText"/>
        <w:numPr>
          <w:numId w:val="3"/>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 47 znie:</w:t>
      </w:r>
    </w:p>
    <w:p w:rsidR="00DD7078" w:rsidRPr="00F35439" w:rsidP="00DD7078">
      <w:pPr>
        <w:pStyle w:val="BodyText"/>
        <w:jc w:val="center"/>
        <w:rPr>
          <w:rFonts w:ascii="Times New Roman" w:hAnsi="Times New Roman" w:cs="Times New Roman"/>
          <w:szCs w:val="24"/>
        </w:rPr>
      </w:pPr>
      <w:r w:rsidRPr="00F35439">
        <w:rPr>
          <w:rFonts w:ascii="Times New Roman" w:hAnsi="Times New Roman" w:cs="Times New Roman"/>
          <w:szCs w:val="24"/>
        </w:rPr>
        <w:t>„§ 47</w:t>
      </w:r>
    </w:p>
    <w:p w:rsidR="00AB4E90" w:rsidRPr="00F35439" w:rsidP="00557966">
      <w:pPr>
        <w:pStyle w:val="BodyText"/>
        <w:spacing w:after="0"/>
        <w:ind w:firstLine="708"/>
        <w:jc w:val="both"/>
        <w:rPr>
          <w:rFonts w:ascii="Times New Roman" w:hAnsi="Times New Roman" w:cs="Times New Roman"/>
          <w:szCs w:val="24"/>
        </w:rPr>
      </w:pPr>
      <w:r w:rsidRPr="00F35439">
        <w:rPr>
          <w:rFonts w:ascii="Times New Roman" w:hAnsi="Times New Roman" w:cs="Times New Roman"/>
          <w:szCs w:val="24"/>
        </w:rPr>
        <w:t>Notárska zápisnica musí obsahovať</w:t>
      </w:r>
    </w:p>
    <w:p w:rsidR="00AB4E90" w:rsidRPr="00F35439" w:rsidP="00557966">
      <w:pPr>
        <w:pStyle w:val="BodyText"/>
        <w:spacing w:after="0"/>
        <w:jc w:val="both"/>
        <w:rPr>
          <w:rFonts w:ascii="Times New Roman" w:hAnsi="Times New Roman" w:cs="Times New Roman"/>
          <w:szCs w:val="24"/>
        </w:rPr>
      </w:pPr>
      <w:r w:rsidRPr="00F35439">
        <w:rPr>
          <w:rFonts w:ascii="Times New Roman" w:hAnsi="Times New Roman" w:cs="Times New Roman"/>
          <w:szCs w:val="24"/>
        </w:rPr>
        <w:t>a) miesto, deň, mesiac a rok spísania notárskej zápisnice,</w:t>
      </w:r>
    </w:p>
    <w:p w:rsidR="00AB4E90" w:rsidRPr="00F35439" w:rsidP="00557966">
      <w:pPr>
        <w:pStyle w:val="BodyText"/>
        <w:spacing w:after="0"/>
        <w:jc w:val="both"/>
        <w:rPr>
          <w:rFonts w:ascii="Times New Roman" w:hAnsi="Times New Roman" w:cs="Times New Roman"/>
          <w:szCs w:val="24"/>
        </w:rPr>
      </w:pPr>
      <w:r w:rsidRPr="00F35439">
        <w:rPr>
          <w:rFonts w:ascii="Times New Roman" w:hAnsi="Times New Roman" w:cs="Times New Roman"/>
          <w:szCs w:val="24"/>
        </w:rPr>
        <w:t>b) meno, priezvisko a sídlo notára,</w:t>
      </w:r>
    </w:p>
    <w:p w:rsidR="00AB4E90" w:rsidRPr="00F35439" w:rsidP="00557966">
      <w:pPr>
        <w:pStyle w:val="BodyText"/>
        <w:spacing w:after="0"/>
        <w:jc w:val="both"/>
        <w:rPr>
          <w:rFonts w:ascii="Times New Roman" w:hAnsi="Times New Roman" w:cs="Times New Roman"/>
          <w:szCs w:val="24"/>
        </w:rPr>
      </w:pPr>
      <w:r w:rsidRPr="00F35439">
        <w:rPr>
          <w:rFonts w:ascii="Times New Roman" w:hAnsi="Times New Roman" w:cs="Times New Roman"/>
          <w:szCs w:val="24"/>
        </w:rPr>
        <w:t>c) meno, priezvisko, rodné číslo, dátum narodenia a trvalé bydlisko účastníkov, ich zástupcov, svedkov, dôverníkov a tlmočníkov,</w:t>
      </w:r>
    </w:p>
    <w:p w:rsidR="00AB4E90" w:rsidRPr="00F35439" w:rsidP="00557966">
      <w:pPr>
        <w:pStyle w:val="BodyText"/>
        <w:spacing w:after="0"/>
        <w:jc w:val="both"/>
        <w:rPr>
          <w:rFonts w:ascii="Times New Roman" w:hAnsi="Times New Roman" w:cs="Times New Roman"/>
          <w:szCs w:val="24"/>
        </w:rPr>
      </w:pPr>
      <w:r w:rsidRPr="00F35439">
        <w:rPr>
          <w:rFonts w:ascii="Times New Roman" w:hAnsi="Times New Roman" w:cs="Times New Roman"/>
          <w:szCs w:val="24"/>
        </w:rPr>
        <w:t>d) vyhlásenie účastníkov, že sú spôsobilí na právne úkony,</w:t>
      </w:r>
    </w:p>
    <w:p w:rsidR="00AB4E90" w:rsidRPr="00F35439" w:rsidP="00557966">
      <w:pPr>
        <w:pStyle w:val="BodyText"/>
        <w:spacing w:after="0"/>
        <w:jc w:val="both"/>
        <w:rPr>
          <w:rFonts w:ascii="Times New Roman" w:hAnsi="Times New Roman" w:cs="Times New Roman"/>
          <w:szCs w:val="24"/>
        </w:rPr>
      </w:pPr>
      <w:r w:rsidRPr="00F35439">
        <w:rPr>
          <w:rFonts w:ascii="Times New Roman" w:hAnsi="Times New Roman" w:cs="Times New Roman"/>
          <w:szCs w:val="24"/>
        </w:rPr>
        <w:t>e) údaj o tom, ako bola preukázaná totožnosť účastníkov a svedkov,</w:t>
      </w:r>
      <w:r w:rsidRPr="00F35439" w:rsidR="00D64C61">
        <w:rPr>
          <w:rFonts w:ascii="Times New Roman" w:hAnsi="Times New Roman" w:cs="Times New Roman"/>
          <w:szCs w:val="24"/>
        </w:rPr>
        <w:t xml:space="preserve"> najmä druh a číslo </w:t>
      </w:r>
      <w:r w:rsidRPr="00F35439" w:rsidR="001C5D5D">
        <w:rPr>
          <w:rFonts w:ascii="Times New Roman" w:hAnsi="Times New Roman" w:cs="Times New Roman"/>
          <w:szCs w:val="24"/>
        </w:rPr>
        <w:t xml:space="preserve">platného </w:t>
      </w:r>
      <w:r w:rsidRPr="00F35439" w:rsidR="00D64C61">
        <w:rPr>
          <w:rFonts w:ascii="Times New Roman" w:hAnsi="Times New Roman" w:cs="Times New Roman"/>
          <w:szCs w:val="24"/>
        </w:rPr>
        <w:t>preukazu totožnosti účastníka,</w:t>
      </w:r>
    </w:p>
    <w:p w:rsidR="00557966" w:rsidRPr="00F35439" w:rsidP="00557966">
      <w:pPr>
        <w:pStyle w:val="BodyText"/>
        <w:spacing w:after="0"/>
        <w:jc w:val="both"/>
        <w:rPr>
          <w:rFonts w:ascii="Times New Roman" w:hAnsi="Times New Roman" w:cs="Times New Roman"/>
          <w:szCs w:val="24"/>
        </w:rPr>
      </w:pPr>
      <w:r w:rsidRPr="00F35439">
        <w:rPr>
          <w:rFonts w:ascii="Times New Roman" w:hAnsi="Times New Roman" w:cs="Times New Roman"/>
          <w:szCs w:val="24"/>
        </w:rPr>
        <w:t>f) ak je účastníkom právnická osoba, údaj o tom, ako bola preukázaná jej existencia                  a oprávnenie v jej mene konať,</w:t>
      </w:r>
    </w:p>
    <w:p w:rsidR="00AB4E90" w:rsidRPr="00F35439" w:rsidP="00557966">
      <w:pPr>
        <w:pStyle w:val="BodyText"/>
        <w:spacing w:after="0"/>
        <w:jc w:val="both"/>
        <w:rPr>
          <w:rFonts w:ascii="Times New Roman" w:hAnsi="Times New Roman" w:cs="Times New Roman"/>
          <w:szCs w:val="24"/>
        </w:rPr>
      </w:pPr>
      <w:r w:rsidRPr="00F35439" w:rsidR="00557966">
        <w:rPr>
          <w:rFonts w:ascii="Times New Roman" w:hAnsi="Times New Roman" w:cs="Times New Roman"/>
          <w:szCs w:val="24"/>
        </w:rPr>
        <w:t xml:space="preserve">g </w:t>
      </w:r>
      <w:r w:rsidRPr="00F35439">
        <w:rPr>
          <w:rFonts w:ascii="Times New Roman" w:hAnsi="Times New Roman" w:cs="Times New Roman"/>
          <w:szCs w:val="24"/>
        </w:rPr>
        <w:t>) obsah právneho úkonu,</w:t>
      </w:r>
    </w:p>
    <w:p w:rsidR="00AB4E90" w:rsidRPr="00F35439" w:rsidP="00557966">
      <w:pPr>
        <w:pStyle w:val="BodyText"/>
        <w:spacing w:after="0"/>
        <w:jc w:val="both"/>
        <w:rPr>
          <w:rFonts w:ascii="Times New Roman" w:hAnsi="Times New Roman" w:cs="Times New Roman"/>
          <w:szCs w:val="24"/>
        </w:rPr>
      </w:pPr>
      <w:r w:rsidRPr="00F35439" w:rsidR="00557966">
        <w:rPr>
          <w:rFonts w:ascii="Times New Roman" w:hAnsi="Times New Roman" w:cs="Times New Roman"/>
          <w:szCs w:val="24"/>
        </w:rPr>
        <w:t>h</w:t>
      </w:r>
      <w:r w:rsidRPr="00F35439">
        <w:rPr>
          <w:rFonts w:ascii="Times New Roman" w:hAnsi="Times New Roman" w:cs="Times New Roman"/>
          <w:szCs w:val="24"/>
        </w:rPr>
        <w:t>) údaj o tom, že zápisnica bola po prečítaní účastníkmi schválená,</w:t>
      </w:r>
    </w:p>
    <w:p w:rsidR="00557966" w:rsidRPr="00F35439" w:rsidP="00557966">
      <w:pPr>
        <w:pStyle w:val="BodyText"/>
        <w:spacing w:after="0"/>
        <w:jc w:val="both"/>
        <w:rPr>
          <w:rFonts w:ascii="Times New Roman" w:hAnsi="Times New Roman" w:cs="Times New Roman"/>
          <w:szCs w:val="24"/>
        </w:rPr>
      </w:pPr>
      <w:r w:rsidRPr="00F35439">
        <w:rPr>
          <w:rFonts w:ascii="Times New Roman" w:hAnsi="Times New Roman" w:cs="Times New Roman"/>
          <w:szCs w:val="24"/>
        </w:rPr>
        <w:t>i</w:t>
      </w:r>
      <w:r w:rsidRPr="00F35439" w:rsidR="00AB4E90">
        <w:rPr>
          <w:rFonts w:ascii="Times New Roman" w:hAnsi="Times New Roman" w:cs="Times New Roman"/>
          <w:szCs w:val="24"/>
        </w:rPr>
        <w:t xml:space="preserve">) podpisy účastníkov alebo ich zástupcov, a ak boli prizvaní, tiež svedkov, dôverníkov </w:t>
      </w:r>
      <w:r w:rsidRPr="00F35439">
        <w:rPr>
          <w:rFonts w:ascii="Times New Roman" w:hAnsi="Times New Roman" w:cs="Times New Roman"/>
          <w:szCs w:val="24"/>
        </w:rPr>
        <w:t xml:space="preserve">           </w:t>
      </w:r>
      <w:r w:rsidRPr="00F35439" w:rsidR="00AB4E90">
        <w:rPr>
          <w:rFonts w:ascii="Times New Roman" w:hAnsi="Times New Roman" w:cs="Times New Roman"/>
          <w:szCs w:val="24"/>
        </w:rPr>
        <w:t>a</w:t>
      </w:r>
      <w:r w:rsidRPr="00F35439">
        <w:rPr>
          <w:rFonts w:ascii="Times New Roman" w:hAnsi="Times New Roman" w:cs="Times New Roman"/>
          <w:szCs w:val="24"/>
        </w:rPr>
        <w:t> </w:t>
      </w:r>
      <w:r w:rsidRPr="00F35439" w:rsidR="00AB4E90">
        <w:rPr>
          <w:rFonts w:ascii="Times New Roman" w:hAnsi="Times New Roman" w:cs="Times New Roman"/>
          <w:szCs w:val="24"/>
        </w:rPr>
        <w:t>tlmočníkov</w:t>
      </w:r>
      <w:r w:rsidRPr="00F35439">
        <w:rPr>
          <w:rFonts w:ascii="Times New Roman" w:hAnsi="Times New Roman" w:cs="Times New Roman"/>
          <w:szCs w:val="24"/>
        </w:rPr>
        <w:t>; ak podpisuje notársku zápisnicu za právnickú osobu ako účastníka fyzická osoba oprávnená v jej mene konať, pripojí iba svoj podpis,</w:t>
      </w:r>
    </w:p>
    <w:p w:rsidR="00AB4E90" w:rsidRPr="00F35439" w:rsidP="00557966">
      <w:pPr>
        <w:pStyle w:val="BodyText"/>
        <w:spacing w:after="0"/>
        <w:jc w:val="both"/>
        <w:rPr>
          <w:rFonts w:ascii="Times New Roman" w:hAnsi="Times New Roman" w:cs="Times New Roman"/>
          <w:szCs w:val="24"/>
        </w:rPr>
      </w:pPr>
      <w:r w:rsidRPr="00F35439" w:rsidR="00557966">
        <w:rPr>
          <w:rFonts w:ascii="Times New Roman" w:hAnsi="Times New Roman" w:cs="Times New Roman"/>
          <w:szCs w:val="24"/>
        </w:rPr>
        <w:t>j</w:t>
      </w:r>
      <w:r w:rsidRPr="00F35439">
        <w:rPr>
          <w:rFonts w:ascii="Times New Roman" w:hAnsi="Times New Roman" w:cs="Times New Roman"/>
          <w:szCs w:val="24"/>
        </w:rPr>
        <w:t>) odtlačok úradnej pečiatky notára a jeho podpis.</w:t>
      </w:r>
      <w:r w:rsidRPr="00F35439" w:rsidR="00C757F7">
        <w:rPr>
          <w:rFonts w:ascii="Times New Roman" w:hAnsi="Times New Roman" w:cs="Times New Roman"/>
          <w:szCs w:val="24"/>
        </w:rPr>
        <w:t>“.</w:t>
      </w:r>
    </w:p>
    <w:p w:rsidR="00557966" w:rsidRPr="00F35439" w:rsidP="00557966">
      <w:pPr>
        <w:pStyle w:val="BodyText"/>
        <w:spacing w:after="0"/>
        <w:jc w:val="both"/>
        <w:rPr>
          <w:rFonts w:ascii="Times New Roman" w:hAnsi="Times New Roman" w:cs="Times New Roman"/>
          <w:szCs w:val="24"/>
        </w:rPr>
      </w:pPr>
    </w:p>
    <w:p w:rsidR="009C10FA" w:rsidRPr="00F35439" w:rsidP="00CF39E9">
      <w:pPr>
        <w:pStyle w:val="BodyText"/>
        <w:numPr>
          <w:numId w:val="3"/>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V § 48 sa za odsek 1 vklad</w:t>
      </w:r>
      <w:r w:rsidRPr="00F35439" w:rsidR="000F0C06">
        <w:rPr>
          <w:rFonts w:ascii="Times New Roman" w:hAnsi="Times New Roman" w:cs="Times New Roman"/>
          <w:szCs w:val="24"/>
        </w:rPr>
        <w:t>á</w:t>
      </w:r>
      <w:r w:rsidRPr="00F35439">
        <w:rPr>
          <w:rFonts w:ascii="Times New Roman" w:hAnsi="Times New Roman" w:cs="Times New Roman"/>
          <w:szCs w:val="24"/>
        </w:rPr>
        <w:t xml:space="preserve"> nov</w:t>
      </w:r>
      <w:r w:rsidRPr="00F35439" w:rsidR="000F0C06">
        <w:rPr>
          <w:rFonts w:ascii="Times New Roman" w:hAnsi="Times New Roman" w:cs="Times New Roman"/>
          <w:szCs w:val="24"/>
        </w:rPr>
        <w:t>ý</w:t>
      </w:r>
      <w:r w:rsidRPr="00F35439">
        <w:rPr>
          <w:rFonts w:ascii="Times New Roman" w:hAnsi="Times New Roman" w:cs="Times New Roman"/>
          <w:szCs w:val="24"/>
        </w:rPr>
        <w:t xml:space="preserve"> odsek 2, ktor</w:t>
      </w:r>
      <w:r w:rsidRPr="00F35439" w:rsidR="000F0C06">
        <w:rPr>
          <w:rFonts w:ascii="Times New Roman" w:hAnsi="Times New Roman" w:cs="Times New Roman"/>
          <w:szCs w:val="24"/>
        </w:rPr>
        <w:t>ý</w:t>
      </w:r>
      <w:r w:rsidRPr="00F35439">
        <w:rPr>
          <w:rFonts w:ascii="Times New Roman" w:hAnsi="Times New Roman" w:cs="Times New Roman"/>
          <w:szCs w:val="24"/>
        </w:rPr>
        <w:t xml:space="preserve"> zn</w:t>
      </w:r>
      <w:r w:rsidRPr="00F35439" w:rsidR="000F0C06">
        <w:rPr>
          <w:rFonts w:ascii="Times New Roman" w:hAnsi="Times New Roman" w:cs="Times New Roman"/>
          <w:szCs w:val="24"/>
        </w:rPr>
        <w:t>ie</w:t>
      </w:r>
      <w:r w:rsidRPr="00F35439">
        <w:rPr>
          <w:rFonts w:ascii="Times New Roman" w:hAnsi="Times New Roman" w:cs="Times New Roman"/>
          <w:szCs w:val="24"/>
        </w:rPr>
        <w:t>:</w:t>
      </w:r>
    </w:p>
    <w:p w:rsidR="007A73DB" w:rsidRPr="00F35439" w:rsidP="000F0C06">
      <w:pPr>
        <w:pStyle w:val="BodyText"/>
        <w:spacing w:after="0"/>
        <w:ind w:firstLine="708"/>
        <w:jc w:val="both"/>
        <w:rPr>
          <w:rFonts w:ascii="Times New Roman" w:hAnsi="Times New Roman" w:cs="Times New Roman"/>
          <w:szCs w:val="24"/>
        </w:rPr>
      </w:pPr>
      <w:r w:rsidRPr="00F35439" w:rsidR="009C10FA">
        <w:rPr>
          <w:rFonts w:ascii="Times New Roman" w:hAnsi="Times New Roman" w:cs="Times New Roman"/>
          <w:szCs w:val="24"/>
        </w:rPr>
        <w:t xml:space="preserve">„(2) </w:t>
      </w:r>
      <w:r w:rsidRPr="00F35439" w:rsidR="00841B70">
        <w:rPr>
          <w:rFonts w:ascii="Times New Roman" w:hAnsi="Times New Roman" w:cs="Times New Roman"/>
          <w:szCs w:val="24"/>
        </w:rPr>
        <w:t xml:space="preserve">Ak </w:t>
      </w:r>
      <w:r w:rsidRPr="00F35439" w:rsidR="000D0DDD">
        <w:rPr>
          <w:rFonts w:ascii="Times New Roman" w:hAnsi="Times New Roman" w:cs="Times New Roman"/>
          <w:szCs w:val="24"/>
        </w:rPr>
        <w:t xml:space="preserve">notár vyhotovuje notársku zápisnicu a </w:t>
      </w:r>
      <w:r w:rsidRPr="00F35439" w:rsidR="00841B70">
        <w:rPr>
          <w:rFonts w:ascii="Times New Roman" w:hAnsi="Times New Roman" w:cs="Times New Roman"/>
          <w:szCs w:val="24"/>
        </w:rPr>
        <w:t xml:space="preserve">napriek postupu </w:t>
      </w:r>
      <w:r w:rsidRPr="00F35439" w:rsidR="002E633F">
        <w:rPr>
          <w:rFonts w:ascii="Times New Roman" w:hAnsi="Times New Roman" w:cs="Times New Roman"/>
          <w:szCs w:val="24"/>
        </w:rPr>
        <w:t>podľa odseku</w:t>
      </w:r>
      <w:r w:rsidRPr="00F35439" w:rsidR="00841B70">
        <w:rPr>
          <w:rFonts w:ascii="Times New Roman" w:hAnsi="Times New Roman" w:cs="Times New Roman"/>
          <w:szCs w:val="24"/>
        </w:rPr>
        <w:t xml:space="preserve"> 1 </w:t>
      </w:r>
      <w:r w:rsidRPr="00F35439" w:rsidR="00607421">
        <w:rPr>
          <w:rFonts w:ascii="Times New Roman" w:hAnsi="Times New Roman" w:cs="Times New Roman"/>
          <w:szCs w:val="24"/>
        </w:rPr>
        <w:t>ne</w:t>
      </w:r>
      <w:r w:rsidRPr="00F35439" w:rsidR="00841B70">
        <w:rPr>
          <w:rFonts w:ascii="Times New Roman" w:hAnsi="Times New Roman" w:cs="Times New Roman"/>
          <w:szCs w:val="24"/>
        </w:rPr>
        <w:t xml:space="preserve">má </w:t>
      </w:r>
      <w:r w:rsidRPr="00F35439" w:rsidR="00607421">
        <w:rPr>
          <w:rFonts w:ascii="Times New Roman" w:hAnsi="Times New Roman" w:cs="Times New Roman"/>
          <w:szCs w:val="24"/>
        </w:rPr>
        <w:t>istotu</w:t>
      </w:r>
      <w:r w:rsidRPr="00F35439" w:rsidR="001D5772">
        <w:rPr>
          <w:rFonts w:ascii="Times New Roman" w:hAnsi="Times New Roman" w:cs="Times New Roman"/>
          <w:szCs w:val="24"/>
        </w:rPr>
        <w:t xml:space="preserve"> o totožnosti </w:t>
      </w:r>
      <w:r w:rsidRPr="00F35439" w:rsidR="000D4EE3">
        <w:rPr>
          <w:rFonts w:ascii="Times New Roman" w:hAnsi="Times New Roman" w:cs="Times New Roman"/>
          <w:szCs w:val="24"/>
        </w:rPr>
        <w:t>účastníkov úkonu</w:t>
      </w:r>
      <w:r w:rsidRPr="00F35439" w:rsidR="00841B70">
        <w:rPr>
          <w:rFonts w:ascii="Times New Roman" w:hAnsi="Times New Roman" w:cs="Times New Roman"/>
          <w:szCs w:val="24"/>
        </w:rPr>
        <w:t xml:space="preserve">, vykoná ďalšie </w:t>
      </w:r>
      <w:r w:rsidRPr="00F35439" w:rsidR="000D4EE3">
        <w:rPr>
          <w:rFonts w:ascii="Times New Roman" w:hAnsi="Times New Roman" w:cs="Times New Roman"/>
          <w:szCs w:val="24"/>
        </w:rPr>
        <w:t>zisťovanie</w:t>
      </w:r>
      <w:r w:rsidRPr="00F35439" w:rsidR="00841B70">
        <w:rPr>
          <w:rFonts w:ascii="Times New Roman" w:hAnsi="Times New Roman" w:cs="Times New Roman"/>
          <w:szCs w:val="24"/>
        </w:rPr>
        <w:t>, najmä vyzve osoby</w:t>
      </w:r>
      <w:r w:rsidRPr="00F35439" w:rsidR="00EA7492">
        <w:rPr>
          <w:rFonts w:ascii="Times New Roman" w:hAnsi="Times New Roman" w:cs="Times New Roman"/>
          <w:szCs w:val="24"/>
        </w:rPr>
        <w:t xml:space="preserve"> a ich zástupcov</w:t>
      </w:r>
      <w:r w:rsidRPr="00F35439" w:rsidR="007E15D8">
        <w:rPr>
          <w:rFonts w:ascii="Times New Roman" w:hAnsi="Times New Roman" w:cs="Times New Roman"/>
          <w:szCs w:val="24"/>
        </w:rPr>
        <w:t>,</w:t>
      </w:r>
      <w:r w:rsidRPr="00F35439" w:rsidR="00841B70">
        <w:rPr>
          <w:rFonts w:ascii="Times New Roman" w:hAnsi="Times New Roman" w:cs="Times New Roman"/>
          <w:szCs w:val="24"/>
        </w:rPr>
        <w:t xml:space="preserve"> aby doložili listiny z</w:t>
      </w:r>
      <w:r w:rsidRPr="00F35439" w:rsidR="00366BA0">
        <w:rPr>
          <w:rFonts w:ascii="Times New Roman" w:hAnsi="Times New Roman" w:cs="Times New Roman"/>
          <w:szCs w:val="24"/>
        </w:rPr>
        <w:t xml:space="preserve"> </w:t>
      </w:r>
      <w:r w:rsidRPr="00F35439" w:rsidR="00841B70">
        <w:rPr>
          <w:rFonts w:ascii="Times New Roman" w:hAnsi="Times New Roman" w:cs="Times New Roman"/>
          <w:szCs w:val="24"/>
        </w:rPr>
        <w:t>e</w:t>
      </w:r>
      <w:r w:rsidRPr="00F35439" w:rsidR="00A422CE">
        <w:rPr>
          <w:rFonts w:ascii="Times New Roman" w:hAnsi="Times New Roman" w:cs="Times New Roman"/>
          <w:szCs w:val="24"/>
        </w:rPr>
        <w:t>videncie</w:t>
      </w:r>
      <w:r w:rsidRPr="00F35439" w:rsidR="00841B70">
        <w:rPr>
          <w:rFonts w:ascii="Times New Roman" w:hAnsi="Times New Roman" w:cs="Times New Roman"/>
          <w:szCs w:val="24"/>
        </w:rPr>
        <w:t xml:space="preserve"> dokladov totožnosti</w:t>
      </w:r>
      <w:r w:rsidRPr="00F35439" w:rsidR="00C80F3C">
        <w:rPr>
          <w:rFonts w:ascii="Times New Roman" w:hAnsi="Times New Roman" w:cs="Times New Roman"/>
          <w:szCs w:val="24"/>
        </w:rPr>
        <w:t>, p</w:t>
      </w:r>
      <w:r w:rsidRPr="00F35439" w:rsidR="00841B70">
        <w:rPr>
          <w:rFonts w:ascii="Times New Roman" w:hAnsi="Times New Roman" w:cs="Times New Roman"/>
          <w:szCs w:val="24"/>
        </w:rPr>
        <w:t>ožiada o</w:t>
      </w:r>
      <w:r w:rsidRPr="00F35439" w:rsidR="00E10D63">
        <w:rPr>
          <w:rFonts w:ascii="Times New Roman" w:hAnsi="Times New Roman" w:cs="Times New Roman"/>
          <w:szCs w:val="24"/>
        </w:rPr>
        <w:t xml:space="preserve"> </w:t>
      </w:r>
      <w:r w:rsidRPr="00F35439" w:rsidR="00841B70">
        <w:rPr>
          <w:rFonts w:ascii="Times New Roman" w:hAnsi="Times New Roman" w:cs="Times New Roman"/>
          <w:szCs w:val="24"/>
        </w:rPr>
        <w:t>vyjadrenie príslušn</w:t>
      </w:r>
      <w:r w:rsidRPr="00F35439" w:rsidR="004E269F">
        <w:rPr>
          <w:rFonts w:ascii="Times New Roman" w:hAnsi="Times New Roman" w:cs="Times New Roman"/>
          <w:szCs w:val="24"/>
        </w:rPr>
        <w:t>ú obec</w:t>
      </w:r>
      <w:r w:rsidRPr="00F35439" w:rsidR="00300AFE">
        <w:rPr>
          <w:rFonts w:ascii="Times New Roman" w:hAnsi="Times New Roman" w:cs="Times New Roman"/>
          <w:szCs w:val="24"/>
        </w:rPr>
        <w:t>, vykoná zisťovanie na základe iných</w:t>
      </w:r>
      <w:r w:rsidRPr="00F35439" w:rsidR="00300AFE">
        <w:rPr>
          <w:rFonts w:ascii="Times New Roman" w:hAnsi="Times New Roman" w:cs="Times New Roman"/>
          <w:sz w:val="22"/>
          <w:szCs w:val="24"/>
        </w:rPr>
        <w:t xml:space="preserve"> </w:t>
      </w:r>
      <w:r w:rsidRPr="00F35439" w:rsidR="00300AFE">
        <w:rPr>
          <w:rFonts w:ascii="Times New Roman" w:hAnsi="Times New Roman" w:cs="Times New Roman"/>
          <w:szCs w:val="24"/>
        </w:rPr>
        <w:t>listinných dôkazov</w:t>
      </w:r>
      <w:r w:rsidRPr="00F35439" w:rsidR="00841B70">
        <w:rPr>
          <w:rFonts w:ascii="Times New Roman" w:hAnsi="Times New Roman" w:cs="Times New Roman"/>
          <w:szCs w:val="24"/>
        </w:rPr>
        <w:t xml:space="preserve">. Ak </w:t>
      </w:r>
      <w:r w:rsidRPr="00F35439" w:rsidR="000D0DDD">
        <w:rPr>
          <w:rFonts w:ascii="Times New Roman" w:hAnsi="Times New Roman" w:cs="Times New Roman"/>
          <w:szCs w:val="24"/>
        </w:rPr>
        <w:t xml:space="preserve">sa </w:t>
      </w:r>
      <w:r w:rsidRPr="00F35439" w:rsidR="002E0A53">
        <w:rPr>
          <w:rFonts w:ascii="Times New Roman" w:hAnsi="Times New Roman" w:cs="Times New Roman"/>
          <w:szCs w:val="24"/>
        </w:rPr>
        <w:t xml:space="preserve">notárovi </w:t>
      </w:r>
      <w:r w:rsidRPr="00F35439" w:rsidR="000D0DDD">
        <w:rPr>
          <w:rFonts w:ascii="Times New Roman" w:hAnsi="Times New Roman" w:cs="Times New Roman"/>
          <w:szCs w:val="24"/>
        </w:rPr>
        <w:t>nepodar</w:t>
      </w:r>
      <w:r w:rsidRPr="00F35439" w:rsidR="00607421">
        <w:rPr>
          <w:rFonts w:ascii="Times New Roman" w:hAnsi="Times New Roman" w:cs="Times New Roman"/>
          <w:szCs w:val="24"/>
        </w:rPr>
        <w:t>í</w:t>
      </w:r>
      <w:r w:rsidRPr="00F35439" w:rsidR="000D0DDD">
        <w:rPr>
          <w:rFonts w:ascii="Times New Roman" w:hAnsi="Times New Roman" w:cs="Times New Roman"/>
          <w:szCs w:val="24"/>
        </w:rPr>
        <w:t xml:space="preserve"> zistiť skutočnú </w:t>
      </w:r>
      <w:r w:rsidRPr="00F35439" w:rsidR="00841B70">
        <w:rPr>
          <w:rFonts w:ascii="Times New Roman" w:hAnsi="Times New Roman" w:cs="Times New Roman"/>
          <w:szCs w:val="24"/>
        </w:rPr>
        <w:t>totožnos</w:t>
      </w:r>
      <w:r w:rsidRPr="00F35439" w:rsidR="000D0DDD">
        <w:rPr>
          <w:rFonts w:ascii="Times New Roman" w:hAnsi="Times New Roman" w:cs="Times New Roman"/>
          <w:szCs w:val="24"/>
        </w:rPr>
        <w:t>ť</w:t>
      </w:r>
      <w:r w:rsidRPr="00F35439" w:rsidR="00841B70">
        <w:rPr>
          <w:rFonts w:ascii="Times New Roman" w:hAnsi="Times New Roman" w:cs="Times New Roman"/>
          <w:szCs w:val="24"/>
        </w:rPr>
        <w:t xml:space="preserve"> </w:t>
      </w:r>
      <w:r w:rsidRPr="00F35439" w:rsidR="000D0DDD">
        <w:rPr>
          <w:rFonts w:ascii="Times New Roman" w:hAnsi="Times New Roman" w:cs="Times New Roman"/>
          <w:szCs w:val="24"/>
        </w:rPr>
        <w:t xml:space="preserve">účastníkov </w:t>
      </w:r>
      <w:r w:rsidRPr="00F35439" w:rsidR="00841B70">
        <w:rPr>
          <w:rFonts w:ascii="Times New Roman" w:hAnsi="Times New Roman" w:cs="Times New Roman"/>
          <w:szCs w:val="24"/>
        </w:rPr>
        <w:t>a</w:t>
      </w:r>
      <w:r w:rsidRPr="00F35439" w:rsidR="000D4EE3">
        <w:rPr>
          <w:rFonts w:ascii="Times New Roman" w:hAnsi="Times New Roman" w:cs="Times New Roman"/>
          <w:szCs w:val="24"/>
        </w:rPr>
        <w:t xml:space="preserve"> vyhotovenie notárskej zápisnice </w:t>
      </w:r>
      <w:r w:rsidRPr="00F35439" w:rsidR="00841B70">
        <w:rPr>
          <w:rFonts w:ascii="Times New Roman" w:hAnsi="Times New Roman" w:cs="Times New Roman"/>
          <w:szCs w:val="24"/>
        </w:rPr>
        <w:t>neodmietne, nemôže sa zbaviť zodpovednosti za škodu</w:t>
      </w:r>
      <w:r w:rsidRPr="00F35439" w:rsidR="004F3894">
        <w:rPr>
          <w:rFonts w:ascii="Times New Roman" w:hAnsi="Times New Roman" w:cs="Times New Roman"/>
          <w:szCs w:val="24"/>
        </w:rPr>
        <w:t xml:space="preserve"> spôsobenú zneužitím totožnosti</w:t>
      </w:r>
      <w:r w:rsidRPr="00F35439" w:rsidR="000D4EE3">
        <w:rPr>
          <w:rFonts w:ascii="Times New Roman" w:hAnsi="Times New Roman" w:cs="Times New Roman"/>
          <w:szCs w:val="24"/>
        </w:rPr>
        <w:t xml:space="preserve"> účastníkov</w:t>
      </w:r>
      <w:r w:rsidRPr="00F35439">
        <w:rPr>
          <w:rFonts w:ascii="Times New Roman" w:hAnsi="Times New Roman" w:cs="Times New Roman"/>
          <w:szCs w:val="24"/>
        </w:rPr>
        <w:t>.</w:t>
      </w:r>
      <w:r w:rsidRPr="00F35439" w:rsidR="00C67C2A">
        <w:rPr>
          <w:rFonts w:ascii="Times New Roman" w:hAnsi="Times New Roman" w:cs="Times New Roman"/>
          <w:szCs w:val="24"/>
        </w:rPr>
        <w:t>“.</w:t>
      </w:r>
    </w:p>
    <w:p w:rsidR="007A73DB" w:rsidRPr="00F35439" w:rsidP="00793491">
      <w:pPr>
        <w:pStyle w:val="BodyText"/>
        <w:spacing w:after="0" w:line="120" w:lineRule="auto"/>
        <w:ind w:firstLine="709"/>
        <w:jc w:val="both"/>
        <w:rPr>
          <w:rFonts w:ascii="Times New Roman" w:hAnsi="Times New Roman" w:cs="Times New Roman"/>
          <w:szCs w:val="24"/>
        </w:rPr>
      </w:pPr>
    </w:p>
    <w:p w:rsidR="009C10FA" w:rsidRPr="00F35439" w:rsidP="009C10FA">
      <w:pPr>
        <w:pStyle w:val="BodyText"/>
        <w:jc w:val="both"/>
        <w:rPr>
          <w:rFonts w:ascii="Times New Roman" w:hAnsi="Times New Roman" w:cs="Times New Roman"/>
          <w:szCs w:val="24"/>
        </w:rPr>
      </w:pPr>
      <w:r w:rsidRPr="00F35439" w:rsidR="00D242DA">
        <w:rPr>
          <w:rFonts w:ascii="Times New Roman" w:hAnsi="Times New Roman" w:cs="Times New Roman"/>
          <w:szCs w:val="24"/>
        </w:rPr>
        <w:t xml:space="preserve">Doterajší odsek 2 sa označuje ako odsek </w:t>
      </w:r>
      <w:r w:rsidRPr="00F35439" w:rsidR="00560D0E">
        <w:rPr>
          <w:rFonts w:ascii="Times New Roman" w:hAnsi="Times New Roman" w:cs="Times New Roman"/>
          <w:szCs w:val="24"/>
        </w:rPr>
        <w:t>3</w:t>
      </w:r>
      <w:r w:rsidRPr="00F35439">
        <w:rPr>
          <w:rFonts w:ascii="Times New Roman" w:hAnsi="Times New Roman" w:cs="Times New Roman"/>
          <w:szCs w:val="24"/>
        </w:rPr>
        <w:t>.</w:t>
      </w:r>
    </w:p>
    <w:p w:rsidR="00E86332" w:rsidRPr="00F35439" w:rsidP="009C10FA">
      <w:pPr>
        <w:pStyle w:val="BodyText"/>
        <w:jc w:val="both"/>
        <w:rPr>
          <w:rFonts w:ascii="Times New Roman" w:hAnsi="Times New Roman" w:cs="Times New Roman"/>
          <w:szCs w:val="24"/>
        </w:rPr>
      </w:pPr>
    </w:p>
    <w:p w:rsidR="00F7553E" w:rsidRPr="00F35439" w:rsidP="00F00CB8">
      <w:pPr>
        <w:pStyle w:val="BodyText"/>
        <w:numPr>
          <w:numId w:val="3"/>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V § 58 sa za odsek 1 vkladá nový odsek 2, ktor</w:t>
      </w:r>
      <w:r w:rsidRPr="00F35439" w:rsidR="002D4D03">
        <w:rPr>
          <w:rFonts w:ascii="Times New Roman" w:hAnsi="Times New Roman" w:cs="Times New Roman"/>
          <w:szCs w:val="24"/>
        </w:rPr>
        <w:t>ý</w:t>
      </w:r>
      <w:r w:rsidRPr="00F35439">
        <w:rPr>
          <w:rFonts w:ascii="Times New Roman" w:hAnsi="Times New Roman" w:cs="Times New Roman"/>
          <w:szCs w:val="24"/>
        </w:rPr>
        <w:t xml:space="preserve"> znie:</w:t>
      </w:r>
    </w:p>
    <w:p w:rsidR="00F7553E" w:rsidRPr="00F35439" w:rsidP="00F00CB8">
      <w:pPr>
        <w:ind w:firstLine="708"/>
        <w:jc w:val="both"/>
        <w:rPr>
          <w:rFonts w:ascii="Times New Roman" w:hAnsi="Times New Roman" w:cs="Times New Roman"/>
          <w:szCs w:val="24"/>
        </w:rPr>
      </w:pPr>
      <w:r w:rsidRPr="00F35439">
        <w:rPr>
          <w:rFonts w:ascii="Times New Roman" w:hAnsi="Times New Roman" w:cs="Times New Roman"/>
          <w:szCs w:val="24"/>
        </w:rPr>
        <w:t>„(2) Ak ide o</w:t>
      </w:r>
      <w:r w:rsidRPr="00F35439" w:rsidR="00B5028F">
        <w:rPr>
          <w:rFonts w:ascii="Times New Roman" w:hAnsi="Times New Roman" w:cs="Times New Roman"/>
          <w:szCs w:val="24"/>
        </w:rPr>
        <w:t xml:space="preserve"> </w:t>
      </w:r>
      <w:r w:rsidRPr="00F35439">
        <w:rPr>
          <w:rFonts w:ascii="Times New Roman" w:hAnsi="Times New Roman" w:cs="Times New Roman"/>
          <w:szCs w:val="24"/>
        </w:rPr>
        <w:t>legalizáciu na listine o prevode nehnuteľnost</w:t>
      </w:r>
      <w:r w:rsidRPr="00F35439" w:rsidR="00E6709F">
        <w:rPr>
          <w:rFonts w:ascii="Times New Roman" w:hAnsi="Times New Roman" w:cs="Times New Roman"/>
          <w:szCs w:val="24"/>
        </w:rPr>
        <w:t>i</w:t>
      </w:r>
      <w:r w:rsidRPr="00F35439">
        <w:rPr>
          <w:rFonts w:ascii="Times New Roman" w:hAnsi="Times New Roman" w:cs="Times New Roman"/>
          <w:szCs w:val="24"/>
        </w:rPr>
        <w:t xml:space="preserve"> a</w:t>
      </w:r>
      <w:r w:rsidRPr="00F35439" w:rsidR="00100675">
        <w:rPr>
          <w:rFonts w:ascii="Times New Roman" w:hAnsi="Times New Roman" w:cs="Times New Roman"/>
          <w:szCs w:val="24"/>
        </w:rPr>
        <w:t xml:space="preserve"> </w:t>
      </w:r>
      <w:r w:rsidRPr="00F35439">
        <w:rPr>
          <w:rFonts w:ascii="Times New Roman" w:hAnsi="Times New Roman" w:cs="Times New Roman"/>
          <w:szCs w:val="24"/>
        </w:rPr>
        <w:t>pritom notár nevyhotovuje o</w:t>
      </w:r>
      <w:r w:rsidRPr="00F35439" w:rsidR="00B5028F">
        <w:rPr>
          <w:rFonts w:ascii="Times New Roman" w:hAnsi="Times New Roman" w:cs="Times New Roman"/>
          <w:szCs w:val="24"/>
        </w:rPr>
        <w:t xml:space="preserve"> </w:t>
      </w:r>
      <w:r w:rsidRPr="00F35439">
        <w:rPr>
          <w:rFonts w:ascii="Times New Roman" w:hAnsi="Times New Roman" w:cs="Times New Roman"/>
          <w:szCs w:val="24"/>
        </w:rPr>
        <w:t>tomto prevode notársku zápisnicu, l</w:t>
      </w:r>
      <w:r w:rsidRPr="00F35439" w:rsidR="006D4619">
        <w:rPr>
          <w:rFonts w:ascii="Times New Roman" w:hAnsi="Times New Roman" w:cs="Times New Roman"/>
          <w:szCs w:val="24"/>
        </w:rPr>
        <w:t>istinu, ktorej sa týkala legalizácia, uloží notár do notárskeho centrálneho registra</w:t>
      </w:r>
      <w:r w:rsidRPr="00F35439" w:rsidR="00C311DA">
        <w:rPr>
          <w:rFonts w:ascii="Times New Roman" w:hAnsi="Times New Roman" w:cs="Times New Roman"/>
          <w:szCs w:val="24"/>
        </w:rPr>
        <w:t xml:space="preserve"> listín</w:t>
      </w:r>
      <w:r w:rsidRPr="00F35439" w:rsidR="006D4619">
        <w:rPr>
          <w:rFonts w:ascii="Times New Roman" w:hAnsi="Times New Roman" w:cs="Times New Roman"/>
          <w:szCs w:val="24"/>
        </w:rPr>
        <w:t xml:space="preserve">. </w:t>
      </w:r>
      <w:r w:rsidRPr="00F35439">
        <w:rPr>
          <w:rFonts w:ascii="Times New Roman" w:hAnsi="Times New Roman" w:cs="Times New Roman"/>
          <w:szCs w:val="24"/>
        </w:rPr>
        <w:t>Na postup pri zisťovaní totožnosti a na jeho zodpovednosť</w:t>
      </w:r>
      <w:r w:rsidRPr="00F35439" w:rsidR="004E269F">
        <w:rPr>
          <w:rFonts w:ascii="Times New Roman" w:hAnsi="Times New Roman" w:cs="Times New Roman"/>
          <w:szCs w:val="24"/>
        </w:rPr>
        <w:t xml:space="preserve"> sa vzťahuje </w:t>
      </w:r>
      <w:r w:rsidRPr="00F35439">
        <w:rPr>
          <w:rFonts w:ascii="Times New Roman" w:hAnsi="Times New Roman" w:cs="Times New Roman"/>
          <w:szCs w:val="24"/>
        </w:rPr>
        <w:t>§ 48 ods</w:t>
      </w:r>
      <w:r w:rsidRPr="00F35439" w:rsidR="00E242F7">
        <w:rPr>
          <w:rFonts w:ascii="Times New Roman" w:hAnsi="Times New Roman" w:cs="Times New Roman"/>
          <w:szCs w:val="24"/>
        </w:rPr>
        <w:t xml:space="preserve">. </w:t>
      </w:r>
      <w:r w:rsidRPr="00F35439">
        <w:rPr>
          <w:rFonts w:ascii="Times New Roman" w:hAnsi="Times New Roman" w:cs="Times New Roman"/>
          <w:szCs w:val="24"/>
        </w:rPr>
        <w:t>2 rovnako.“.</w:t>
      </w:r>
    </w:p>
    <w:p w:rsidR="00100675" w:rsidRPr="00F35439" w:rsidP="000C433E">
      <w:pPr>
        <w:pStyle w:val="BodyText"/>
        <w:jc w:val="both"/>
        <w:rPr>
          <w:rFonts w:ascii="Times New Roman" w:hAnsi="Times New Roman" w:cs="Times New Roman"/>
          <w:szCs w:val="24"/>
        </w:rPr>
      </w:pPr>
    </w:p>
    <w:p w:rsidR="000C433E" w:rsidRPr="00F35439" w:rsidP="000C433E">
      <w:pPr>
        <w:pStyle w:val="BodyText"/>
        <w:jc w:val="both"/>
        <w:rPr>
          <w:rFonts w:ascii="Times New Roman" w:hAnsi="Times New Roman" w:cs="Times New Roman"/>
          <w:szCs w:val="24"/>
        </w:rPr>
      </w:pPr>
      <w:r w:rsidRPr="00F35439">
        <w:rPr>
          <w:rFonts w:ascii="Times New Roman" w:hAnsi="Times New Roman" w:cs="Times New Roman"/>
          <w:szCs w:val="24"/>
        </w:rPr>
        <w:t>Doterajšie odseky 2 až 5 sa označujú ako odseky 3 až 6.</w:t>
      </w:r>
    </w:p>
    <w:p w:rsidR="00E86332" w:rsidRPr="00F35439" w:rsidP="000C433E">
      <w:pPr>
        <w:pStyle w:val="BodyText"/>
        <w:jc w:val="both"/>
        <w:rPr>
          <w:rFonts w:ascii="Times New Roman" w:hAnsi="Times New Roman" w:cs="Times New Roman"/>
          <w:szCs w:val="24"/>
        </w:rPr>
      </w:pPr>
    </w:p>
    <w:p w:rsidR="00211AAF" w:rsidRPr="00F35439" w:rsidP="00211AAF">
      <w:pPr>
        <w:pStyle w:val="BodyText"/>
        <w:numPr>
          <w:numId w:val="3"/>
        </w:numPr>
        <w:tabs>
          <w:tab w:val="num" w:pos="720"/>
          <w:tab w:val="clear" w:pos="1429"/>
        </w:tabs>
        <w:ind w:left="0"/>
        <w:jc w:val="both"/>
        <w:rPr>
          <w:rFonts w:ascii="Times New Roman" w:hAnsi="Times New Roman" w:cs="Times New Roman"/>
          <w:szCs w:val="24"/>
        </w:rPr>
      </w:pPr>
      <w:r w:rsidRPr="00F35439">
        <w:rPr>
          <w:rFonts w:ascii="Times New Roman" w:hAnsi="Times New Roman" w:cs="Times New Roman"/>
          <w:szCs w:val="24"/>
        </w:rPr>
        <w:t>V § 58 ods</w:t>
      </w:r>
      <w:r w:rsidRPr="00F35439" w:rsidR="00572AAD">
        <w:rPr>
          <w:rFonts w:ascii="Times New Roman" w:hAnsi="Times New Roman" w:cs="Times New Roman"/>
          <w:szCs w:val="24"/>
        </w:rPr>
        <w:t>.</w:t>
      </w:r>
      <w:r w:rsidRPr="00F35439">
        <w:rPr>
          <w:rFonts w:ascii="Times New Roman" w:hAnsi="Times New Roman" w:cs="Times New Roman"/>
          <w:szCs w:val="24"/>
        </w:rPr>
        <w:t xml:space="preserve"> </w:t>
      </w:r>
      <w:r w:rsidRPr="00F35439" w:rsidR="00AC4AB7">
        <w:rPr>
          <w:rFonts w:ascii="Times New Roman" w:hAnsi="Times New Roman" w:cs="Times New Roman"/>
          <w:szCs w:val="24"/>
        </w:rPr>
        <w:t>3</w:t>
      </w:r>
      <w:r w:rsidRPr="00F35439">
        <w:rPr>
          <w:rFonts w:ascii="Times New Roman" w:hAnsi="Times New Roman" w:cs="Times New Roman"/>
          <w:szCs w:val="24"/>
        </w:rPr>
        <w:t xml:space="preserve"> písm. c) sa na konci pripájajú tieto slová: „najmä druh a číslo </w:t>
      </w:r>
      <w:r w:rsidRPr="00F35439" w:rsidR="001C5D5D">
        <w:rPr>
          <w:rFonts w:ascii="Times New Roman" w:hAnsi="Times New Roman" w:cs="Times New Roman"/>
          <w:szCs w:val="24"/>
        </w:rPr>
        <w:t xml:space="preserve">platného </w:t>
      </w:r>
      <w:r w:rsidRPr="00F35439" w:rsidR="004E269F">
        <w:rPr>
          <w:rFonts w:ascii="Times New Roman" w:hAnsi="Times New Roman" w:cs="Times New Roman"/>
          <w:szCs w:val="24"/>
        </w:rPr>
        <w:t xml:space="preserve">dokladu </w:t>
      </w:r>
      <w:r w:rsidRPr="00F35439">
        <w:rPr>
          <w:rFonts w:ascii="Times New Roman" w:hAnsi="Times New Roman" w:cs="Times New Roman"/>
          <w:szCs w:val="24"/>
        </w:rPr>
        <w:t xml:space="preserve">totožnosti účastníka“. </w:t>
      </w:r>
    </w:p>
    <w:p w:rsidR="00C94FC3" w:rsidRPr="00F35439" w:rsidP="00C94FC3">
      <w:pPr>
        <w:pStyle w:val="BodyText"/>
        <w:spacing w:after="0"/>
        <w:jc w:val="both"/>
        <w:rPr>
          <w:rFonts w:ascii="Times New Roman" w:hAnsi="Times New Roman" w:cs="Times New Roman"/>
          <w:szCs w:val="24"/>
        </w:rPr>
      </w:pPr>
    </w:p>
    <w:p w:rsidR="00211AAF" w:rsidRPr="00F35439" w:rsidP="00211AAF">
      <w:pPr>
        <w:pStyle w:val="BodyText"/>
        <w:numPr>
          <w:numId w:val="3"/>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V § 73k ods. 1 sa za slovo „obsahuje“ vkladajú slová „súdne listiny, ak tak ustanovuje osobitný zákon,“.</w:t>
      </w:r>
    </w:p>
    <w:p w:rsidR="00211AAF" w:rsidRPr="00F35439" w:rsidP="00211AAF">
      <w:pPr>
        <w:pStyle w:val="BodyText"/>
        <w:spacing w:after="0"/>
        <w:jc w:val="both"/>
        <w:rPr>
          <w:rFonts w:ascii="Times New Roman" w:hAnsi="Times New Roman" w:cs="Times New Roman"/>
          <w:szCs w:val="24"/>
        </w:rPr>
      </w:pPr>
    </w:p>
    <w:p w:rsidR="00545C28" w:rsidRPr="00F35439" w:rsidP="00211AAF">
      <w:pPr>
        <w:pStyle w:val="BodyText"/>
        <w:spacing w:after="0"/>
        <w:jc w:val="both"/>
        <w:rPr>
          <w:rFonts w:ascii="Times New Roman" w:hAnsi="Times New Roman" w:cs="Times New Roman"/>
          <w:szCs w:val="24"/>
        </w:rPr>
      </w:pPr>
    </w:p>
    <w:p w:rsidR="00CC04B7" w:rsidRPr="00F35439" w:rsidP="005B20C3">
      <w:pPr>
        <w:pStyle w:val="BodyText"/>
        <w:numPr>
          <w:numId w:val="3"/>
        </w:numPr>
        <w:tabs>
          <w:tab w:val="num" w:pos="720"/>
          <w:tab w:val="clear" w:pos="1429"/>
        </w:tabs>
        <w:ind w:left="0"/>
        <w:jc w:val="both"/>
        <w:rPr>
          <w:rFonts w:ascii="Times New Roman" w:hAnsi="Times New Roman" w:cs="Times New Roman"/>
          <w:szCs w:val="24"/>
        </w:rPr>
      </w:pPr>
      <w:r w:rsidRPr="00F35439">
        <w:rPr>
          <w:rFonts w:ascii="Times New Roman" w:hAnsi="Times New Roman" w:cs="Times New Roman"/>
          <w:szCs w:val="24"/>
        </w:rPr>
        <w:t xml:space="preserve">§ 92 znie: </w:t>
      </w:r>
    </w:p>
    <w:p w:rsidR="00CC04B7" w:rsidRPr="00F35439" w:rsidP="00CC04B7">
      <w:pPr>
        <w:jc w:val="center"/>
        <w:rPr>
          <w:rFonts w:ascii="Times New Roman" w:hAnsi="Times New Roman" w:cs="Times New Roman"/>
          <w:szCs w:val="24"/>
        </w:rPr>
      </w:pPr>
      <w:r w:rsidRPr="00F35439">
        <w:rPr>
          <w:rFonts w:ascii="Times New Roman" w:hAnsi="Times New Roman" w:cs="Times New Roman"/>
          <w:szCs w:val="24"/>
        </w:rPr>
        <w:t>„§ 92</w:t>
      </w:r>
    </w:p>
    <w:p w:rsidR="00CC04B7" w:rsidRPr="00F35439" w:rsidP="00CC04B7">
      <w:pPr>
        <w:jc w:val="both"/>
        <w:rPr>
          <w:rFonts w:ascii="Times New Roman" w:hAnsi="Times New Roman" w:cs="Times New Roman"/>
          <w:szCs w:val="24"/>
        </w:rPr>
      </w:pPr>
      <w:r w:rsidRPr="00F35439">
        <w:rPr>
          <w:rFonts w:ascii="Times New Roman" w:hAnsi="Times New Roman" w:cs="Times New Roman"/>
          <w:szCs w:val="24"/>
        </w:rPr>
        <w:t xml:space="preserve"> </w:t>
      </w:r>
    </w:p>
    <w:p w:rsidR="00F30ADF" w:rsidRPr="00F35439" w:rsidP="00CC04B7">
      <w:pPr>
        <w:jc w:val="both"/>
        <w:rPr>
          <w:rFonts w:ascii="Times New Roman" w:hAnsi="Times New Roman" w:cs="Times New Roman"/>
          <w:szCs w:val="24"/>
        </w:rPr>
      </w:pPr>
      <w:r w:rsidRPr="00F35439" w:rsidR="00CC04B7">
        <w:rPr>
          <w:rFonts w:ascii="Times New Roman" w:hAnsi="Times New Roman" w:cs="Times New Roman"/>
          <w:szCs w:val="24"/>
        </w:rPr>
        <w:tab/>
        <w:t>Návrh na začatie disciplinárneho konania môž</w:t>
      </w:r>
      <w:r w:rsidRPr="00F35439" w:rsidR="001550B0">
        <w:rPr>
          <w:rFonts w:ascii="Times New Roman" w:hAnsi="Times New Roman" w:cs="Times New Roman"/>
          <w:szCs w:val="24"/>
        </w:rPr>
        <w:t>e</w:t>
      </w:r>
      <w:r w:rsidRPr="00F35439" w:rsidR="00CC04B7">
        <w:rPr>
          <w:rFonts w:ascii="Times New Roman" w:hAnsi="Times New Roman" w:cs="Times New Roman"/>
          <w:szCs w:val="24"/>
        </w:rPr>
        <w:t xml:space="preserve"> podať minister, predseda krajského súdu a prezident komory (ďalej len "navrhovateľ) do jedného roka odo dňa, kedy sa dozvedel o</w:t>
      </w:r>
      <w:r w:rsidRPr="00F35439" w:rsidR="00841369">
        <w:rPr>
          <w:rFonts w:ascii="Times New Roman" w:hAnsi="Times New Roman" w:cs="Times New Roman"/>
          <w:szCs w:val="24"/>
        </w:rPr>
        <w:t xml:space="preserve"> </w:t>
      </w:r>
      <w:r w:rsidRPr="00F35439" w:rsidR="00CC04B7">
        <w:rPr>
          <w:rFonts w:ascii="Times New Roman" w:hAnsi="Times New Roman" w:cs="Times New Roman"/>
          <w:szCs w:val="24"/>
        </w:rPr>
        <w:t>disciplinárnom previnení, najneskôr do troch rokov odo dňa, kedy k nemu došlo. Notár si môže v disciplinárnom konaní zvoliť obhajcu.</w:t>
      </w:r>
      <w:r w:rsidRPr="00F35439">
        <w:rPr>
          <w:rFonts w:ascii="Times New Roman" w:hAnsi="Times New Roman" w:cs="Times New Roman"/>
          <w:szCs w:val="24"/>
        </w:rPr>
        <w:t>“.</w:t>
      </w:r>
    </w:p>
    <w:p w:rsidR="0060330E" w:rsidRPr="00F35439" w:rsidP="00CC04B7">
      <w:pPr>
        <w:jc w:val="both"/>
        <w:rPr>
          <w:rFonts w:ascii="Times New Roman" w:hAnsi="Times New Roman" w:cs="Times New Roman"/>
          <w:szCs w:val="24"/>
        </w:rPr>
      </w:pPr>
    </w:p>
    <w:p w:rsidR="00545C28" w:rsidRPr="00F35439" w:rsidP="00CC04B7">
      <w:pPr>
        <w:jc w:val="both"/>
        <w:rPr>
          <w:rFonts w:ascii="Times New Roman" w:hAnsi="Times New Roman" w:cs="Times New Roman"/>
          <w:szCs w:val="24"/>
        </w:rPr>
      </w:pPr>
    </w:p>
    <w:p w:rsidR="002D4D03" w:rsidRPr="00F35439" w:rsidP="002D4D03">
      <w:pPr>
        <w:pStyle w:val="BodyText"/>
        <w:numPr>
          <w:numId w:val="3"/>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V § 93 sa za odsek 1 vkladá nový odsek 2, ktorý znie:</w:t>
      </w:r>
    </w:p>
    <w:p w:rsidR="002D4D03" w:rsidRPr="00F35439" w:rsidP="002D4D03">
      <w:pPr>
        <w:ind w:firstLine="708"/>
        <w:jc w:val="both"/>
        <w:rPr>
          <w:rFonts w:ascii="Times New Roman" w:hAnsi="Times New Roman" w:cs="Times New Roman"/>
          <w:szCs w:val="24"/>
        </w:rPr>
      </w:pPr>
      <w:r w:rsidRPr="00F35439">
        <w:rPr>
          <w:rFonts w:ascii="Times New Roman" w:hAnsi="Times New Roman" w:cs="Times New Roman"/>
          <w:szCs w:val="24"/>
        </w:rPr>
        <w:t xml:space="preserve">„(2) Rozhodnutie o disciplinárnom opatrení odošle disciplinárna komisia v lehote 30 dní odo dňa </w:t>
      </w:r>
      <w:r w:rsidRPr="00F35439" w:rsidR="00E10D63">
        <w:rPr>
          <w:rFonts w:ascii="Times New Roman" w:hAnsi="Times New Roman" w:cs="Times New Roman"/>
          <w:szCs w:val="24"/>
        </w:rPr>
        <w:t>vydania rozhodnu</w:t>
      </w:r>
      <w:r w:rsidRPr="00F35439">
        <w:rPr>
          <w:rFonts w:ascii="Times New Roman" w:hAnsi="Times New Roman" w:cs="Times New Roman"/>
          <w:szCs w:val="24"/>
        </w:rPr>
        <w:t>tia.“.</w:t>
      </w:r>
    </w:p>
    <w:p w:rsidR="006F6A2A" w:rsidRPr="00F35439" w:rsidP="002D4D03">
      <w:pPr>
        <w:pStyle w:val="BodyText"/>
        <w:jc w:val="both"/>
        <w:rPr>
          <w:rFonts w:ascii="Times New Roman" w:hAnsi="Times New Roman" w:cs="Times New Roman"/>
          <w:szCs w:val="24"/>
        </w:rPr>
      </w:pPr>
    </w:p>
    <w:p w:rsidR="002D4D03" w:rsidRPr="00F35439" w:rsidP="002D4D03">
      <w:pPr>
        <w:pStyle w:val="BodyText"/>
        <w:jc w:val="both"/>
        <w:rPr>
          <w:rFonts w:ascii="Times New Roman" w:hAnsi="Times New Roman" w:cs="Times New Roman"/>
          <w:szCs w:val="24"/>
        </w:rPr>
      </w:pPr>
      <w:r w:rsidRPr="00F35439">
        <w:rPr>
          <w:rFonts w:ascii="Times New Roman" w:hAnsi="Times New Roman" w:cs="Times New Roman"/>
          <w:szCs w:val="24"/>
        </w:rPr>
        <w:t>Doterajšie odseky 2 a 3 sa označujú ako odseky 3 a 4.</w:t>
      </w:r>
    </w:p>
    <w:p w:rsidR="002D4D03" w:rsidRPr="00F35439" w:rsidP="002D4D03">
      <w:pPr>
        <w:pStyle w:val="BodyText"/>
        <w:jc w:val="both"/>
        <w:rPr>
          <w:rFonts w:ascii="Times New Roman" w:hAnsi="Times New Roman" w:cs="Times New Roman"/>
          <w:szCs w:val="24"/>
        </w:rPr>
      </w:pPr>
    </w:p>
    <w:p w:rsidR="00D145EB" w:rsidRPr="00F35439" w:rsidP="00F00CB8">
      <w:pPr>
        <w:pStyle w:val="BodyText"/>
        <w:numPr>
          <w:numId w:val="3"/>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V § 95 sa za odsek 1 vkladá nový odsek 2, ktor</w:t>
      </w:r>
      <w:r w:rsidRPr="00F35439" w:rsidR="00100675">
        <w:rPr>
          <w:rFonts w:ascii="Times New Roman" w:hAnsi="Times New Roman" w:cs="Times New Roman"/>
          <w:szCs w:val="24"/>
        </w:rPr>
        <w:t>ý</w:t>
      </w:r>
      <w:r w:rsidRPr="00F35439">
        <w:rPr>
          <w:rFonts w:ascii="Times New Roman" w:hAnsi="Times New Roman" w:cs="Times New Roman"/>
          <w:szCs w:val="24"/>
        </w:rPr>
        <w:t xml:space="preserve"> znie:</w:t>
      </w:r>
    </w:p>
    <w:p w:rsidR="00D145EB" w:rsidRPr="00F35439" w:rsidP="00F00CB8">
      <w:pPr>
        <w:ind w:firstLine="708"/>
        <w:jc w:val="both"/>
        <w:rPr>
          <w:rFonts w:ascii="Times New Roman" w:hAnsi="Times New Roman" w:cs="Times New Roman"/>
          <w:szCs w:val="24"/>
        </w:rPr>
      </w:pPr>
      <w:r w:rsidRPr="00F35439">
        <w:rPr>
          <w:rFonts w:ascii="Times New Roman" w:hAnsi="Times New Roman" w:cs="Times New Roman"/>
          <w:szCs w:val="24"/>
        </w:rPr>
        <w:t xml:space="preserve">„(2) Notár je povinný informovať </w:t>
      </w:r>
      <w:r w:rsidRPr="00F35439" w:rsidR="004E3598">
        <w:rPr>
          <w:rFonts w:ascii="Times New Roman" w:hAnsi="Times New Roman" w:cs="Times New Roman"/>
          <w:szCs w:val="24"/>
        </w:rPr>
        <w:t>osobu</w:t>
      </w:r>
      <w:r w:rsidRPr="00F35439">
        <w:rPr>
          <w:rFonts w:ascii="Times New Roman" w:hAnsi="Times New Roman" w:cs="Times New Roman"/>
          <w:szCs w:val="24"/>
        </w:rPr>
        <w:t>, ktor</w:t>
      </w:r>
      <w:r w:rsidRPr="00F35439" w:rsidR="004E3598">
        <w:rPr>
          <w:rFonts w:ascii="Times New Roman" w:hAnsi="Times New Roman" w:cs="Times New Roman"/>
          <w:szCs w:val="24"/>
        </w:rPr>
        <w:t>e</w:t>
      </w:r>
      <w:r w:rsidRPr="00F35439">
        <w:rPr>
          <w:rFonts w:ascii="Times New Roman" w:hAnsi="Times New Roman" w:cs="Times New Roman"/>
          <w:szCs w:val="24"/>
        </w:rPr>
        <w:t xml:space="preserve">j </w:t>
      </w:r>
      <w:r w:rsidRPr="00F35439" w:rsidR="004E3598">
        <w:rPr>
          <w:rFonts w:ascii="Times New Roman" w:hAnsi="Times New Roman" w:cs="Times New Roman"/>
          <w:szCs w:val="24"/>
        </w:rPr>
        <w:t>poskytuje p</w:t>
      </w:r>
      <w:r w:rsidRPr="00F35439">
        <w:rPr>
          <w:rFonts w:ascii="Times New Roman" w:hAnsi="Times New Roman" w:cs="Times New Roman"/>
          <w:szCs w:val="24"/>
        </w:rPr>
        <w:t>rávn</w:t>
      </w:r>
      <w:r w:rsidRPr="00F35439" w:rsidR="004E3598">
        <w:rPr>
          <w:rFonts w:ascii="Times New Roman" w:hAnsi="Times New Roman" w:cs="Times New Roman"/>
          <w:szCs w:val="24"/>
        </w:rPr>
        <w:t>u</w:t>
      </w:r>
      <w:r w:rsidRPr="00F35439">
        <w:rPr>
          <w:rFonts w:ascii="Times New Roman" w:hAnsi="Times New Roman" w:cs="Times New Roman"/>
          <w:szCs w:val="24"/>
        </w:rPr>
        <w:t xml:space="preserve"> služb</w:t>
      </w:r>
      <w:r w:rsidRPr="00F35439" w:rsidR="004E3598">
        <w:rPr>
          <w:rFonts w:ascii="Times New Roman" w:hAnsi="Times New Roman" w:cs="Times New Roman"/>
          <w:szCs w:val="24"/>
        </w:rPr>
        <w:t>u</w:t>
      </w:r>
      <w:r w:rsidRPr="00F35439">
        <w:rPr>
          <w:rFonts w:ascii="Times New Roman" w:hAnsi="Times New Roman" w:cs="Times New Roman"/>
          <w:szCs w:val="24"/>
        </w:rPr>
        <w:t xml:space="preserve"> o jeho odmene ešte pred začatím úkonu právnej služby, inak mu odmena nepatrí. To neplatí</w:t>
      </w:r>
      <w:r w:rsidRPr="00F35439" w:rsidR="00ED5E49">
        <w:rPr>
          <w:rFonts w:ascii="Times New Roman" w:hAnsi="Times New Roman" w:cs="Times New Roman"/>
          <w:szCs w:val="24"/>
        </w:rPr>
        <w:t>,</w:t>
      </w:r>
      <w:r w:rsidRPr="00F35439">
        <w:rPr>
          <w:rFonts w:ascii="Times New Roman" w:hAnsi="Times New Roman" w:cs="Times New Roman"/>
          <w:szCs w:val="24"/>
        </w:rPr>
        <w:t xml:space="preserve"> </w:t>
      </w:r>
      <w:r w:rsidRPr="00F35439" w:rsidR="004E3598">
        <w:rPr>
          <w:rFonts w:ascii="Times New Roman" w:hAnsi="Times New Roman" w:cs="Times New Roman"/>
          <w:szCs w:val="24"/>
        </w:rPr>
        <w:t xml:space="preserve">              </w:t>
      </w:r>
      <w:r w:rsidRPr="00F35439">
        <w:rPr>
          <w:rFonts w:ascii="Times New Roman" w:hAnsi="Times New Roman" w:cs="Times New Roman"/>
          <w:szCs w:val="24"/>
        </w:rPr>
        <w:t xml:space="preserve">ak je potrebné úkon právnej služby vykonať bezodkladne.“. </w:t>
      </w:r>
    </w:p>
    <w:p w:rsidR="00D145EB" w:rsidRPr="00F35439" w:rsidP="00D145EB">
      <w:pPr>
        <w:rPr>
          <w:rFonts w:ascii="Times New Roman" w:hAnsi="Times New Roman" w:cs="Times New Roman"/>
          <w:szCs w:val="24"/>
        </w:rPr>
      </w:pPr>
    </w:p>
    <w:p w:rsidR="00D145EB" w:rsidRPr="00F35439" w:rsidP="00D145EB">
      <w:pPr>
        <w:pStyle w:val="BodyText"/>
        <w:jc w:val="both"/>
        <w:rPr>
          <w:rFonts w:ascii="Times New Roman" w:hAnsi="Times New Roman" w:cs="Times New Roman"/>
          <w:szCs w:val="24"/>
        </w:rPr>
      </w:pPr>
      <w:r w:rsidRPr="00F35439">
        <w:rPr>
          <w:rFonts w:ascii="Times New Roman" w:hAnsi="Times New Roman" w:cs="Times New Roman"/>
          <w:szCs w:val="24"/>
        </w:rPr>
        <w:t>Doterajšie odseky 2 a 3 sa označujú ako odseky 3 a 4.</w:t>
      </w:r>
    </w:p>
    <w:p w:rsidR="00211AAF" w:rsidRPr="00F35439" w:rsidP="00211AAF">
      <w:pPr>
        <w:pStyle w:val="BodyText"/>
        <w:numPr>
          <w:numId w:val="3"/>
        </w:numPr>
        <w:tabs>
          <w:tab w:val="num" w:pos="720"/>
          <w:tab w:val="clear" w:pos="1429"/>
        </w:tabs>
        <w:ind w:left="0"/>
        <w:jc w:val="both"/>
        <w:rPr>
          <w:rFonts w:ascii="Times New Roman" w:hAnsi="Times New Roman" w:cs="Times New Roman"/>
          <w:szCs w:val="24"/>
        </w:rPr>
      </w:pPr>
      <w:r w:rsidRPr="00F35439">
        <w:rPr>
          <w:rFonts w:ascii="Times New Roman" w:hAnsi="Times New Roman" w:cs="Times New Roman"/>
          <w:szCs w:val="24"/>
        </w:rPr>
        <w:t>Za § 100b sa vkladá § 100c, ktorý vrátane nadpisu znie:</w:t>
      </w:r>
    </w:p>
    <w:p w:rsidR="00211AAF" w:rsidRPr="00F35439" w:rsidP="00211AAF">
      <w:pPr>
        <w:pStyle w:val="BodyText"/>
        <w:jc w:val="center"/>
        <w:rPr>
          <w:rFonts w:ascii="Times New Roman" w:hAnsi="Times New Roman" w:cs="Times New Roman"/>
          <w:szCs w:val="24"/>
        </w:rPr>
      </w:pPr>
      <w:r w:rsidRPr="00F35439">
        <w:rPr>
          <w:rFonts w:ascii="Times New Roman" w:hAnsi="Times New Roman" w:cs="Times New Roman"/>
          <w:szCs w:val="24"/>
        </w:rPr>
        <w:t>„§ 100c</w:t>
      </w:r>
    </w:p>
    <w:p w:rsidR="00211AAF" w:rsidRPr="00F35439" w:rsidP="00211AAF">
      <w:pPr>
        <w:pStyle w:val="BodyText"/>
        <w:jc w:val="center"/>
        <w:rPr>
          <w:rFonts w:ascii="Times New Roman" w:hAnsi="Times New Roman" w:cs="Times New Roman"/>
          <w:szCs w:val="24"/>
        </w:rPr>
      </w:pPr>
      <w:r w:rsidRPr="00F35439">
        <w:rPr>
          <w:rFonts w:ascii="Times New Roman" w:hAnsi="Times New Roman" w:cs="Times New Roman"/>
          <w:szCs w:val="24"/>
        </w:rPr>
        <w:t xml:space="preserve">Prechodné ustanovenie </w:t>
      </w:r>
      <w:r w:rsidRPr="00F35439" w:rsidR="00C24DB0">
        <w:rPr>
          <w:rFonts w:ascii="Times New Roman" w:hAnsi="Times New Roman" w:cs="Times New Roman"/>
          <w:szCs w:val="24"/>
        </w:rPr>
        <w:t xml:space="preserve">k úpravám účinným </w:t>
      </w:r>
      <w:r w:rsidRPr="00F35439">
        <w:rPr>
          <w:rFonts w:ascii="Times New Roman" w:hAnsi="Times New Roman" w:cs="Times New Roman"/>
          <w:szCs w:val="24"/>
        </w:rPr>
        <w:t xml:space="preserve">od </w:t>
      </w:r>
      <w:r w:rsidRPr="00F35439" w:rsidR="00E84736">
        <w:rPr>
          <w:rFonts w:ascii="Times New Roman" w:hAnsi="Times New Roman" w:cs="Times New Roman"/>
          <w:szCs w:val="24"/>
        </w:rPr>
        <w:t xml:space="preserve">1. septembra </w:t>
      </w:r>
      <w:r w:rsidRPr="00F35439" w:rsidR="00CF39E9">
        <w:rPr>
          <w:rFonts w:ascii="Times New Roman" w:hAnsi="Times New Roman" w:cs="Times New Roman"/>
          <w:szCs w:val="24"/>
        </w:rPr>
        <w:t>2009</w:t>
      </w:r>
    </w:p>
    <w:p w:rsidR="00BB13C3" w:rsidRPr="00F35439" w:rsidP="00BB13C3">
      <w:pPr>
        <w:ind w:firstLine="708"/>
        <w:jc w:val="both"/>
        <w:rPr>
          <w:rFonts w:ascii="Times New Roman" w:hAnsi="Times New Roman" w:cs="Times New Roman"/>
          <w:szCs w:val="24"/>
        </w:rPr>
      </w:pPr>
      <w:r w:rsidRPr="00F35439">
        <w:rPr>
          <w:rFonts w:ascii="Times New Roman" w:hAnsi="Times New Roman" w:cs="Times New Roman"/>
          <w:szCs w:val="24"/>
        </w:rPr>
        <w:t xml:space="preserve">Na </w:t>
      </w:r>
      <w:r w:rsidRPr="00F35439">
        <w:rPr>
          <w:rFonts w:ascii="Times New Roman" w:hAnsi="Times New Roman" w:cs="Times New Roman"/>
          <w:szCs w:val="24"/>
        </w:rPr>
        <w:t xml:space="preserve">notárske zápisnice </w:t>
      </w:r>
      <w:r w:rsidRPr="00F35439">
        <w:rPr>
          <w:rFonts w:ascii="Times New Roman" w:hAnsi="Times New Roman" w:cs="Times New Roman"/>
          <w:szCs w:val="24"/>
        </w:rPr>
        <w:t>vyhotovené do 3</w:t>
      </w:r>
      <w:r w:rsidRPr="00F35439" w:rsidR="00052F07">
        <w:rPr>
          <w:rFonts w:ascii="Times New Roman" w:hAnsi="Times New Roman" w:cs="Times New Roman"/>
          <w:szCs w:val="24"/>
        </w:rPr>
        <w:t>1</w:t>
      </w:r>
      <w:r w:rsidRPr="00F35439">
        <w:rPr>
          <w:rFonts w:ascii="Times New Roman" w:hAnsi="Times New Roman" w:cs="Times New Roman"/>
          <w:szCs w:val="24"/>
        </w:rPr>
        <w:t xml:space="preserve">. </w:t>
      </w:r>
      <w:r w:rsidRPr="00F35439" w:rsidR="00052F07">
        <w:rPr>
          <w:rFonts w:ascii="Times New Roman" w:hAnsi="Times New Roman" w:cs="Times New Roman"/>
          <w:szCs w:val="24"/>
        </w:rPr>
        <w:t xml:space="preserve">augusta </w:t>
      </w:r>
      <w:r w:rsidRPr="00F35439">
        <w:rPr>
          <w:rFonts w:ascii="Times New Roman" w:hAnsi="Times New Roman" w:cs="Times New Roman"/>
          <w:szCs w:val="24"/>
        </w:rPr>
        <w:t>2009 sa</w:t>
      </w:r>
      <w:r w:rsidRPr="00F35439" w:rsidR="00C24DB0">
        <w:rPr>
          <w:rFonts w:ascii="Times New Roman" w:hAnsi="Times New Roman" w:cs="Times New Roman"/>
          <w:szCs w:val="24"/>
        </w:rPr>
        <w:t xml:space="preserve"> vzťahujú ustanovenia zákona v znení účinnom </w:t>
      </w:r>
      <w:r w:rsidRPr="00F35439" w:rsidR="00602308">
        <w:rPr>
          <w:rFonts w:ascii="Times New Roman" w:hAnsi="Times New Roman" w:cs="Times New Roman"/>
          <w:szCs w:val="24"/>
        </w:rPr>
        <w:t>d</w:t>
      </w:r>
      <w:r w:rsidRPr="00F35439" w:rsidR="00BC0425">
        <w:rPr>
          <w:rFonts w:ascii="Times New Roman" w:hAnsi="Times New Roman" w:cs="Times New Roman"/>
          <w:szCs w:val="24"/>
        </w:rPr>
        <w:t>o</w:t>
      </w:r>
      <w:r w:rsidRPr="00F35439" w:rsidR="00602308">
        <w:rPr>
          <w:rFonts w:ascii="Times New Roman" w:hAnsi="Times New Roman" w:cs="Times New Roman"/>
          <w:szCs w:val="24"/>
        </w:rPr>
        <w:t xml:space="preserve"> </w:t>
      </w:r>
      <w:r w:rsidRPr="00F35439" w:rsidR="00052F07">
        <w:rPr>
          <w:rFonts w:ascii="Times New Roman" w:hAnsi="Times New Roman" w:cs="Times New Roman"/>
          <w:szCs w:val="24"/>
        </w:rPr>
        <w:t>31. augusta</w:t>
      </w:r>
      <w:r w:rsidRPr="00F35439" w:rsidR="00602308">
        <w:rPr>
          <w:rFonts w:ascii="Times New Roman" w:hAnsi="Times New Roman" w:cs="Times New Roman"/>
          <w:szCs w:val="24"/>
        </w:rPr>
        <w:t xml:space="preserve"> 2009</w:t>
      </w:r>
      <w:r w:rsidRPr="00F35439">
        <w:rPr>
          <w:rFonts w:ascii="Times New Roman" w:hAnsi="Times New Roman" w:cs="Times New Roman"/>
          <w:szCs w:val="24"/>
        </w:rPr>
        <w:t>.“.</w:t>
      </w:r>
    </w:p>
    <w:p w:rsidR="00E86332" w:rsidRPr="00F35439" w:rsidP="007874BA">
      <w:pPr>
        <w:jc w:val="center"/>
        <w:rPr>
          <w:rFonts w:ascii="Times New Roman" w:hAnsi="Times New Roman" w:cs="Times New Roman"/>
          <w:b/>
          <w:szCs w:val="24"/>
        </w:rPr>
      </w:pPr>
    </w:p>
    <w:p w:rsidR="006B7F17" w:rsidRPr="00F35439" w:rsidP="007874BA">
      <w:pPr>
        <w:jc w:val="center"/>
        <w:rPr>
          <w:rFonts w:ascii="Times New Roman" w:hAnsi="Times New Roman" w:cs="Times New Roman"/>
          <w:b/>
          <w:szCs w:val="24"/>
        </w:rPr>
      </w:pPr>
    </w:p>
    <w:p w:rsidR="006B7F17" w:rsidRPr="00F35439" w:rsidP="007874BA">
      <w:pPr>
        <w:jc w:val="center"/>
        <w:rPr>
          <w:rFonts w:ascii="Times New Roman" w:hAnsi="Times New Roman" w:cs="Times New Roman"/>
          <w:b/>
          <w:szCs w:val="24"/>
        </w:rPr>
      </w:pPr>
    </w:p>
    <w:p w:rsidR="006B7F17" w:rsidRPr="00F35439" w:rsidP="007874BA">
      <w:pPr>
        <w:jc w:val="center"/>
        <w:rPr>
          <w:rFonts w:ascii="Times New Roman" w:hAnsi="Times New Roman" w:cs="Times New Roman"/>
          <w:b/>
          <w:szCs w:val="24"/>
        </w:rPr>
      </w:pPr>
    </w:p>
    <w:p w:rsidR="006B7F17" w:rsidRPr="00F35439" w:rsidP="007874BA">
      <w:pPr>
        <w:jc w:val="center"/>
        <w:rPr>
          <w:rFonts w:ascii="Times New Roman" w:hAnsi="Times New Roman" w:cs="Times New Roman"/>
          <w:b/>
          <w:szCs w:val="24"/>
        </w:rPr>
      </w:pPr>
    </w:p>
    <w:p w:rsidR="007874BA" w:rsidRPr="00F35439" w:rsidP="007874BA">
      <w:pPr>
        <w:jc w:val="center"/>
        <w:rPr>
          <w:rFonts w:ascii="Times New Roman" w:hAnsi="Times New Roman" w:cs="Times New Roman"/>
          <w:b/>
          <w:szCs w:val="24"/>
        </w:rPr>
      </w:pPr>
      <w:r w:rsidRPr="00F35439">
        <w:rPr>
          <w:rFonts w:ascii="Times New Roman" w:hAnsi="Times New Roman" w:cs="Times New Roman"/>
          <w:b/>
          <w:szCs w:val="24"/>
        </w:rPr>
        <w:t>Čl. II</w:t>
      </w:r>
    </w:p>
    <w:p w:rsidR="007874BA" w:rsidRPr="00F35439" w:rsidP="007874BA">
      <w:pPr>
        <w:jc w:val="center"/>
        <w:rPr>
          <w:rFonts w:ascii="Times New Roman" w:hAnsi="Times New Roman" w:cs="Times New Roman"/>
          <w:b/>
          <w:szCs w:val="24"/>
        </w:rPr>
      </w:pPr>
    </w:p>
    <w:p w:rsidR="007874BA" w:rsidRPr="00F35439" w:rsidP="00411A4E">
      <w:pPr>
        <w:pStyle w:val="BodyText"/>
        <w:jc w:val="both"/>
        <w:rPr>
          <w:rFonts w:ascii="Times New Roman" w:hAnsi="Times New Roman" w:cs="Times New Roman"/>
          <w:b/>
          <w:szCs w:val="24"/>
        </w:rPr>
      </w:pPr>
      <w:r w:rsidRPr="00F35439">
        <w:rPr>
          <w:rFonts w:ascii="Times New Roman" w:hAnsi="Times New Roman" w:cs="Times New Roman"/>
          <w:b/>
          <w:szCs w:val="24"/>
        </w:rPr>
        <w:tab/>
        <w:t>Zákon č. 586/2003 Z. z. o</w:t>
      </w:r>
      <w:r w:rsidRPr="00F35439" w:rsidR="00DF5CDA">
        <w:rPr>
          <w:rFonts w:ascii="Times New Roman" w:hAnsi="Times New Roman" w:cs="Times New Roman"/>
          <w:b/>
          <w:szCs w:val="24"/>
        </w:rPr>
        <w:t xml:space="preserve"> </w:t>
      </w:r>
      <w:r w:rsidRPr="00F35439">
        <w:rPr>
          <w:rFonts w:ascii="Times New Roman" w:hAnsi="Times New Roman" w:cs="Times New Roman"/>
          <w:b/>
          <w:szCs w:val="24"/>
        </w:rPr>
        <w:t>advokácii a o zmene a doplnení zákona č. 455/1991 Zb. o živnostenskom podnikaní (</w:t>
      </w:r>
      <w:r w:rsidRPr="00F35439" w:rsidR="00867A58">
        <w:rPr>
          <w:rFonts w:ascii="Times New Roman" w:hAnsi="Times New Roman" w:cs="Times New Roman"/>
          <w:b/>
          <w:szCs w:val="24"/>
        </w:rPr>
        <w:t>ž</w:t>
      </w:r>
      <w:r w:rsidRPr="00F35439">
        <w:rPr>
          <w:rFonts w:ascii="Times New Roman" w:hAnsi="Times New Roman" w:cs="Times New Roman"/>
          <w:b/>
          <w:szCs w:val="24"/>
        </w:rPr>
        <w:t>ivnostenský zákon) v znení neskorších predpisov v</w:t>
      </w:r>
      <w:r w:rsidRPr="00F35439" w:rsidR="00D759EB">
        <w:rPr>
          <w:rFonts w:ascii="Times New Roman" w:hAnsi="Times New Roman" w:cs="Times New Roman"/>
          <w:b/>
          <w:szCs w:val="24"/>
        </w:rPr>
        <w:t xml:space="preserve"> </w:t>
      </w:r>
      <w:r w:rsidRPr="00F35439">
        <w:rPr>
          <w:rFonts w:ascii="Times New Roman" w:hAnsi="Times New Roman" w:cs="Times New Roman"/>
          <w:b/>
          <w:szCs w:val="24"/>
        </w:rPr>
        <w:t>znení zákona č. 8/2005 Z. z., zákona č. 327/2005 Z. z.</w:t>
      </w:r>
      <w:r w:rsidRPr="00F35439" w:rsidR="00681655">
        <w:rPr>
          <w:rFonts w:ascii="Times New Roman" w:hAnsi="Times New Roman" w:cs="Times New Roman"/>
          <w:b/>
          <w:szCs w:val="24"/>
        </w:rPr>
        <w:t>, zákona č. 331/2007 Z. z. a</w:t>
      </w:r>
      <w:r w:rsidRPr="00F35439" w:rsidR="00216967">
        <w:rPr>
          <w:rFonts w:ascii="Times New Roman" w:hAnsi="Times New Roman" w:cs="Times New Roman"/>
          <w:b/>
          <w:szCs w:val="24"/>
        </w:rPr>
        <w:t xml:space="preserve"> </w:t>
      </w:r>
      <w:r w:rsidRPr="00F35439" w:rsidR="00681655">
        <w:rPr>
          <w:rFonts w:ascii="Times New Roman" w:hAnsi="Times New Roman" w:cs="Times New Roman"/>
          <w:b/>
          <w:szCs w:val="24"/>
        </w:rPr>
        <w:t xml:space="preserve">zákona           č. 297/2008 Z. z. </w:t>
      </w:r>
      <w:r w:rsidRPr="00F35439">
        <w:rPr>
          <w:rFonts w:ascii="Times New Roman" w:hAnsi="Times New Roman" w:cs="Times New Roman"/>
          <w:b/>
          <w:szCs w:val="24"/>
        </w:rPr>
        <w:t xml:space="preserve">sa </w:t>
      </w:r>
      <w:r w:rsidRPr="00F35439" w:rsidR="00C24DB0">
        <w:rPr>
          <w:rFonts w:ascii="Times New Roman" w:hAnsi="Times New Roman" w:cs="Times New Roman"/>
          <w:b/>
          <w:szCs w:val="24"/>
        </w:rPr>
        <w:t xml:space="preserve">mení a </w:t>
      </w:r>
      <w:r w:rsidRPr="00F35439">
        <w:rPr>
          <w:rFonts w:ascii="Times New Roman" w:hAnsi="Times New Roman" w:cs="Times New Roman"/>
          <w:b/>
          <w:szCs w:val="24"/>
        </w:rPr>
        <w:t>dopĺňa takto:</w:t>
      </w:r>
    </w:p>
    <w:p w:rsidR="00175868" w:rsidRPr="00F35439" w:rsidP="00175868">
      <w:pPr>
        <w:pStyle w:val="BodyText"/>
        <w:spacing w:after="0"/>
        <w:jc w:val="both"/>
        <w:rPr>
          <w:rFonts w:ascii="Times New Roman" w:hAnsi="Times New Roman" w:cs="Times New Roman"/>
          <w:b/>
          <w:szCs w:val="24"/>
        </w:rPr>
      </w:pPr>
    </w:p>
    <w:p w:rsidR="007874BA" w:rsidRPr="00F35439" w:rsidP="007874BA">
      <w:pPr>
        <w:pStyle w:val="BodyText"/>
        <w:numPr>
          <w:numId w:val="5"/>
        </w:numPr>
        <w:tabs>
          <w:tab w:val="num" w:pos="720"/>
          <w:tab w:val="clear" w:pos="1429"/>
        </w:tabs>
        <w:ind w:left="0"/>
        <w:jc w:val="both"/>
        <w:rPr>
          <w:rFonts w:ascii="Times New Roman" w:hAnsi="Times New Roman" w:cs="Times New Roman"/>
          <w:szCs w:val="24"/>
        </w:rPr>
      </w:pPr>
      <w:r w:rsidRPr="00F35439">
        <w:rPr>
          <w:rFonts w:ascii="Times New Roman" w:hAnsi="Times New Roman" w:cs="Times New Roman"/>
          <w:szCs w:val="24"/>
        </w:rPr>
        <w:t>Za § 1 sa vklad</w:t>
      </w:r>
      <w:r w:rsidRPr="00F35439" w:rsidR="00CF39E9">
        <w:rPr>
          <w:rFonts w:ascii="Times New Roman" w:hAnsi="Times New Roman" w:cs="Times New Roman"/>
          <w:szCs w:val="24"/>
        </w:rPr>
        <w:t xml:space="preserve">ajú </w:t>
      </w:r>
      <w:r w:rsidRPr="00F35439">
        <w:rPr>
          <w:rFonts w:ascii="Times New Roman" w:hAnsi="Times New Roman" w:cs="Times New Roman"/>
          <w:szCs w:val="24"/>
        </w:rPr>
        <w:t>§ 1a</w:t>
      </w:r>
      <w:r w:rsidRPr="00F35439" w:rsidR="00CF39E9">
        <w:rPr>
          <w:rFonts w:ascii="Times New Roman" w:hAnsi="Times New Roman" w:cs="Times New Roman"/>
          <w:szCs w:val="24"/>
        </w:rPr>
        <w:t xml:space="preserve"> a</w:t>
      </w:r>
      <w:r w:rsidRPr="00F35439" w:rsidR="00AD1CA5">
        <w:rPr>
          <w:rFonts w:ascii="Times New Roman" w:hAnsi="Times New Roman" w:cs="Times New Roman"/>
          <w:szCs w:val="24"/>
        </w:rPr>
        <w:t> </w:t>
      </w:r>
      <w:r w:rsidRPr="00F35439" w:rsidR="00CF39E9">
        <w:rPr>
          <w:rFonts w:ascii="Times New Roman" w:hAnsi="Times New Roman" w:cs="Times New Roman"/>
          <w:szCs w:val="24"/>
        </w:rPr>
        <w:t>1</w:t>
      </w:r>
      <w:r w:rsidRPr="00F35439" w:rsidR="00AD1CA5">
        <w:rPr>
          <w:rFonts w:ascii="Times New Roman" w:hAnsi="Times New Roman" w:cs="Times New Roman"/>
          <w:szCs w:val="24"/>
        </w:rPr>
        <w:t>b</w:t>
      </w:r>
      <w:r w:rsidRPr="00F35439">
        <w:rPr>
          <w:rFonts w:ascii="Times New Roman" w:hAnsi="Times New Roman" w:cs="Times New Roman"/>
          <w:szCs w:val="24"/>
        </w:rPr>
        <w:t>, ktor</w:t>
      </w:r>
      <w:r w:rsidRPr="00F35439" w:rsidR="00CF39E9">
        <w:rPr>
          <w:rFonts w:ascii="Times New Roman" w:hAnsi="Times New Roman" w:cs="Times New Roman"/>
          <w:szCs w:val="24"/>
        </w:rPr>
        <w:t>é</w:t>
      </w:r>
      <w:r w:rsidRPr="00F35439">
        <w:rPr>
          <w:rFonts w:ascii="Times New Roman" w:hAnsi="Times New Roman" w:cs="Times New Roman"/>
          <w:szCs w:val="24"/>
        </w:rPr>
        <w:t xml:space="preserve"> vrátane nadpisu zne</w:t>
      </w:r>
      <w:r w:rsidRPr="00F35439" w:rsidR="00CF39E9">
        <w:rPr>
          <w:rFonts w:ascii="Times New Roman" w:hAnsi="Times New Roman" w:cs="Times New Roman"/>
          <w:szCs w:val="24"/>
        </w:rPr>
        <w:t>jú</w:t>
      </w:r>
      <w:r w:rsidRPr="00F35439">
        <w:rPr>
          <w:rFonts w:ascii="Times New Roman" w:hAnsi="Times New Roman" w:cs="Times New Roman"/>
          <w:szCs w:val="24"/>
        </w:rPr>
        <w:t>:</w:t>
      </w:r>
    </w:p>
    <w:p w:rsidR="00CF39E9" w:rsidRPr="00F35439" w:rsidP="00CF39E9">
      <w:pPr>
        <w:pStyle w:val="BodyText"/>
        <w:spacing w:after="0"/>
        <w:jc w:val="center"/>
        <w:rPr>
          <w:rFonts w:ascii="Times New Roman" w:hAnsi="Times New Roman" w:cs="Times New Roman"/>
          <w:szCs w:val="24"/>
        </w:rPr>
      </w:pPr>
      <w:r w:rsidRPr="00F35439" w:rsidR="00B003D1">
        <w:rPr>
          <w:rFonts w:ascii="Times New Roman" w:hAnsi="Times New Roman" w:cs="Times New Roman"/>
          <w:szCs w:val="24"/>
        </w:rPr>
        <w:t>„</w:t>
      </w:r>
      <w:r w:rsidRPr="00F35439">
        <w:rPr>
          <w:rFonts w:ascii="Times New Roman" w:hAnsi="Times New Roman" w:cs="Times New Roman"/>
          <w:szCs w:val="24"/>
        </w:rPr>
        <w:t xml:space="preserve">Autorizácia zmlúv o prevode nehnuteľnosti </w:t>
      </w:r>
    </w:p>
    <w:p w:rsidR="007874BA" w:rsidRPr="00F35439" w:rsidP="007874BA">
      <w:pPr>
        <w:rPr>
          <w:rFonts w:ascii="Times New Roman" w:hAnsi="Times New Roman" w:cs="Times New Roman"/>
          <w:szCs w:val="24"/>
        </w:rPr>
      </w:pPr>
    </w:p>
    <w:p w:rsidR="007874BA" w:rsidRPr="00F35439" w:rsidP="007874BA">
      <w:pPr>
        <w:pStyle w:val="Header"/>
        <w:jc w:val="center"/>
        <w:rPr>
          <w:rFonts w:ascii="Times New Roman" w:hAnsi="Times New Roman" w:cs="Times New Roman"/>
          <w:szCs w:val="24"/>
          <w:lang w:eastAsia="cs-CZ"/>
        </w:rPr>
      </w:pPr>
      <w:r w:rsidRPr="00F35439" w:rsidR="00B003D1">
        <w:rPr>
          <w:rFonts w:ascii="Times New Roman" w:hAnsi="Times New Roman" w:cs="Times New Roman"/>
          <w:szCs w:val="24"/>
          <w:lang w:eastAsia="cs-CZ"/>
        </w:rPr>
        <w:t>§</w:t>
      </w:r>
      <w:r w:rsidRPr="00F35439">
        <w:rPr>
          <w:rFonts w:ascii="Times New Roman" w:hAnsi="Times New Roman" w:cs="Times New Roman"/>
          <w:szCs w:val="24"/>
          <w:lang w:eastAsia="cs-CZ"/>
        </w:rPr>
        <w:t> 1a</w:t>
      </w:r>
    </w:p>
    <w:p w:rsidR="007874BA" w:rsidRPr="00F35439" w:rsidP="007874BA">
      <w:pPr>
        <w:pStyle w:val="BodyText"/>
        <w:spacing w:after="0"/>
        <w:ind w:firstLine="708"/>
        <w:jc w:val="both"/>
        <w:rPr>
          <w:rFonts w:ascii="Times New Roman" w:hAnsi="Times New Roman" w:cs="Times New Roman"/>
          <w:szCs w:val="24"/>
        </w:rPr>
      </w:pPr>
    </w:p>
    <w:p w:rsidR="00661A78" w:rsidRPr="00F35439" w:rsidP="00B138FF">
      <w:pPr>
        <w:pStyle w:val="BodyText"/>
        <w:spacing w:after="0"/>
        <w:ind w:firstLine="708"/>
        <w:jc w:val="both"/>
        <w:rPr>
          <w:rFonts w:ascii="Times New Roman" w:hAnsi="Times New Roman" w:cs="Times New Roman"/>
          <w:szCs w:val="24"/>
        </w:rPr>
      </w:pPr>
      <w:r w:rsidRPr="00F35439" w:rsidR="007874BA">
        <w:rPr>
          <w:rFonts w:ascii="Times New Roman" w:hAnsi="Times New Roman" w:cs="Times New Roman"/>
          <w:szCs w:val="24"/>
        </w:rPr>
        <w:t xml:space="preserve">(1) </w:t>
      </w:r>
      <w:r w:rsidRPr="00F35439" w:rsidR="005110C9">
        <w:rPr>
          <w:rFonts w:ascii="Times New Roman" w:hAnsi="Times New Roman" w:cs="Times New Roman"/>
          <w:szCs w:val="24"/>
        </w:rPr>
        <w:t xml:space="preserve">Autorizáciou zmluvy je </w:t>
      </w:r>
      <w:r w:rsidRPr="00F35439" w:rsidR="007874BA">
        <w:rPr>
          <w:rFonts w:ascii="Times New Roman" w:hAnsi="Times New Roman" w:cs="Times New Roman"/>
          <w:szCs w:val="24"/>
        </w:rPr>
        <w:t xml:space="preserve">spísanie </w:t>
      </w:r>
      <w:r w:rsidRPr="00F35439" w:rsidR="008D7EBE">
        <w:rPr>
          <w:rFonts w:ascii="Times New Roman" w:hAnsi="Times New Roman" w:cs="Times New Roman"/>
          <w:szCs w:val="24"/>
        </w:rPr>
        <w:t xml:space="preserve">zmluvy </w:t>
      </w:r>
      <w:r w:rsidRPr="00F35439" w:rsidR="007874BA">
        <w:rPr>
          <w:rFonts w:ascii="Times New Roman" w:hAnsi="Times New Roman" w:cs="Times New Roman"/>
          <w:szCs w:val="24"/>
        </w:rPr>
        <w:t>o prevode nehnuteľnosti</w:t>
      </w:r>
      <w:r w:rsidRPr="00F35439" w:rsidR="001363B9">
        <w:rPr>
          <w:rFonts w:ascii="Times New Roman" w:hAnsi="Times New Roman" w:cs="Times New Roman"/>
          <w:szCs w:val="24"/>
        </w:rPr>
        <w:t>,</w:t>
      </w:r>
      <w:r w:rsidRPr="00F35439" w:rsidR="007874BA">
        <w:rPr>
          <w:rFonts w:ascii="Times New Roman" w:hAnsi="Times New Roman" w:cs="Times New Roman"/>
          <w:szCs w:val="24"/>
        </w:rPr>
        <w:t xml:space="preserve"> </w:t>
      </w:r>
      <w:r w:rsidRPr="00F35439" w:rsidR="001363B9">
        <w:rPr>
          <w:rFonts w:ascii="Times New Roman" w:hAnsi="Times New Roman" w:cs="Times New Roman"/>
          <w:szCs w:val="24"/>
        </w:rPr>
        <w:t xml:space="preserve">zistenie totožnosti účastníkov </w:t>
      </w:r>
      <w:r w:rsidRPr="00F35439" w:rsidR="0082608C">
        <w:rPr>
          <w:rFonts w:ascii="Times New Roman" w:hAnsi="Times New Roman" w:cs="Times New Roman"/>
          <w:szCs w:val="24"/>
        </w:rPr>
        <w:t xml:space="preserve">tejto </w:t>
      </w:r>
      <w:r w:rsidRPr="00F35439" w:rsidR="001363B9">
        <w:rPr>
          <w:rFonts w:ascii="Times New Roman" w:hAnsi="Times New Roman" w:cs="Times New Roman"/>
          <w:szCs w:val="24"/>
        </w:rPr>
        <w:t>zmluvy a ich zástupcov</w:t>
      </w:r>
      <w:r w:rsidRPr="00F35439" w:rsidR="0082608C">
        <w:rPr>
          <w:rFonts w:ascii="Times New Roman" w:hAnsi="Times New Roman" w:cs="Times New Roman"/>
          <w:szCs w:val="24"/>
        </w:rPr>
        <w:t>,</w:t>
      </w:r>
      <w:r w:rsidRPr="00F35439" w:rsidR="001363B9">
        <w:rPr>
          <w:rFonts w:ascii="Times New Roman" w:hAnsi="Times New Roman" w:cs="Times New Roman"/>
          <w:szCs w:val="24"/>
        </w:rPr>
        <w:t xml:space="preserve"> </w:t>
      </w:r>
      <w:r w:rsidRPr="00F35439" w:rsidR="0082608C">
        <w:rPr>
          <w:rFonts w:ascii="Times New Roman" w:hAnsi="Times New Roman" w:cs="Times New Roman"/>
          <w:szCs w:val="24"/>
        </w:rPr>
        <w:t>posúdenie, či zmluva neodporuje zákonu, neobchádza zákon, neprieči sa dobrým mravom a</w:t>
      </w:r>
      <w:r w:rsidRPr="00F35439" w:rsidR="00CB4AED">
        <w:rPr>
          <w:rFonts w:ascii="Times New Roman" w:hAnsi="Times New Roman" w:cs="Times New Roman"/>
          <w:szCs w:val="24"/>
        </w:rPr>
        <w:t xml:space="preserve"> </w:t>
      </w:r>
      <w:r w:rsidRPr="00F35439" w:rsidR="0082608C">
        <w:rPr>
          <w:rFonts w:ascii="Times New Roman" w:hAnsi="Times New Roman" w:cs="Times New Roman"/>
          <w:szCs w:val="24"/>
        </w:rPr>
        <w:t xml:space="preserve">posúdenie, </w:t>
      </w:r>
      <w:r w:rsidRPr="00F35439">
        <w:rPr>
          <w:rFonts w:ascii="Times New Roman" w:hAnsi="Times New Roman" w:cs="Times New Roman"/>
          <w:szCs w:val="24"/>
        </w:rPr>
        <w:t>či uzavretím zmluvy nedôjde ku skutočnosti zakladajúcej vznik škody</w:t>
      </w:r>
      <w:r w:rsidRPr="00F35439" w:rsidR="00CF39E9">
        <w:rPr>
          <w:rFonts w:ascii="Times New Roman" w:hAnsi="Times New Roman" w:cs="Times New Roman"/>
          <w:szCs w:val="24"/>
        </w:rPr>
        <w:t>.</w:t>
      </w:r>
    </w:p>
    <w:p w:rsidR="007874BA" w:rsidRPr="00F35439" w:rsidP="00CB4AED">
      <w:pPr>
        <w:ind w:firstLine="425"/>
        <w:jc w:val="both"/>
        <w:rPr>
          <w:rFonts w:ascii="Times New Roman" w:hAnsi="Times New Roman" w:cs="Times New Roman"/>
          <w:szCs w:val="24"/>
        </w:rPr>
      </w:pPr>
      <w:r w:rsidRPr="00F35439">
        <w:rPr>
          <w:rFonts w:ascii="Times New Roman" w:hAnsi="Times New Roman" w:cs="Times New Roman"/>
          <w:szCs w:val="24"/>
        </w:rPr>
        <w:t xml:space="preserve">    (2) </w:t>
      </w:r>
      <w:r w:rsidRPr="00F35439" w:rsidR="0043212F">
        <w:rPr>
          <w:rFonts w:ascii="Times New Roman" w:hAnsi="Times New Roman" w:cs="Times New Roman"/>
          <w:szCs w:val="24"/>
        </w:rPr>
        <w:t>Autorizáciu</w:t>
      </w:r>
      <w:r w:rsidRPr="00F35439">
        <w:rPr>
          <w:rFonts w:ascii="Times New Roman" w:hAnsi="Times New Roman" w:cs="Times New Roman"/>
          <w:szCs w:val="24"/>
        </w:rPr>
        <w:t xml:space="preserve"> </w:t>
      </w:r>
      <w:r w:rsidRPr="00F35439" w:rsidR="00EF3241">
        <w:rPr>
          <w:rFonts w:ascii="Times New Roman" w:hAnsi="Times New Roman" w:cs="Times New Roman"/>
          <w:szCs w:val="24"/>
        </w:rPr>
        <w:t xml:space="preserve">zmluvy </w:t>
      </w:r>
      <w:r w:rsidRPr="00F35439">
        <w:rPr>
          <w:rFonts w:ascii="Times New Roman" w:hAnsi="Times New Roman" w:cs="Times New Roman"/>
          <w:szCs w:val="24"/>
        </w:rPr>
        <w:t>podľa odseku 1 advokát potvrdí v</w:t>
      </w:r>
      <w:r w:rsidRPr="00F35439" w:rsidR="00EF3241">
        <w:rPr>
          <w:rFonts w:ascii="Times New Roman" w:hAnsi="Times New Roman" w:cs="Times New Roman"/>
          <w:szCs w:val="24"/>
        </w:rPr>
        <w:t> </w:t>
      </w:r>
      <w:r w:rsidRPr="00F35439">
        <w:rPr>
          <w:rFonts w:ascii="Times New Roman" w:hAnsi="Times New Roman" w:cs="Times New Roman"/>
          <w:szCs w:val="24"/>
        </w:rPr>
        <w:t>doložke</w:t>
      </w:r>
      <w:r w:rsidRPr="00F35439" w:rsidR="00EF3241">
        <w:rPr>
          <w:rFonts w:ascii="Times New Roman" w:hAnsi="Times New Roman" w:cs="Times New Roman"/>
          <w:szCs w:val="24"/>
        </w:rPr>
        <w:t xml:space="preserve"> o autorizácii</w:t>
      </w:r>
      <w:r w:rsidRPr="00F35439">
        <w:rPr>
          <w:rFonts w:ascii="Times New Roman" w:hAnsi="Times New Roman" w:cs="Times New Roman"/>
          <w:szCs w:val="24"/>
        </w:rPr>
        <w:t>, ktorá obsahuje</w:t>
      </w:r>
    </w:p>
    <w:p w:rsidR="007874BA" w:rsidRPr="00F35439" w:rsidP="00B138FF">
      <w:pPr>
        <w:rPr>
          <w:rFonts w:ascii="Times New Roman" w:hAnsi="Times New Roman" w:cs="Times New Roman"/>
          <w:szCs w:val="24"/>
        </w:rPr>
      </w:pPr>
      <w:r w:rsidRPr="00F35439">
        <w:rPr>
          <w:rFonts w:ascii="Times New Roman" w:hAnsi="Times New Roman" w:cs="Times New Roman"/>
          <w:szCs w:val="24"/>
        </w:rPr>
        <w:t xml:space="preserve">a) vyhlásenie advokáta, že </w:t>
      </w:r>
      <w:r w:rsidRPr="00F35439" w:rsidR="00CB4AED">
        <w:rPr>
          <w:rFonts w:ascii="Times New Roman" w:hAnsi="Times New Roman" w:cs="Times New Roman"/>
          <w:szCs w:val="24"/>
        </w:rPr>
        <w:t xml:space="preserve">pri spisovaní </w:t>
      </w:r>
      <w:r w:rsidRPr="00F35439">
        <w:rPr>
          <w:rFonts w:ascii="Times New Roman" w:hAnsi="Times New Roman" w:cs="Times New Roman"/>
          <w:szCs w:val="24"/>
        </w:rPr>
        <w:t>zmluv</w:t>
      </w:r>
      <w:r w:rsidRPr="00F35439" w:rsidR="00CB4AED">
        <w:rPr>
          <w:rFonts w:ascii="Times New Roman" w:hAnsi="Times New Roman" w:cs="Times New Roman"/>
          <w:szCs w:val="24"/>
        </w:rPr>
        <w:t xml:space="preserve">y postupoval </w:t>
      </w:r>
      <w:r w:rsidRPr="00F35439">
        <w:rPr>
          <w:rFonts w:ascii="Times New Roman" w:hAnsi="Times New Roman" w:cs="Times New Roman"/>
          <w:szCs w:val="24"/>
        </w:rPr>
        <w:t>podľa odseku 1,</w:t>
      </w:r>
    </w:p>
    <w:p w:rsidR="007874BA" w:rsidRPr="00F35439" w:rsidP="00B138FF">
      <w:pPr>
        <w:rPr>
          <w:rFonts w:ascii="Times New Roman" w:hAnsi="Times New Roman" w:cs="Times New Roman"/>
          <w:szCs w:val="24"/>
        </w:rPr>
      </w:pPr>
      <w:r w:rsidRPr="00F35439">
        <w:rPr>
          <w:rFonts w:ascii="Times New Roman" w:hAnsi="Times New Roman" w:cs="Times New Roman"/>
          <w:szCs w:val="24"/>
        </w:rPr>
        <w:t xml:space="preserve">b) </w:t>
      </w:r>
      <w:r w:rsidRPr="00F35439" w:rsidR="00EB3A3F">
        <w:rPr>
          <w:rFonts w:ascii="Times New Roman" w:hAnsi="Times New Roman" w:cs="Times New Roman"/>
          <w:szCs w:val="24"/>
        </w:rPr>
        <w:t xml:space="preserve">údaj o </w:t>
      </w:r>
      <w:r w:rsidRPr="00F35439">
        <w:rPr>
          <w:rFonts w:ascii="Times New Roman" w:hAnsi="Times New Roman" w:cs="Times New Roman"/>
          <w:szCs w:val="24"/>
        </w:rPr>
        <w:t>počt</w:t>
      </w:r>
      <w:r w:rsidRPr="00F35439" w:rsidR="00EB3A3F">
        <w:rPr>
          <w:rFonts w:ascii="Times New Roman" w:hAnsi="Times New Roman" w:cs="Times New Roman"/>
          <w:szCs w:val="24"/>
        </w:rPr>
        <w:t>e</w:t>
      </w:r>
      <w:r w:rsidRPr="00F35439">
        <w:rPr>
          <w:rFonts w:ascii="Times New Roman" w:hAnsi="Times New Roman" w:cs="Times New Roman"/>
          <w:szCs w:val="24"/>
        </w:rPr>
        <w:t xml:space="preserve"> listov, ktoré zmluva obsahuje,</w:t>
      </w:r>
    </w:p>
    <w:p w:rsidR="007874BA" w:rsidRPr="00F35439" w:rsidP="00B138FF">
      <w:pPr>
        <w:rPr>
          <w:rFonts w:ascii="Times New Roman" w:hAnsi="Times New Roman" w:cs="Times New Roman"/>
          <w:szCs w:val="24"/>
        </w:rPr>
      </w:pPr>
      <w:r w:rsidRPr="00F35439">
        <w:rPr>
          <w:rFonts w:ascii="Times New Roman" w:hAnsi="Times New Roman" w:cs="Times New Roman"/>
          <w:szCs w:val="24"/>
        </w:rPr>
        <w:t>c) miesto a dátum vydania</w:t>
      </w:r>
      <w:r w:rsidRPr="00F35439" w:rsidR="00EF3241">
        <w:rPr>
          <w:rFonts w:ascii="Times New Roman" w:hAnsi="Times New Roman" w:cs="Times New Roman"/>
          <w:szCs w:val="24"/>
        </w:rPr>
        <w:t xml:space="preserve"> doložky o autorizácii</w:t>
      </w:r>
      <w:r w:rsidRPr="00F35439">
        <w:rPr>
          <w:rFonts w:ascii="Times New Roman" w:hAnsi="Times New Roman" w:cs="Times New Roman"/>
          <w:szCs w:val="24"/>
        </w:rPr>
        <w:t>,</w:t>
      </w:r>
    </w:p>
    <w:p w:rsidR="00A372F6" w:rsidRPr="00F35439" w:rsidP="00B138FF">
      <w:pPr>
        <w:rPr>
          <w:rFonts w:ascii="Times New Roman" w:hAnsi="Times New Roman" w:cs="Times New Roman"/>
          <w:szCs w:val="24"/>
        </w:rPr>
      </w:pPr>
      <w:r w:rsidRPr="00F35439" w:rsidR="007874BA">
        <w:rPr>
          <w:rFonts w:ascii="Times New Roman" w:hAnsi="Times New Roman" w:cs="Times New Roman"/>
          <w:szCs w:val="24"/>
        </w:rPr>
        <w:t xml:space="preserve">d) </w:t>
      </w:r>
      <w:r w:rsidRPr="00F35439" w:rsidR="000010C7">
        <w:rPr>
          <w:rFonts w:ascii="Times New Roman" w:hAnsi="Times New Roman" w:cs="Times New Roman"/>
          <w:szCs w:val="24"/>
        </w:rPr>
        <w:t xml:space="preserve">meno, priezvisko a </w:t>
      </w:r>
      <w:r w:rsidRPr="00F35439" w:rsidR="007874BA">
        <w:rPr>
          <w:rFonts w:ascii="Times New Roman" w:hAnsi="Times New Roman" w:cs="Times New Roman"/>
          <w:szCs w:val="24"/>
        </w:rPr>
        <w:t>podpis advokáta</w:t>
      </w:r>
      <w:r w:rsidRPr="00F35439">
        <w:rPr>
          <w:rFonts w:ascii="Times New Roman" w:hAnsi="Times New Roman" w:cs="Times New Roman"/>
          <w:szCs w:val="24"/>
        </w:rPr>
        <w:t>,</w:t>
      </w:r>
    </w:p>
    <w:p w:rsidR="00A372F6" w:rsidRPr="00F35439" w:rsidP="00A372F6">
      <w:pPr>
        <w:pStyle w:val="BodyText"/>
        <w:spacing w:after="0"/>
        <w:jc w:val="both"/>
        <w:rPr>
          <w:rFonts w:ascii="Times New Roman" w:hAnsi="Times New Roman" w:cs="Times New Roman"/>
          <w:szCs w:val="24"/>
        </w:rPr>
      </w:pPr>
      <w:r w:rsidRPr="00F35439">
        <w:rPr>
          <w:rFonts w:ascii="Times New Roman" w:hAnsi="Times New Roman" w:cs="Times New Roman"/>
          <w:szCs w:val="24"/>
        </w:rPr>
        <w:t>e) odtlačok pečiatky advokáta, v ktorej je uvedená adresa advokátskej kancelárie a číslo zápisu v zozname advokátov Slovenskej advokátskej komory.</w:t>
      </w:r>
    </w:p>
    <w:p w:rsidR="007874BA" w:rsidRPr="00F35439" w:rsidP="00B138FF">
      <w:pPr>
        <w:rPr>
          <w:rFonts w:ascii="Times New Roman" w:hAnsi="Times New Roman" w:cs="Times New Roman"/>
          <w:szCs w:val="24"/>
        </w:rPr>
      </w:pPr>
      <w:r w:rsidRPr="00F35439">
        <w:rPr>
          <w:rFonts w:ascii="Times New Roman" w:hAnsi="Times New Roman" w:cs="Times New Roman"/>
          <w:szCs w:val="24"/>
        </w:rPr>
        <w:t xml:space="preserve">           (3) Vzor doložky o autorizácii je uvedený v prílohe </w:t>
      </w:r>
      <w:r w:rsidRPr="00F35439" w:rsidR="005D23FD">
        <w:rPr>
          <w:rFonts w:ascii="Times New Roman" w:hAnsi="Times New Roman" w:cs="Times New Roman"/>
          <w:szCs w:val="24"/>
        </w:rPr>
        <w:t>č. 3</w:t>
      </w:r>
      <w:r w:rsidRPr="00F35439">
        <w:rPr>
          <w:rFonts w:ascii="Times New Roman" w:hAnsi="Times New Roman" w:cs="Times New Roman"/>
          <w:szCs w:val="24"/>
        </w:rPr>
        <w:t>.</w:t>
      </w:r>
    </w:p>
    <w:p w:rsidR="000010C7" w:rsidRPr="00F35439" w:rsidP="00B138FF">
      <w:pPr>
        <w:pStyle w:val="BodyText"/>
        <w:spacing w:after="0"/>
        <w:ind w:firstLine="660"/>
        <w:jc w:val="both"/>
        <w:rPr>
          <w:rFonts w:ascii="Times New Roman" w:hAnsi="Times New Roman" w:cs="Times New Roman"/>
          <w:szCs w:val="24"/>
        </w:rPr>
      </w:pPr>
      <w:r w:rsidRPr="00F35439">
        <w:rPr>
          <w:rFonts w:ascii="Times New Roman" w:hAnsi="Times New Roman" w:cs="Times New Roman"/>
          <w:szCs w:val="24"/>
        </w:rPr>
        <w:t>(</w:t>
      </w:r>
      <w:r w:rsidRPr="00F35439" w:rsidR="001E663A">
        <w:rPr>
          <w:rFonts w:ascii="Times New Roman" w:hAnsi="Times New Roman" w:cs="Times New Roman"/>
          <w:szCs w:val="24"/>
        </w:rPr>
        <w:t>4</w:t>
      </w:r>
      <w:r w:rsidRPr="00F35439">
        <w:rPr>
          <w:rFonts w:ascii="Times New Roman" w:hAnsi="Times New Roman" w:cs="Times New Roman"/>
          <w:szCs w:val="24"/>
        </w:rPr>
        <w:t>) Ak ide o</w:t>
      </w:r>
      <w:r w:rsidRPr="00F35439" w:rsidR="00244AB1">
        <w:rPr>
          <w:rFonts w:ascii="Times New Roman" w:hAnsi="Times New Roman" w:cs="Times New Roman"/>
          <w:szCs w:val="24"/>
        </w:rPr>
        <w:t xml:space="preserve"> </w:t>
      </w:r>
      <w:r w:rsidRPr="00F35439">
        <w:rPr>
          <w:rFonts w:ascii="Times New Roman" w:hAnsi="Times New Roman" w:cs="Times New Roman"/>
          <w:szCs w:val="24"/>
        </w:rPr>
        <w:t>zmluvu o</w:t>
      </w:r>
      <w:r w:rsidRPr="00F35439" w:rsidR="00244AB1">
        <w:rPr>
          <w:rFonts w:ascii="Times New Roman" w:hAnsi="Times New Roman" w:cs="Times New Roman"/>
          <w:szCs w:val="24"/>
        </w:rPr>
        <w:t xml:space="preserve"> p</w:t>
      </w:r>
      <w:r w:rsidRPr="00F35439">
        <w:rPr>
          <w:rFonts w:ascii="Times New Roman" w:hAnsi="Times New Roman" w:cs="Times New Roman"/>
          <w:szCs w:val="24"/>
        </w:rPr>
        <w:t xml:space="preserve">revode nehnuteľnosti za odplatu, advokát upozorní účastníkov zmluvy na platobné podmienky </w:t>
      </w:r>
      <w:r w:rsidRPr="00F35439" w:rsidR="00EC17D1">
        <w:rPr>
          <w:rFonts w:ascii="Times New Roman" w:hAnsi="Times New Roman" w:cs="Times New Roman"/>
          <w:szCs w:val="24"/>
        </w:rPr>
        <w:t xml:space="preserve">kúpnej ceny </w:t>
      </w:r>
      <w:r w:rsidRPr="00F35439">
        <w:rPr>
          <w:rFonts w:ascii="Times New Roman" w:hAnsi="Times New Roman" w:cs="Times New Roman"/>
          <w:szCs w:val="24"/>
        </w:rPr>
        <w:t>dohodnuté v zmluve a v zmluve uvedie vyhlásenie účastníkov zmluvy o</w:t>
      </w:r>
      <w:r w:rsidRPr="00F35439" w:rsidR="00244AB1">
        <w:rPr>
          <w:rFonts w:ascii="Times New Roman" w:hAnsi="Times New Roman" w:cs="Times New Roman"/>
          <w:szCs w:val="24"/>
        </w:rPr>
        <w:t xml:space="preserve"> </w:t>
      </w:r>
      <w:r w:rsidRPr="00F35439">
        <w:rPr>
          <w:rFonts w:ascii="Times New Roman" w:hAnsi="Times New Roman" w:cs="Times New Roman"/>
          <w:szCs w:val="24"/>
        </w:rPr>
        <w:t>oboznámení sa s týmito podmienkami. Advokát je povinný oznámiť účastníkovi zmluvy o prevode nehnuteľnosti výšku poistného krytia a</w:t>
      </w:r>
      <w:r w:rsidRPr="00F35439" w:rsidR="003B1BFC">
        <w:rPr>
          <w:rFonts w:ascii="Times New Roman" w:hAnsi="Times New Roman" w:cs="Times New Roman"/>
          <w:szCs w:val="24"/>
        </w:rPr>
        <w:t xml:space="preserve"> </w:t>
      </w:r>
      <w:r w:rsidRPr="00F35439">
        <w:rPr>
          <w:rFonts w:ascii="Times New Roman" w:hAnsi="Times New Roman" w:cs="Times New Roman"/>
          <w:szCs w:val="24"/>
        </w:rPr>
        <w:t>poisťovňu</w:t>
      </w:r>
      <w:r w:rsidRPr="00F35439" w:rsidR="003E5906">
        <w:rPr>
          <w:rFonts w:ascii="Times New Roman" w:hAnsi="Times New Roman" w:cs="Times New Roman"/>
          <w:szCs w:val="24"/>
        </w:rPr>
        <w:t>,</w:t>
      </w:r>
      <w:r w:rsidRPr="00F35439">
        <w:rPr>
          <w:rFonts w:ascii="Times New Roman" w:hAnsi="Times New Roman" w:cs="Times New Roman"/>
          <w:szCs w:val="24"/>
        </w:rPr>
        <w:t xml:space="preserve"> </w:t>
      </w:r>
      <w:r w:rsidRPr="00F35439" w:rsidR="003E5906">
        <w:rPr>
          <w:rFonts w:ascii="Times New Roman" w:hAnsi="Times New Roman" w:cs="Times New Roman"/>
          <w:szCs w:val="24"/>
        </w:rPr>
        <w:t xml:space="preserve">     </w:t>
      </w:r>
      <w:r w:rsidRPr="00F35439">
        <w:rPr>
          <w:rFonts w:ascii="Times New Roman" w:hAnsi="Times New Roman" w:cs="Times New Roman"/>
          <w:szCs w:val="24"/>
        </w:rPr>
        <w:t xml:space="preserve">v ktorej je poistený pre prípad škody v súvislosti s autorizáciou zmluvy o prevode nehnuteľnosti. </w:t>
      </w:r>
    </w:p>
    <w:p w:rsidR="006B7F17" w:rsidRPr="00F35439" w:rsidP="00B138FF">
      <w:pPr>
        <w:pStyle w:val="BodyText"/>
        <w:spacing w:after="0"/>
        <w:ind w:firstLine="660"/>
        <w:jc w:val="both"/>
        <w:rPr>
          <w:rFonts w:ascii="Times New Roman" w:hAnsi="Times New Roman" w:cs="Times New Roman"/>
          <w:szCs w:val="24"/>
        </w:rPr>
      </w:pPr>
    </w:p>
    <w:p w:rsidR="00CF39E9" w:rsidRPr="00F35439" w:rsidP="00CF39E9">
      <w:pPr>
        <w:pStyle w:val="Header"/>
        <w:jc w:val="center"/>
        <w:rPr>
          <w:rFonts w:ascii="Times New Roman" w:hAnsi="Times New Roman" w:cs="Times New Roman"/>
          <w:szCs w:val="24"/>
          <w:lang w:eastAsia="cs-CZ"/>
        </w:rPr>
      </w:pPr>
      <w:r w:rsidRPr="00F35439">
        <w:rPr>
          <w:rFonts w:ascii="Times New Roman" w:hAnsi="Times New Roman" w:cs="Times New Roman"/>
          <w:szCs w:val="24"/>
          <w:lang w:eastAsia="cs-CZ"/>
        </w:rPr>
        <w:t>§ 1b</w:t>
      </w:r>
    </w:p>
    <w:p w:rsidR="0060330E" w:rsidRPr="00F35439" w:rsidP="00CF39E9">
      <w:pPr>
        <w:pStyle w:val="Header"/>
        <w:jc w:val="center"/>
        <w:rPr>
          <w:rFonts w:ascii="Times New Roman" w:hAnsi="Times New Roman" w:cs="Times New Roman"/>
          <w:szCs w:val="24"/>
          <w:lang w:eastAsia="cs-CZ"/>
        </w:rPr>
      </w:pPr>
    </w:p>
    <w:p w:rsidR="00CE7C64" w:rsidRPr="00F35439" w:rsidP="007D6A6F">
      <w:pPr>
        <w:ind w:firstLine="709"/>
        <w:jc w:val="both"/>
        <w:rPr>
          <w:rFonts w:ascii="Times New Roman" w:hAnsi="Times New Roman" w:cs="Times New Roman"/>
          <w:szCs w:val="24"/>
        </w:rPr>
      </w:pPr>
      <w:r w:rsidRPr="00F35439">
        <w:rPr>
          <w:rFonts w:ascii="Times New Roman" w:hAnsi="Times New Roman" w:cs="Times New Roman"/>
          <w:szCs w:val="24"/>
        </w:rPr>
        <w:t>(</w:t>
      </w:r>
      <w:r w:rsidRPr="00F35439" w:rsidR="000C6137">
        <w:rPr>
          <w:rFonts w:ascii="Times New Roman" w:hAnsi="Times New Roman" w:cs="Times New Roman"/>
          <w:szCs w:val="24"/>
        </w:rPr>
        <w:t>1</w:t>
      </w:r>
      <w:r w:rsidRPr="00F35439">
        <w:rPr>
          <w:rFonts w:ascii="Times New Roman" w:hAnsi="Times New Roman" w:cs="Times New Roman"/>
          <w:szCs w:val="24"/>
        </w:rPr>
        <w:t xml:space="preserve">) Ak advokát nepozná účastníkov, ich zástupcov, títo musia preukázať svoju totožnosť platným </w:t>
      </w:r>
      <w:r w:rsidRPr="00F35439" w:rsidR="00A422CE">
        <w:rPr>
          <w:rFonts w:ascii="Times New Roman" w:hAnsi="Times New Roman" w:cs="Times New Roman"/>
          <w:szCs w:val="24"/>
        </w:rPr>
        <w:t>dokladom totožnosti</w:t>
      </w:r>
      <w:r w:rsidRPr="00F35439">
        <w:rPr>
          <w:rFonts w:ascii="Times New Roman" w:hAnsi="Times New Roman" w:cs="Times New Roman"/>
          <w:szCs w:val="24"/>
        </w:rPr>
        <w:t xml:space="preserve"> alebo ich totožnosť musí byť potvrdená dvoma svedkami totožnosti.</w:t>
      </w:r>
    </w:p>
    <w:p w:rsidR="00CE7C64" w:rsidRPr="00F35439" w:rsidP="007D6A6F">
      <w:pPr>
        <w:ind w:firstLine="709"/>
        <w:jc w:val="both"/>
        <w:rPr>
          <w:rFonts w:ascii="Times New Roman" w:hAnsi="Times New Roman" w:cs="Times New Roman"/>
          <w:szCs w:val="24"/>
        </w:rPr>
      </w:pPr>
      <w:r w:rsidRPr="00F35439">
        <w:rPr>
          <w:rFonts w:ascii="Times New Roman" w:hAnsi="Times New Roman" w:cs="Times New Roman"/>
          <w:szCs w:val="24"/>
        </w:rPr>
        <w:t>(</w:t>
      </w:r>
      <w:r w:rsidRPr="00F35439" w:rsidR="000C6137">
        <w:rPr>
          <w:rFonts w:ascii="Times New Roman" w:hAnsi="Times New Roman" w:cs="Times New Roman"/>
          <w:szCs w:val="24"/>
        </w:rPr>
        <w:t>2</w:t>
      </w:r>
      <w:r w:rsidRPr="00F35439">
        <w:rPr>
          <w:rFonts w:ascii="Times New Roman" w:hAnsi="Times New Roman" w:cs="Times New Roman"/>
          <w:szCs w:val="24"/>
        </w:rPr>
        <w:t xml:space="preserve">) Ak advokát napriek postupu </w:t>
      </w:r>
      <w:r w:rsidRPr="00F35439" w:rsidR="002E633F">
        <w:rPr>
          <w:rFonts w:ascii="Times New Roman" w:hAnsi="Times New Roman" w:cs="Times New Roman"/>
          <w:szCs w:val="24"/>
        </w:rPr>
        <w:t>podľa odseku</w:t>
      </w:r>
      <w:r w:rsidRPr="00F35439">
        <w:rPr>
          <w:rFonts w:ascii="Times New Roman" w:hAnsi="Times New Roman" w:cs="Times New Roman"/>
          <w:szCs w:val="24"/>
        </w:rPr>
        <w:t xml:space="preserve"> </w:t>
      </w:r>
      <w:r w:rsidRPr="00F35439" w:rsidR="000C6137">
        <w:rPr>
          <w:rFonts w:ascii="Times New Roman" w:hAnsi="Times New Roman" w:cs="Times New Roman"/>
          <w:szCs w:val="24"/>
        </w:rPr>
        <w:t>1</w:t>
      </w:r>
      <w:r w:rsidRPr="00F35439">
        <w:rPr>
          <w:rFonts w:ascii="Times New Roman" w:hAnsi="Times New Roman" w:cs="Times New Roman"/>
          <w:szCs w:val="24"/>
        </w:rPr>
        <w:t xml:space="preserve"> </w:t>
      </w:r>
      <w:r w:rsidRPr="00F35439" w:rsidR="00607421">
        <w:rPr>
          <w:rFonts w:ascii="Times New Roman" w:hAnsi="Times New Roman" w:cs="Times New Roman"/>
          <w:szCs w:val="24"/>
        </w:rPr>
        <w:t>nemá istotu o</w:t>
      </w:r>
      <w:r w:rsidRPr="00F35439" w:rsidR="001D5772">
        <w:rPr>
          <w:rFonts w:ascii="Times New Roman" w:hAnsi="Times New Roman" w:cs="Times New Roman"/>
          <w:szCs w:val="24"/>
        </w:rPr>
        <w:t xml:space="preserve"> totožnosti</w:t>
      </w:r>
      <w:r w:rsidRPr="00F35439">
        <w:rPr>
          <w:rFonts w:ascii="Times New Roman" w:hAnsi="Times New Roman" w:cs="Times New Roman"/>
          <w:szCs w:val="24"/>
        </w:rPr>
        <w:t xml:space="preserve"> osôb, vykoná ďalšie </w:t>
      </w:r>
      <w:r w:rsidRPr="00F35439" w:rsidR="003F2F5E">
        <w:rPr>
          <w:rFonts w:ascii="Times New Roman" w:hAnsi="Times New Roman" w:cs="Times New Roman"/>
          <w:szCs w:val="24"/>
        </w:rPr>
        <w:t>zisťovanie</w:t>
      </w:r>
      <w:r w:rsidRPr="00F35439">
        <w:rPr>
          <w:rFonts w:ascii="Times New Roman" w:hAnsi="Times New Roman" w:cs="Times New Roman"/>
          <w:szCs w:val="24"/>
        </w:rPr>
        <w:t xml:space="preserve">, najmä </w:t>
      </w:r>
      <w:r w:rsidRPr="00F35439" w:rsidR="00B003D1">
        <w:rPr>
          <w:rFonts w:ascii="Times New Roman" w:hAnsi="Times New Roman" w:cs="Times New Roman"/>
          <w:szCs w:val="24"/>
        </w:rPr>
        <w:t xml:space="preserve">vyzve </w:t>
      </w:r>
      <w:r w:rsidRPr="00F35439" w:rsidR="00367C8D">
        <w:rPr>
          <w:rFonts w:ascii="Times New Roman" w:hAnsi="Times New Roman" w:cs="Times New Roman"/>
          <w:szCs w:val="24"/>
        </w:rPr>
        <w:t xml:space="preserve">osoby </w:t>
      </w:r>
      <w:r w:rsidRPr="00F35439" w:rsidR="00EA7492">
        <w:rPr>
          <w:rFonts w:ascii="Times New Roman" w:hAnsi="Times New Roman" w:cs="Times New Roman"/>
          <w:szCs w:val="24"/>
        </w:rPr>
        <w:t>a ich zástupcov</w:t>
      </w:r>
      <w:r w:rsidRPr="00F35439" w:rsidR="00367C8D">
        <w:rPr>
          <w:rFonts w:ascii="Times New Roman" w:hAnsi="Times New Roman" w:cs="Times New Roman"/>
          <w:szCs w:val="24"/>
        </w:rPr>
        <w:t>,</w:t>
      </w:r>
      <w:r w:rsidRPr="00F35439">
        <w:rPr>
          <w:rFonts w:ascii="Times New Roman" w:hAnsi="Times New Roman" w:cs="Times New Roman"/>
          <w:szCs w:val="24"/>
        </w:rPr>
        <w:t xml:space="preserve"> aby doložili listiny z</w:t>
      </w:r>
      <w:r w:rsidRPr="00F35439" w:rsidR="00817720">
        <w:rPr>
          <w:rFonts w:ascii="Times New Roman" w:hAnsi="Times New Roman" w:cs="Times New Roman"/>
          <w:szCs w:val="24"/>
        </w:rPr>
        <w:t xml:space="preserve"> </w:t>
      </w:r>
      <w:r w:rsidRPr="00F35439">
        <w:rPr>
          <w:rFonts w:ascii="Times New Roman" w:hAnsi="Times New Roman" w:cs="Times New Roman"/>
          <w:szCs w:val="24"/>
        </w:rPr>
        <w:t>e</w:t>
      </w:r>
      <w:r w:rsidRPr="00F35439" w:rsidR="00A422CE">
        <w:rPr>
          <w:rFonts w:ascii="Times New Roman" w:hAnsi="Times New Roman" w:cs="Times New Roman"/>
          <w:szCs w:val="24"/>
        </w:rPr>
        <w:t>videncie</w:t>
      </w:r>
      <w:r w:rsidRPr="00F35439">
        <w:rPr>
          <w:rFonts w:ascii="Times New Roman" w:hAnsi="Times New Roman" w:cs="Times New Roman"/>
          <w:szCs w:val="24"/>
        </w:rPr>
        <w:t xml:space="preserve"> dokladov totožnosti</w:t>
      </w:r>
      <w:r w:rsidRPr="00F35439" w:rsidR="00300AFE">
        <w:rPr>
          <w:rFonts w:ascii="Times New Roman" w:hAnsi="Times New Roman" w:cs="Times New Roman"/>
          <w:szCs w:val="24"/>
        </w:rPr>
        <w:t>,</w:t>
      </w:r>
      <w:r w:rsidRPr="00F35439" w:rsidR="007E15D8">
        <w:rPr>
          <w:rFonts w:ascii="Times New Roman" w:hAnsi="Times New Roman" w:cs="Times New Roman"/>
          <w:szCs w:val="24"/>
        </w:rPr>
        <w:t xml:space="preserve"> </w:t>
      </w:r>
      <w:r w:rsidRPr="00F35439" w:rsidR="0008527E">
        <w:rPr>
          <w:rFonts w:ascii="Times New Roman" w:hAnsi="Times New Roman" w:cs="Times New Roman"/>
          <w:szCs w:val="24"/>
        </w:rPr>
        <w:t xml:space="preserve">zistí totožnosť prostredníctvom ďalších svedkov, o ktorých totožnosti nemá žiadne pochybnosti, </w:t>
      </w:r>
      <w:r w:rsidRPr="00F35439">
        <w:rPr>
          <w:rFonts w:ascii="Times New Roman" w:hAnsi="Times New Roman" w:cs="Times New Roman"/>
          <w:szCs w:val="24"/>
        </w:rPr>
        <w:t>požiada o</w:t>
      </w:r>
      <w:r w:rsidRPr="00F35439" w:rsidR="00817720">
        <w:rPr>
          <w:rFonts w:ascii="Times New Roman" w:hAnsi="Times New Roman" w:cs="Times New Roman"/>
          <w:szCs w:val="24"/>
        </w:rPr>
        <w:t xml:space="preserve"> </w:t>
      </w:r>
      <w:r w:rsidRPr="00F35439">
        <w:rPr>
          <w:rFonts w:ascii="Times New Roman" w:hAnsi="Times New Roman" w:cs="Times New Roman"/>
          <w:szCs w:val="24"/>
        </w:rPr>
        <w:t>vyjadrenie príslušn</w:t>
      </w:r>
      <w:r w:rsidRPr="00F35439" w:rsidR="0074385E">
        <w:rPr>
          <w:rFonts w:ascii="Times New Roman" w:hAnsi="Times New Roman" w:cs="Times New Roman"/>
          <w:szCs w:val="24"/>
        </w:rPr>
        <w:t>ú obec</w:t>
      </w:r>
      <w:r w:rsidRPr="00F35439" w:rsidR="00300AFE">
        <w:rPr>
          <w:rFonts w:ascii="Times New Roman" w:hAnsi="Times New Roman" w:cs="Times New Roman"/>
          <w:szCs w:val="24"/>
        </w:rPr>
        <w:t>, vykoná zisťovanie na základe iných listinných dôkazov</w:t>
      </w:r>
      <w:r w:rsidRPr="00F35439">
        <w:rPr>
          <w:rFonts w:ascii="Times New Roman" w:hAnsi="Times New Roman" w:cs="Times New Roman"/>
          <w:szCs w:val="24"/>
        </w:rPr>
        <w:t xml:space="preserve">. </w:t>
      </w:r>
    </w:p>
    <w:p w:rsidR="004F3894" w:rsidRPr="00F35439" w:rsidP="007D6A6F">
      <w:pPr>
        <w:ind w:firstLine="709"/>
        <w:jc w:val="both"/>
        <w:rPr>
          <w:rFonts w:ascii="Times New Roman" w:hAnsi="Times New Roman" w:cs="Times New Roman"/>
          <w:szCs w:val="24"/>
        </w:rPr>
      </w:pPr>
      <w:r w:rsidRPr="00F35439" w:rsidR="00CE7C64">
        <w:rPr>
          <w:rFonts w:ascii="Times New Roman" w:hAnsi="Times New Roman" w:cs="Times New Roman"/>
          <w:szCs w:val="24"/>
        </w:rPr>
        <w:t>(</w:t>
      </w:r>
      <w:r w:rsidRPr="00F35439" w:rsidR="000C6137">
        <w:rPr>
          <w:rFonts w:ascii="Times New Roman" w:hAnsi="Times New Roman" w:cs="Times New Roman"/>
          <w:szCs w:val="24"/>
        </w:rPr>
        <w:t>3</w:t>
      </w:r>
      <w:r w:rsidRPr="00F35439" w:rsidR="00CE7C64">
        <w:rPr>
          <w:rFonts w:ascii="Times New Roman" w:hAnsi="Times New Roman" w:cs="Times New Roman"/>
          <w:szCs w:val="24"/>
        </w:rPr>
        <w:t xml:space="preserve">) Ak sa ani napriek postupu </w:t>
      </w:r>
      <w:r w:rsidRPr="00F35439" w:rsidR="002E633F">
        <w:rPr>
          <w:rFonts w:ascii="Times New Roman" w:hAnsi="Times New Roman" w:cs="Times New Roman"/>
          <w:szCs w:val="24"/>
        </w:rPr>
        <w:t>podľa odseku</w:t>
      </w:r>
      <w:r w:rsidRPr="00F35439" w:rsidR="00CE7C64">
        <w:rPr>
          <w:rFonts w:ascii="Times New Roman" w:hAnsi="Times New Roman" w:cs="Times New Roman"/>
          <w:szCs w:val="24"/>
        </w:rPr>
        <w:t xml:space="preserve"> </w:t>
      </w:r>
      <w:r w:rsidRPr="00F35439" w:rsidR="000C6137">
        <w:rPr>
          <w:rFonts w:ascii="Times New Roman" w:hAnsi="Times New Roman" w:cs="Times New Roman"/>
          <w:szCs w:val="24"/>
        </w:rPr>
        <w:t>2</w:t>
      </w:r>
      <w:r w:rsidRPr="00F35439" w:rsidR="00CE7C64">
        <w:rPr>
          <w:rFonts w:ascii="Times New Roman" w:hAnsi="Times New Roman" w:cs="Times New Roman"/>
          <w:szCs w:val="24"/>
        </w:rPr>
        <w:t xml:space="preserve"> advokátovi nepodar</w:t>
      </w:r>
      <w:r w:rsidRPr="00F35439" w:rsidR="00607421">
        <w:rPr>
          <w:rFonts w:ascii="Times New Roman" w:hAnsi="Times New Roman" w:cs="Times New Roman"/>
          <w:szCs w:val="24"/>
        </w:rPr>
        <w:t>í</w:t>
      </w:r>
      <w:r w:rsidRPr="00F35439" w:rsidR="00CE7C64">
        <w:rPr>
          <w:rFonts w:ascii="Times New Roman" w:hAnsi="Times New Roman" w:cs="Times New Roman"/>
          <w:szCs w:val="24"/>
        </w:rPr>
        <w:t xml:space="preserve"> zistiť skutočnú totožnosť účastníkov a</w:t>
      </w:r>
      <w:r w:rsidRPr="00F35439" w:rsidR="00BE36FD">
        <w:rPr>
          <w:rFonts w:ascii="Times New Roman" w:hAnsi="Times New Roman" w:cs="Times New Roman"/>
          <w:szCs w:val="24"/>
        </w:rPr>
        <w:t xml:space="preserve"> právnu </w:t>
      </w:r>
      <w:r w:rsidRPr="00F35439" w:rsidR="0060756E">
        <w:rPr>
          <w:rFonts w:ascii="Times New Roman" w:hAnsi="Times New Roman" w:cs="Times New Roman"/>
          <w:szCs w:val="24"/>
        </w:rPr>
        <w:t>službu</w:t>
      </w:r>
      <w:r w:rsidRPr="00F35439" w:rsidR="00CE7C64">
        <w:rPr>
          <w:rFonts w:ascii="Times New Roman" w:hAnsi="Times New Roman" w:cs="Times New Roman"/>
          <w:szCs w:val="24"/>
        </w:rPr>
        <w:t xml:space="preserve"> neodmietne, </w:t>
      </w:r>
      <w:r w:rsidRPr="00F35439">
        <w:rPr>
          <w:rFonts w:ascii="Times New Roman" w:hAnsi="Times New Roman" w:cs="Times New Roman"/>
          <w:szCs w:val="24"/>
        </w:rPr>
        <w:t>nemôže sa zbaviť zodpovednosti za škodu spôsobenú zneužitím totožnosti; to neplatí, ak preukáže, že poškodený účastník zmluvy vedel o skutočnosti, kto</w:t>
      </w:r>
      <w:r w:rsidRPr="00F35439" w:rsidR="003B1BFC">
        <w:rPr>
          <w:rFonts w:ascii="Times New Roman" w:hAnsi="Times New Roman" w:cs="Times New Roman"/>
          <w:szCs w:val="24"/>
        </w:rPr>
        <w:t>rá bola príčinou vzniku škody.</w:t>
      </w:r>
    </w:p>
    <w:p w:rsidR="000C6137" w:rsidRPr="00F35439" w:rsidP="000C6137">
      <w:pPr>
        <w:ind w:firstLine="709"/>
        <w:jc w:val="both"/>
        <w:rPr>
          <w:rFonts w:ascii="Times New Roman" w:hAnsi="Times New Roman" w:cs="Times New Roman"/>
          <w:szCs w:val="24"/>
        </w:rPr>
      </w:pPr>
      <w:r w:rsidRPr="00F35439">
        <w:rPr>
          <w:rFonts w:ascii="Times New Roman" w:hAnsi="Times New Roman" w:cs="Times New Roman"/>
          <w:szCs w:val="24"/>
        </w:rPr>
        <w:t>(4) Ak v spojení s autorizáciou požiada účastník zmluvy o prevode nehnuteľnosti         o uskutočnenie podania na správu katastra, advokát na základe písomného plnomocenstva účastníka vyhotoví toto podanie a zabezpečí jeho doručenie správe katastra vrátane príslušných listín o úkone.</w:t>
      </w:r>
      <w:r w:rsidRPr="00F35439" w:rsidR="00B003D1">
        <w:rPr>
          <w:rFonts w:ascii="Times New Roman" w:hAnsi="Times New Roman" w:cs="Times New Roman"/>
          <w:szCs w:val="24"/>
        </w:rPr>
        <w:t>“.</w:t>
      </w:r>
    </w:p>
    <w:p w:rsidR="00E86332" w:rsidRPr="00F35439" w:rsidP="000C6137">
      <w:pPr>
        <w:ind w:firstLine="709"/>
        <w:jc w:val="both"/>
        <w:rPr>
          <w:rFonts w:ascii="Times New Roman" w:hAnsi="Times New Roman" w:cs="Times New Roman"/>
          <w:szCs w:val="24"/>
        </w:rPr>
      </w:pPr>
    </w:p>
    <w:p w:rsidR="00545C28" w:rsidRPr="00F35439" w:rsidP="000C6137">
      <w:pPr>
        <w:ind w:firstLine="709"/>
        <w:jc w:val="both"/>
        <w:rPr>
          <w:rFonts w:ascii="Times New Roman" w:hAnsi="Times New Roman" w:cs="Times New Roman"/>
          <w:szCs w:val="24"/>
        </w:rPr>
      </w:pPr>
    </w:p>
    <w:p w:rsidR="004172EC" w:rsidRPr="00F35439" w:rsidP="004172EC">
      <w:pPr>
        <w:pStyle w:val="BodyText"/>
        <w:numPr>
          <w:numId w:val="5"/>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V § 3 odsek 3 znie:</w:t>
      </w:r>
    </w:p>
    <w:p w:rsidR="004172EC" w:rsidRPr="00F35439" w:rsidP="004172EC">
      <w:pPr>
        <w:ind w:firstLine="708"/>
        <w:jc w:val="both"/>
        <w:rPr>
          <w:rFonts w:ascii="Times New Roman" w:hAnsi="Times New Roman" w:cs="Times New Roman"/>
          <w:szCs w:val="24"/>
        </w:rPr>
      </w:pPr>
      <w:r w:rsidRPr="00F35439">
        <w:rPr>
          <w:rFonts w:ascii="Times New Roman" w:hAnsi="Times New Roman" w:cs="Times New Roman"/>
          <w:szCs w:val="24"/>
        </w:rPr>
        <w:t>„(3) Za bezúhonného sa na účely tohto zákona nepovažuje ten, kto bol právoplatne odsúdený za úmyselný trestný čin, a ak ide o obzvlášť závažný zločin, trestný čin zneužívania právomoci verejného činiteľa, trestný čin prijímania úplatku, trestný čin podplácania a trestný čin nepriamej korupcie ani ten, komu bolo odsúdenie za takýto trestný čin zahladené alebo na ktorého sa hľadí, ako keby nebol za takýto trestný čin odsúdený podľa osobitného predpisu.</w:t>
      </w:r>
      <w:r w:rsidRPr="00F35439">
        <w:rPr>
          <w:rFonts w:ascii="Times New Roman" w:hAnsi="Times New Roman" w:cs="Times New Roman"/>
          <w:szCs w:val="24"/>
          <w:vertAlign w:val="superscript"/>
        </w:rPr>
        <w:t>6)</w:t>
      </w:r>
      <w:r w:rsidRPr="00F35439">
        <w:rPr>
          <w:rFonts w:ascii="Times New Roman" w:hAnsi="Times New Roman" w:cs="Times New Roman"/>
          <w:szCs w:val="24"/>
        </w:rPr>
        <w:t>.“.</w:t>
      </w:r>
    </w:p>
    <w:p w:rsidR="004172EC" w:rsidRPr="00F35439" w:rsidP="004172EC">
      <w:pPr>
        <w:ind w:firstLine="708"/>
        <w:jc w:val="both"/>
        <w:rPr>
          <w:rFonts w:ascii="Times New Roman" w:hAnsi="Times New Roman" w:cs="Times New Roman"/>
          <w:szCs w:val="24"/>
        </w:rPr>
      </w:pPr>
    </w:p>
    <w:p w:rsidR="00545C28" w:rsidRPr="00F35439" w:rsidP="004172EC">
      <w:pPr>
        <w:ind w:firstLine="708"/>
        <w:jc w:val="both"/>
        <w:rPr>
          <w:rFonts w:ascii="Times New Roman" w:hAnsi="Times New Roman" w:cs="Times New Roman"/>
          <w:szCs w:val="24"/>
        </w:rPr>
      </w:pPr>
    </w:p>
    <w:p w:rsidR="004172EC" w:rsidRPr="00F35439" w:rsidP="00F30ADF">
      <w:pPr>
        <w:pStyle w:val="BodyText"/>
        <w:numPr>
          <w:numId w:val="5"/>
        </w:numPr>
        <w:tabs>
          <w:tab w:val="num" w:pos="720"/>
          <w:tab w:val="clear" w:pos="1429"/>
        </w:tabs>
        <w:ind w:left="0"/>
        <w:jc w:val="both"/>
        <w:rPr>
          <w:rFonts w:ascii="Times New Roman" w:hAnsi="Times New Roman" w:cs="Times New Roman"/>
          <w:szCs w:val="24"/>
        </w:rPr>
      </w:pPr>
      <w:r w:rsidRPr="00F35439">
        <w:rPr>
          <w:rFonts w:ascii="Times New Roman" w:hAnsi="Times New Roman" w:cs="Times New Roman"/>
          <w:szCs w:val="24"/>
        </w:rPr>
        <w:t>V poznámke pod čiarou k odkazu 7 sa citácia „Zákon č. 311/1999 Z. z. o registri trestov v znení neskorších predpisov.“ nahrádza citáciou „Zákon č. 330/2007 Z. z. o registri trestov a o zmene a doplnení niektorých zákonov v znení neskorších predpisov.“.</w:t>
      </w:r>
    </w:p>
    <w:p w:rsidR="00E86332" w:rsidRPr="00F35439" w:rsidP="00E86332">
      <w:pPr>
        <w:pStyle w:val="BodyText"/>
        <w:jc w:val="both"/>
        <w:rPr>
          <w:rFonts w:ascii="Times New Roman" w:hAnsi="Times New Roman" w:cs="Times New Roman"/>
          <w:szCs w:val="24"/>
        </w:rPr>
      </w:pPr>
    </w:p>
    <w:p w:rsidR="00507164" w:rsidRPr="00F35439" w:rsidP="00F00CB8">
      <w:pPr>
        <w:pStyle w:val="BodyText"/>
        <w:numPr>
          <w:numId w:val="5"/>
        </w:numPr>
        <w:tabs>
          <w:tab w:val="num" w:pos="720"/>
          <w:tab w:val="clear" w:pos="1429"/>
        </w:tabs>
        <w:spacing w:after="0"/>
        <w:ind w:left="0"/>
        <w:jc w:val="both"/>
        <w:rPr>
          <w:rFonts w:ascii="Times New Roman" w:hAnsi="Times New Roman" w:cs="Times New Roman"/>
          <w:szCs w:val="24"/>
        </w:rPr>
      </w:pPr>
      <w:r w:rsidRPr="00F35439" w:rsidR="00B90E11">
        <w:rPr>
          <w:rFonts w:ascii="Times New Roman" w:hAnsi="Times New Roman" w:cs="Times New Roman"/>
          <w:szCs w:val="24"/>
        </w:rPr>
        <w:t>§ 8 sa dopĺňa odsekom 3, ktorý znie:</w:t>
      </w:r>
    </w:p>
    <w:p w:rsidR="00B90E11" w:rsidRPr="00F35439" w:rsidP="00F00CB8">
      <w:pPr>
        <w:pStyle w:val="BodyText"/>
        <w:spacing w:after="0"/>
        <w:ind w:firstLine="720"/>
        <w:jc w:val="both"/>
        <w:rPr>
          <w:rFonts w:ascii="Times New Roman" w:hAnsi="Times New Roman" w:cs="Times New Roman"/>
          <w:szCs w:val="24"/>
        </w:rPr>
      </w:pPr>
      <w:r w:rsidRPr="00F35439">
        <w:rPr>
          <w:rFonts w:ascii="Times New Roman" w:hAnsi="Times New Roman" w:cs="Times New Roman"/>
          <w:szCs w:val="24"/>
        </w:rPr>
        <w:t xml:space="preserve">„(3) </w:t>
      </w:r>
      <w:r w:rsidRPr="00F35439" w:rsidR="00EB7601">
        <w:rPr>
          <w:rFonts w:ascii="Times New Roman" w:hAnsi="Times New Roman" w:cs="Times New Roman"/>
          <w:szCs w:val="24"/>
        </w:rPr>
        <w:t xml:space="preserve">Komora môže </w:t>
      </w:r>
      <w:r w:rsidRPr="00F35439" w:rsidR="00656EDE">
        <w:rPr>
          <w:rFonts w:ascii="Times New Roman" w:hAnsi="Times New Roman" w:cs="Times New Roman"/>
          <w:szCs w:val="24"/>
        </w:rPr>
        <w:t xml:space="preserve">na návrh predsedu Revíznej komisie </w:t>
      </w:r>
      <w:r w:rsidRPr="00F35439" w:rsidR="00627D54">
        <w:rPr>
          <w:rFonts w:ascii="Times New Roman" w:hAnsi="Times New Roman" w:cs="Times New Roman"/>
          <w:szCs w:val="24"/>
        </w:rPr>
        <w:t xml:space="preserve">komory pozastaviť výkon advokácie tomu, proti komu </w:t>
      </w:r>
      <w:r w:rsidRPr="00F35439" w:rsidR="00A63BA5">
        <w:rPr>
          <w:rFonts w:ascii="Times New Roman" w:hAnsi="Times New Roman" w:cs="Times New Roman"/>
          <w:szCs w:val="24"/>
        </w:rPr>
        <w:t>bol podaný návrh na začatie disciplin</w:t>
      </w:r>
      <w:r w:rsidRPr="00F35439" w:rsidR="00F00CB8">
        <w:rPr>
          <w:rFonts w:ascii="Times New Roman" w:hAnsi="Times New Roman" w:cs="Times New Roman"/>
          <w:szCs w:val="24"/>
        </w:rPr>
        <w:t>árneho konania, a to až do právoplatného skončenia veci.“.</w:t>
      </w:r>
    </w:p>
    <w:p w:rsidR="00507164" w:rsidRPr="00F35439" w:rsidP="00507164">
      <w:pPr>
        <w:pStyle w:val="BodyText"/>
        <w:jc w:val="both"/>
        <w:rPr>
          <w:rFonts w:ascii="Times New Roman" w:hAnsi="Times New Roman" w:cs="Times New Roman"/>
          <w:szCs w:val="24"/>
        </w:rPr>
      </w:pPr>
    </w:p>
    <w:p w:rsidR="00C0621B" w:rsidRPr="00F35439" w:rsidP="00F00CB8">
      <w:pPr>
        <w:pStyle w:val="BodyText"/>
        <w:numPr>
          <w:numId w:val="5"/>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 18 odsek 2 znie:</w:t>
      </w:r>
    </w:p>
    <w:p w:rsidR="00C0621B" w:rsidRPr="00F35439" w:rsidP="00F00CB8">
      <w:pPr>
        <w:pStyle w:val="BodyText"/>
        <w:spacing w:after="0"/>
        <w:jc w:val="both"/>
        <w:rPr>
          <w:rFonts w:ascii="Times New Roman" w:hAnsi="Times New Roman" w:cs="Times New Roman"/>
          <w:szCs w:val="24"/>
        </w:rPr>
      </w:pPr>
      <w:r w:rsidRPr="00F35439">
        <w:rPr>
          <w:rFonts w:ascii="Times New Roman" w:hAnsi="Times New Roman" w:cs="Times New Roman"/>
          <w:szCs w:val="24"/>
        </w:rPr>
        <w:tab/>
        <w:t xml:space="preserve">„(2) Advokát je povinný pri výkone advokácie postupovať s odbornou starostlivosťou, </w:t>
      </w:r>
      <w:r w:rsidRPr="00F35439" w:rsidR="00180F4D">
        <w:rPr>
          <w:rFonts w:ascii="Times New Roman" w:hAnsi="Times New Roman" w:cs="Times New Roman"/>
          <w:szCs w:val="24"/>
        </w:rPr>
        <w:t xml:space="preserve">ktorou sa rozumie, že </w:t>
      </w:r>
      <w:r w:rsidRPr="00F35439">
        <w:rPr>
          <w:rFonts w:ascii="Times New Roman" w:hAnsi="Times New Roman" w:cs="Times New Roman"/>
          <w:szCs w:val="24"/>
        </w:rPr>
        <w:t>kon</w:t>
      </w:r>
      <w:r w:rsidRPr="00F35439" w:rsidR="00180F4D">
        <w:rPr>
          <w:rFonts w:ascii="Times New Roman" w:hAnsi="Times New Roman" w:cs="Times New Roman"/>
          <w:szCs w:val="24"/>
        </w:rPr>
        <w:t>á</w:t>
      </w:r>
      <w:r w:rsidRPr="00F35439">
        <w:rPr>
          <w:rFonts w:ascii="Times New Roman" w:hAnsi="Times New Roman" w:cs="Times New Roman"/>
          <w:szCs w:val="24"/>
        </w:rPr>
        <w:t xml:space="preserve"> čestne, svedomito</w:t>
      </w:r>
      <w:r w:rsidRPr="00F35439" w:rsidR="00C26E33">
        <w:rPr>
          <w:rFonts w:ascii="Times New Roman" w:hAnsi="Times New Roman" w:cs="Times New Roman"/>
          <w:szCs w:val="24"/>
        </w:rPr>
        <w:t>, primeraným spôsobom</w:t>
      </w:r>
      <w:r w:rsidRPr="00F35439">
        <w:rPr>
          <w:rFonts w:ascii="Times New Roman" w:hAnsi="Times New Roman" w:cs="Times New Roman"/>
          <w:szCs w:val="24"/>
        </w:rPr>
        <w:t xml:space="preserve"> a dôsledne využíva všetky právne prostriedky </w:t>
      </w:r>
      <w:r w:rsidRPr="00F35439" w:rsidR="00C26E33">
        <w:rPr>
          <w:rFonts w:ascii="Times New Roman" w:hAnsi="Times New Roman" w:cs="Times New Roman"/>
          <w:szCs w:val="24"/>
        </w:rPr>
        <w:t xml:space="preserve"> </w:t>
      </w:r>
      <w:r w:rsidRPr="00F35439">
        <w:rPr>
          <w:rFonts w:ascii="Times New Roman" w:hAnsi="Times New Roman" w:cs="Times New Roman"/>
          <w:szCs w:val="24"/>
        </w:rPr>
        <w:t>a uplatň</w:t>
      </w:r>
      <w:r w:rsidRPr="00F35439" w:rsidR="00180F4D">
        <w:rPr>
          <w:rFonts w:ascii="Times New Roman" w:hAnsi="Times New Roman" w:cs="Times New Roman"/>
          <w:szCs w:val="24"/>
        </w:rPr>
        <w:t>uje</w:t>
      </w:r>
      <w:r w:rsidRPr="00F35439">
        <w:rPr>
          <w:rFonts w:ascii="Times New Roman" w:hAnsi="Times New Roman" w:cs="Times New Roman"/>
          <w:szCs w:val="24"/>
        </w:rPr>
        <w:t xml:space="preserve"> v</w:t>
      </w:r>
      <w:r w:rsidRPr="00F35439" w:rsidR="00715A74">
        <w:rPr>
          <w:rFonts w:ascii="Times New Roman" w:hAnsi="Times New Roman" w:cs="Times New Roman"/>
          <w:szCs w:val="24"/>
        </w:rPr>
        <w:t xml:space="preserve"> </w:t>
      </w:r>
      <w:r w:rsidRPr="00F35439">
        <w:rPr>
          <w:rFonts w:ascii="Times New Roman" w:hAnsi="Times New Roman" w:cs="Times New Roman"/>
          <w:szCs w:val="24"/>
        </w:rPr>
        <w:t>záujme klienta všetko, čo p</w:t>
      </w:r>
      <w:r w:rsidRPr="00F35439" w:rsidR="00C26E33">
        <w:rPr>
          <w:rFonts w:ascii="Times New Roman" w:hAnsi="Times New Roman" w:cs="Times New Roman"/>
          <w:szCs w:val="24"/>
        </w:rPr>
        <w:t>odľa svojho presvedčenia považuje</w:t>
      </w:r>
      <w:r w:rsidRPr="00F35439">
        <w:rPr>
          <w:rFonts w:ascii="Times New Roman" w:hAnsi="Times New Roman" w:cs="Times New Roman"/>
          <w:szCs w:val="24"/>
        </w:rPr>
        <w:t xml:space="preserve"> za prospešné. Pritom dbá na účelnosť a hospodárnosť poskytovaných právnych služieb.“.</w:t>
      </w:r>
    </w:p>
    <w:p w:rsidR="00A41B0A" w:rsidRPr="00F35439" w:rsidP="00C0621B">
      <w:pPr>
        <w:pStyle w:val="BodyText"/>
        <w:jc w:val="both"/>
        <w:rPr>
          <w:rFonts w:ascii="Times New Roman" w:hAnsi="Times New Roman" w:cs="Times New Roman"/>
          <w:szCs w:val="24"/>
        </w:rPr>
      </w:pPr>
    </w:p>
    <w:p w:rsidR="00F30ADF" w:rsidRPr="00F35439" w:rsidP="00A41B0A">
      <w:pPr>
        <w:pStyle w:val="BodyText"/>
        <w:numPr>
          <w:numId w:val="5"/>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 xml:space="preserve">§ 18 sa </w:t>
      </w:r>
      <w:r w:rsidRPr="00F35439" w:rsidR="00C757F7">
        <w:rPr>
          <w:rFonts w:ascii="Times New Roman" w:hAnsi="Times New Roman" w:cs="Times New Roman"/>
          <w:szCs w:val="24"/>
        </w:rPr>
        <w:t>dopĺňa</w:t>
      </w:r>
      <w:r w:rsidRPr="00F35439" w:rsidR="00AC2B6E">
        <w:rPr>
          <w:rFonts w:ascii="Times New Roman" w:hAnsi="Times New Roman" w:cs="Times New Roman"/>
          <w:szCs w:val="24"/>
        </w:rPr>
        <w:t xml:space="preserve"> odsek</w:t>
      </w:r>
      <w:r w:rsidRPr="00F35439" w:rsidR="00C757F7">
        <w:rPr>
          <w:rFonts w:ascii="Times New Roman" w:hAnsi="Times New Roman" w:cs="Times New Roman"/>
          <w:szCs w:val="24"/>
        </w:rPr>
        <w:t>mi</w:t>
      </w:r>
      <w:r w:rsidRPr="00F35439" w:rsidR="00AC2B6E">
        <w:rPr>
          <w:rFonts w:ascii="Times New Roman" w:hAnsi="Times New Roman" w:cs="Times New Roman"/>
          <w:szCs w:val="24"/>
        </w:rPr>
        <w:t xml:space="preserve"> </w:t>
      </w:r>
      <w:r w:rsidRPr="00F35439">
        <w:rPr>
          <w:rFonts w:ascii="Times New Roman" w:hAnsi="Times New Roman" w:cs="Times New Roman"/>
          <w:szCs w:val="24"/>
        </w:rPr>
        <w:t>4</w:t>
      </w:r>
      <w:r w:rsidRPr="00F35439" w:rsidR="00AC2B6E">
        <w:rPr>
          <w:rFonts w:ascii="Times New Roman" w:hAnsi="Times New Roman" w:cs="Times New Roman"/>
          <w:szCs w:val="24"/>
        </w:rPr>
        <w:t xml:space="preserve"> a 5</w:t>
      </w:r>
      <w:r w:rsidRPr="00F35439">
        <w:rPr>
          <w:rFonts w:ascii="Times New Roman" w:hAnsi="Times New Roman" w:cs="Times New Roman"/>
          <w:szCs w:val="24"/>
        </w:rPr>
        <w:t>, ktor</w:t>
      </w:r>
      <w:r w:rsidRPr="00F35439" w:rsidR="00AC2B6E">
        <w:rPr>
          <w:rFonts w:ascii="Times New Roman" w:hAnsi="Times New Roman" w:cs="Times New Roman"/>
          <w:szCs w:val="24"/>
        </w:rPr>
        <w:t>é</w:t>
      </w:r>
      <w:r w:rsidRPr="00F35439">
        <w:rPr>
          <w:rFonts w:ascii="Times New Roman" w:hAnsi="Times New Roman" w:cs="Times New Roman"/>
          <w:szCs w:val="24"/>
        </w:rPr>
        <w:t xml:space="preserve"> zne</w:t>
      </w:r>
      <w:r w:rsidRPr="00F35439" w:rsidR="00AC2B6E">
        <w:rPr>
          <w:rFonts w:ascii="Times New Roman" w:hAnsi="Times New Roman" w:cs="Times New Roman"/>
          <w:szCs w:val="24"/>
        </w:rPr>
        <w:t>jú</w:t>
      </w:r>
      <w:r w:rsidRPr="00F35439">
        <w:rPr>
          <w:rFonts w:ascii="Times New Roman" w:hAnsi="Times New Roman" w:cs="Times New Roman"/>
          <w:szCs w:val="24"/>
        </w:rPr>
        <w:t>:</w:t>
      </w:r>
    </w:p>
    <w:p w:rsidR="00A41B0A" w:rsidRPr="00F35439" w:rsidP="00A41B0A">
      <w:pPr>
        <w:ind w:firstLine="708"/>
        <w:jc w:val="both"/>
        <w:rPr>
          <w:rFonts w:ascii="Times New Roman" w:hAnsi="Times New Roman" w:cs="Times New Roman"/>
          <w:szCs w:val="24"/>
        </w:rPr>
      </w:pPr>
      <w:r w:rsidRPr="00F35439" w:rsidR="00F30ADF">
        <w:rPr>
          <w:rFonts w:ascii="Times New Roman" w:hAnsi="Times New Roman" w:cs="Times New Roman"/>
          <w:szCs w:val="24"/>
        </w:rPr>
        <w:t xml:space="preserve">„(4) </w:t>
      </w:r>
      <w:r w:rsidRPr="00F35439">
        <w:rPr>
          <w:rFonts w:ascii="Times New Roman" w:hAnsi="Times New Roman" w:cs="Times New Roman"/>
          <w:szCs w:val="24"/>
        </w:rPr>
        <w:t xml:space="preserve">„Advokát je povinný </w:t>
      </w:r>
      <w:r w:rsidRPr="00F35439" w:rsidR="0027692A">
        <w:rPr>
          <w:rFonts w:ascii="Times New Roman" w:hAnsi="Times New Roman" w:cs="Times New Roman"/>
          <w:szCs w:val="24"/>
        </w:rPr>
        <w:t>v priebehu poskytovania právej služby</w:t>
      </w:r>
      <w:r w:rsidRPr="00F35439" w:rsidR="002767FB">
        <w:rPr>
          <w:rFonts w:ascii="Times New Roman" w:hAnsi="Times New Roman" w:cs="Times New Roman"/>
          <w:szCs w:val="24"/>
        </w:rPr>
        <w:t xml:space="preserve"> </w:t>
      </w:r>
      <w:r w:rsidRPr="00F35439">
        <w:rPr>
          <w:rFonts w:ascii="Times New Roman" w:hAnsi="Times New Roman" w:cs="Times New Roman"/>
          <w:szCs w:val="24"/>
        </w:rPr>
        <w:t>informovať klienta, ktorý je spotrebiteľom právnej služby o</w:t>
      </w:r>
      <w:r w:rsidRPr="00F35439" w:rsidR="00B85F61">
        <w:rPr>
          <w:rFonts w:ascii="Times New Roman" w:hAnsi="Times New Roman" w:cs="Times New Roman"/>
          <w:szCs w:val="24"/>
        </w:rPr>
        <w:t xml:space="preserve"> výške </w:t>
      </w:r>
      <w:r w:rsidRPr="00F35439">
        <w:rPr>
          <w:rFonts w:ascii="Times New Roman" w:hAnsi="Times New Roman" w:cs="Times New Roman"/>
          <w:szCs w:val="24"/>
        </w:rPr>
        <w:t>odmen</w:t>
      </w:r>
      <w:r w:rsidRPr="00F35439" w:rsidR="00B85F61">
        <w:rPr>
          <w:rFonts w:ascii="Times New Roman" w:hAnsi="Times New Roman" w:cs="Times New Roman"/>
          <w:szCs w:val="24"/>
        </w:rPr>
        <w:t>y</w:t>
      </w:r>
      <w:r w:rsidRPr="00F35439">
        <w:rPr>
          <w:rFonts w:ascii="Times New Roman" w:hAnsi="Times New Roman" w:cs="Times New Roman"/>
          <w:szCs w:val="24"/>
        </w:rPr>
        <w:t xml:space="preserve"> </w:t>
      </w:r>
      <w:r w:rsidRPr="00F35439" w:rsidR="00B85F61">
        <w:rPr>
          <w:rFonts w:ascii="Times New Roman" w:hAnsi="Times New Roman" w:cs="Times New Roman"/>
          <w:szCs w:val="24"/>
        </w:rPr>
        <w:t xml:space="preserve">za úkon právnej služby </w:t>
      </w:r>
      <w:r w:rsidRPr="00F35439">
        <w:rPr>
          <w:rFonts w:ascii="Times New Roman" w:hAnsi="Times New Roman" w:cs="Times New Roman"/>
          <w:szCs w:val="24"/>
        </w:rPr>
        <w:t xml:space="preserve">ešte pred začatím </w:t>
      </w:r>
      <w:r w:rsidRPr="00F35439" w:rsidR="00B85F61">
        <w:rPr>
          <w:rFonts w:ascii="Times New Roman" w:hAnsi="Times New Roman" w:cs="Times New Roman"/>
          <w:szCs w:val="24"/>
        </w:rPr>
        <w:t xml:space="preserve">tohto </w:t>
      </w:r>
      <w:r w:rsidRPr="00F35439">
        <w:rPr>
          <w:rFonts w:ascii="Times New Roman" w:hAnsi="Times New Roman" w:cs="Times New Roman"/>
          <w:szCs w:val="24"/>
        </w:rPr>
        <w:t>úkonu, inak mu odmena nepatrí. To neplatí v</w:t>
      </w:r>
      <w:r w:rsidRPr="00F35439" w:rsidR="00B85F61">
        <w:rPr>
          <w:rFonts w:ascii="Times New Roman" w:hAnsi="Times New Roman" w:cs="Times New Roman"/>
          <w:szCs w:val="24"/>
        </w:rPr>
        <w:t xml:space="preserve"> </w:t>
      </w:r>
      <w:r w:rsidRPr="00F35439">
        <w:rPr>
          <w:rFonts w:ascii="Times New Roman" w:hAnsi="Times New Roman" w:cs="Times New Roman"/>
          <w:szCs w:val="24"/>
        </w:rPr>
        <w:t xml:space="preserve">prípade, ak je potrebné úkon právnej služby vykonať bezodkladne. </w:t>
      </w:r>
    </w:p>
    <w:p w:rsidR="00A41B0A" w:rsidRPr="00F35439" w:rsidP="00A41B0A">
      <w:pPr>
        <w:ind w:firstLine="708"/>
        <w:jc w:val="both"/>
        <w:rPr>
          <w:rFonts w:ascii="Times New Roman" w:hAnsi="Times New Roman" w:cs="Times New Roman"/>
          <w:szCs w:val="24"/>
        </w:rPr>
      </w:pPr>
      <w:r w:rsidRPr="00F35439" w:rsidR="002767FB">
        <w:rPr>
          <w:rFonts w:ascii="Times New Roman" w:hAnsi="Times New Roman" w:cs="Times New Roman"/>
          <w:szCs w:val="24"/>
        </w:rPr>
        <w:t xml:space="preserve">(5) </w:t>
      </w:r>
      <w:r w:rsidRPr="00F35439">
        <w:rPr>
          <w:rFonts w:ascii="Times New Roman" w:hAnsi="Times New Roman" w:cs="Times New Roman"/>
          <w:szCs w:val="24"/>
        </w:rPr>
        <w:t>Odmena</w:t>
      </w:r>
      <w:r w:rsidRPr="00F35439" w:rsidR="00E40F63">
        <w:rPr>
          <w:rFonts w:ascii="Times New Roman" w:hAnsi="Times New Roman" w:cs="Times New Roman"/>
          <w:szCs w:val="24"/>
        </w:rPr>
        <w:t xml:space="preserve"> </w:t>
      </w:r>
      <w:r w:rsidRPr="00F35439">
        <w:rPr>
          <w:rFonts w:ascii="Times New Roman" w:hAnsi="Times New Roman" w:cs="Times New Roman"/>
          <w:szCs w:val="24"/>
        </w:rPr>
        <w:t>advokátovi nepatrí</w:t>
      </w:r>
      <w:r w:rsidRPr="00F35439" w:rsidR="00E40F63">
        <w:rPr>
          <w:rFonts w:ascii="Times New Roman" w:hAnsi="Times New Roman" w:cs="Times New Roman"/>
          <w:szCs w:val="24"/>
        </w:rPr>
        <w:t xml:space="preserve"> </w:t>
      </w:r>
      <w:r w:rsidRPr="00F35439">
        <w:rPr>
          <w:rFonts w:ascii="Times New Roman" w:hAnsi="Times New Roman" w:cs="Times New Roman"/>
          <w:szCs w:val="24"/>
        </w:rPr>
        <w:t xml:space="preserve">za tie úkony, </w:t>
      </w:r>
      <w:r w:rsidRPr="00F35439" w:rsidR="00E40F63">
        <w:rPr>
          <w:rFonts w:ascii="Times New Roman" w:hAnsi="Times New Roman" w:cs="Times New Roman"/>
          <w:szCs w:val="24"/>
        </w:rPr>
        <w:t xml:space="preserve">pri </w:t>
      </w:r>
      <w:r w:rsidRPr="00F35439">
        <w:rPr>
          <w:rFonts w:ascii="Times New Roman" w:hAnsi="Times New Roman" w:cs="Times New Roman"/>
          <w:szCs w:val="24"/>
        </w:rPr>
        <w:t>ktorých nepostupoval s odbornou starostlivosťou.</w:t>
      </w:r>
      <w:r w:rsidRPr="00F35439" w:rsidR="002767FB">
        <w:rPr>
          <w:rFonts w:ascii="Times New Roman" w:hAnsi="Times New Roman" w:cs="Times New Roman"/>
          <w:szCs w:val="24"/>
        </w:rPr>
        <w:t>“.</w:t>
      </w:r>
    </w:p>
    <w:p w:rsidR="00AC2B6E" w:rsidRPr="00F35439" w:rsidP="00A41B0A">
      <w:pPr>
        <w:ind w:firstLine="708"/>
        <w:jc w:val="both"/>
        <w:rPr>
          <w:rFonts w:ascii="Times New Roman" w:hAnsi="Times New Roman" w:cs="Times New Roman"/>
          <w:szCs w:val="24"/>
        </w:rPr>
      </w:pPr>
    </w:p>
    <w:p w:rsidR="00F00CB8" w:rsidRPr="00F35439" w:rsidP="00A41B0A">
      <w:pPr>
        <w:ind w:firstLine="708"/>
        <w:jc w:val="both"/>
        <w:rPr>
          <w:rFonts w:ascii="Times New Roman" w:hAnsi="Times New Roman" w:cs="Times New Roman"/>
          <w:szCs w:val="24"/>
        </w:rPr>
      </w:pPr>
    </w:p>
    <w:p w:rsidR="00C0621B" w:rsidRPr="00F35439" w:rsidP="00F00CB8">
      <w:pPr>
        <w:pStyle w:val="BodyText"/>
        <w:numPr>
          <w:numId w:val="5"/>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 24 sa dopĺňa odsekom 6, ktorý znie:</w:t>
      </w:r>
    </w:p>
    <w:p w:rsidR="00C0621B" w:rsidRPr="00F35439" w:rsidP="00F00CB8">
      <w:pPr>
        <w:pStyle w:val="BodyText"/>
        <w:spacing w:after="0"/>
        <w:ind w:firstLine="720"/>
        <w:jc w:val="both"/>
        <w:rPr>
          <w:rFonts w:ascii="Times New Roman" w:hAnsi="Times New Roman" w:cs="Times New Roman"/>
          <w:szCs w:val="24"/>
        </w:rPr>
      </w:pPr>
      <w:r w:rsidRPr="00F35439">
        <w:rPr>
          <w:rFonts w:ascii="Times New Roman" w:hAnsi="Times New Roman" w:cs="Times New Roman"/>
          <w:szCs w:val="24"/>
        </w:rPr>
        <w:t>„(6)</w:t>
      </w:r>
      <w:r w:rsidRPr="00F35439" w:rsidR="00470157">
        <w:rPr>
          <w:rFonts w:ascii="Times New Roman" w:hAnsi="Times New Roman" w:cs="Times New Roman"/>
          <w:szCs w:val="24"/>
        </w:rPr>
        <w:t xml:space="preserve"> </w:t>
      </w:r>
      <w:r w:rsidRPr="00F35439">
        <w:rPr>
          <w:rFonts w:ascii="Times New Roman" w:hAnsi="Times New Roman" w:cs="Times New Roman"/>
          <w:szCs w:val="24"/>
        </w:rPr>
        <w:t>Advokát nemôže požadovať ani pr</w:t>
      </w:r>
      <w:r w:rsidRPr="00F35439" w:rsidR="00B43420">
        <w:rPr>
          <w:rFonts w:ascii="Times New Roman" w:hAnsi="Times New Roman" w:cs="Times New Roman"/>
          <w:szCs w:val="24"/>
        </w:rPr>
        <w:t>ijať odmenu od klienta za právne služby</w:t>
      </w:r>
      <w:r w:rsidRPr="00F35439">
        <w:rPr>
          <w:rFonts w:ascii="Times New Roman" w:hAnsi="Times New Roman" w:cs="Times New Roman"/>
          <w:szCs w:val="24"/>
        </w:rPr>
        <w:t xml:space="preserve"> </w:t>
      </w:r>
      <w:r w:rsidRPr="00F35439" w:rsidR="00E40F63">
        <w:rPr>
          <w:rFonts w:ascii="Times New Roman" w:hAnsi="Times New Roman" w:cs="Times New Roman"/>
          <w:szCs w:val="24"/>
        </w:rPr>
        <w:t xml:space="preserve">         </w:t>
      </w:r>
      <w:r w:rsidRPr="00F35439">
        <w:rPr>
          <w:rFonts w:ascii="Times New Roman" w:hAnsi="Times New Roman" w:cs="Times New Roman"/>
          <w:szCs w:val="24"/>
        </w:rPr>
        <w:t>v</w:t>
      </w:r>
      <w:r w:rsidRPr="00F35439" w:rsidR="004658AF">
        <w:rPr>
          <w:rFonts w:ascii="Times New Roman" w:hAnsi="Times New Roman" w:cs="Times New Roman"/>
          <w:szCs w:val="24"/>
        </w:rPr>
        <w:t xml:space="preserve"> </w:t>
      </w:r>
      <w:r w:rsidRPr="00F35439">
        <w:rPr>
          <w:rFonts w:ascii="Times New Roman" w:hAnsi="Times New Roman" w:cs="Times New Roman"/>
          <w:szCs w:val="24"/>
        </w:rPr>
        <w:t>konaní pred súdom, ak podľa rozhodnutia súdu</w:t>
      </w:r>
      <w:r w:rsidRPr="00F35439" w:rsidR="00180F4D">
        <w:rPr>
          <w:rFonts w:ascii="Times New Roman" w:hAnsi="Times New Roman" w:cs="Times New Roman"/>
          <w:szCs w:val="24"/>
        </w:rPr>
        <w:t xml:space="preserve"> </w:t>
      </w:r>
      <w:r w:rsidRPr="00F35439" w:rsidR="00B43420">
        <w:rPr>
          <w:rFonts w:ascii="Times New Roman" w:hAnsi="Times New Roman" w:cs="Times New Roman"/>
          <w:szCs w:val="24"/>
        </w:rPr>
        <w:t>nebola priznaná náhrada trov konania klientovi z dôvodu, že služby neboli poskytnuté s odbornou starostlivosťou; v prípade, ak bola z</w:t>
      </w:r>
      <w:r w:rsidRPr="00F35439" w:rsidR="004658AF">
        <w:rPr>
          <w:rFonts w:ascii="Times New Roman" w:hAnsi="Times New Roman" w:cs="Times New Roman"/>
          <w:szCs w:val="24"/>
        </w:rPr>
        <w:t xml:space="preserve"> </w:t>
      </w:r>
      <w:r w:rsidRPr="00F35439" w:rsidR="006B7F17">
        <w:rPr>
          <w:rFonts w:ascii="Times New Roman" w:hAnsi="Times New Roman" w:cs="Times New Roman"/>
          <w:szCs w:val="24"/>
        </w:rPr>
        <w:t>toh</w:t>
      </w:r>
      <w:r w:rsidRPr="00F35439" w:rsidR="00B43420">
        <w:rPr>
          <w:rFonts w:ascii="Times New Roman" w:hAnsi="Times New Roman" w:cs="Times New Roman"/>
          <w:szCs w:val="24"/>
        </w:rPr>
        <w:t xml:space="preserve">to dôvodu rozhodnutím súdu </w:t>
      </w:r>
      <w:r w:rsidRPr="00F35439">
        <w:rPr>
          <w:rFonts w:ascii="Times New Roman" w:hAnsi="Times New Roman" w:cs="Times New Roman"/>
          <w:szCs w:val="24"/>
        </w:rPr>
        <w:t xml:space="preserve">náhrada trov </w:t>
      </w:r>
      <w:r w:rsidRPr="00F35439" w:rsidR="00B43420">
        <w:rPr>
          <w:rFonts w:ascii="Times New Roman" w:hAnsi="Times New Roman" w:cs="Times New Roman"/>
          <w:szCs w:val="24"/>
        </w:rPr>
        <w:t>znížená, nemôže advokát požadovať a prijať odmenu od klienta za právne služby v rozsahu takéhoto zníženia</w:t>
      </w:r>
      <w:r w:rsidRPr="00F35439" w:rsidR="000313CC">
        <w:rPr>
          <w:rFonts w:ascii="Times New Roman" w:hAnsi="Times New Roman" w:cs="Times New Roman"/>
          <w:szCs w:val="24"/>
        </w:rPr>
        <w:t>. To platí aj v prípade, ak advokát nevykonal úkon potrebný k priznaniu náhrady trov konania</w:t>
      </w:r>
      <w:r w:rsidRPr="00F35439">
        <w:rPr>
          <w:rFonts w:ascii="Times New Roman" w:hAnsi="Times New Roman" w:cs="Times New Roman"/>
          <w:szCs w:val="24"/>
        </w:rPr>
        <w:t>.“.</w:t>
      </w:r>
    </w:p>
    <w:p w:rsidR="00545C28" w:rsidRPr="00F35439" w:rsidP="00F00CB8">
      <w:pPr>
        <w:pStyle w:val="BodyText"/>
        <w:spacing w:after="0"/>
        <w:ind w:firstLine="720"/>
        <w:jc w:val="both"/>
        <w:rPr>
          <w:rFonts w:ascii="Times New Roman" w:hAnsi="Times New Roman" w:cs="Times New Roman"/>
          <w:szCs w:val="24"/>
        </w:rPr>
      </w:pPr>
    </w:p>
    <w:p w:rsidR="00545C28" w:rsidRPr="00F35439" w:rsidP="00F00CB8">
      <w:pPr>
        <w:pStyle w:val="BodyText"/>
        <w:spacing w:after="0"/>
        <w:ind w:firstLine="720"/>
        <w:jc w:val="both"/>
        <w:rPr>
          <w:rFonts w:ascii="Times New Roman" w:hAnsi="Times New Roman" w:cs="Times New Roman"/>
          <w:szCs w:val="24"/>
        </w:rPr>
      </w:pPr>
    </w:p>
    <w:p w:rsidR="000B3A8B" w:rsidRPr="00F35439" w:rsidP="000B3A8B">
      <w:pPr>
        <w:pStyle w:val="BodyText"/>
        <w:numPr>
          <w:numId w:val="5"/>
        </w:numPr>
        <w:tabs>
          <w:tab w:val="num" w:pos="720"/>
          <w:tab w:val="clear" w:pos="1429"/>
        </w:tabs>
        <w:ind w:left="0"/>
        <w:jc w:val="both"/>
        <w:rPr>
          <w:rFonts w:ascii="Times New Roman" w:hAnsi="Times New Roman" w:cs="Times New Roman"/>
          <w:szCs w:val="24"/>
        </w:rPr>
      </w:pPr>
      <w:r w:rsidRPr="00F35439">
        <w:rPr>
          <w:rFonts w:ascii="Times New Roman" w:hAnsi="Times New Roman" w:cs="Times New Roman"/>
          <w:szCs w:val="24"/>
        </w:rPr>
        <w:t>§ 25 znie:</w:t>
      </w:r>
    </w:p>
    <w:p w:rsidR="000B3A8B" w:rsidRPr="00F35439" w:rsidP="000B3A8B">
      <w:pPr>
        <w:pStyle w:val="BodyText"/>
        <w:jc w:val="center"/>
        <w:rPr>
          <w:rFonts w:ascii="Times New Roman" w:hAnsi="Times New Roman" w:cs="Times New Roman"/>
          <w:szCs w:val="24"/>
        </w:rPr>
      </w:pPr>
      <w:r w:rsidRPr="00F35439">
        <w:rPr>
          <w:rFonts w:ascii="Times New Roman" w:hAnsi="Times New Roman" w:cs="Times New Roman"/>
          <w:szCs w:val="24"/>
        </w:rPr>
        <w:t>„§ 25</w:t>
      </w:r>
    </w:p>
    <w:p w:rsidR="00AC2B6E" w:rsidRPr="00F35439" w:rsidP="000B3A8B">
      <w:pPr>
        <w:pStyle w:val="BodyText"/>
        <w:ind w:firstLine="708"/>
        <w:jc w:val="both"/>
        <w:rPr>
          <w:rFonts w:ascii="Times New Roman" w:hAnsi="Times New Roman" w:cs="Times New Roman"/>
          <w:szCs w:val="24"/>
        </w:rPr>
      </w:pPr>
      <w:r w:rsidRPr="00F35439">
        <w:rPr>
          <w:rFonts w:ascii="Times New Roman" w:hAnsi="Times New Roman" w:cs="Times New Roman"/>
          <w:szCs w:val="24"/>
        </w:rPr>
        <w:t>Ak osobitný zákon neu</w:t>
      </w:r>
      <w:r w:rsidRPr="00F35439" w:rsidR="00CC3E3F">
        <w:rPr>
          <w:rFonts w:ascii="Times New Roman" w:hAnsi="Times New Roman" w:cs="Times New Roman"/>
          <w:szCs w:val="24"/>
        </w:rPr>
        <w:t xml:space="preserve">stanovuje </w:t>
      </w:r>
      <w:r w:rsidRPr="00F35439">
        <w:rPr>
          <w:rFonts w:ascii="Times New Roman" w:hAnsi="Times New Roman" w:cs="Times New Roman"/>
          <w:szCs w:val="24"/>
        </w:rPr>
        <w:t>inak, odmenu advokátovi ustanovenému alebo určenému z úradnej moci uhradí štát</w:t>
      </w:r>
      <w:r w:rsidRPr="00F35439" w:rsidR="001E63D4">
        <w:rPr>
          <w:rFonts w:ascii="Times New Roman" w:hAnsi="Times New Roman" w:cs="Times New Roman"/>
          <w:szCs w:val="24"/>
          <w:vertAlign w:val="superscript"/>
        </w:rPr>
        <w:t>1</w:t>
      </w:r>
      <w:r w:rsidRPr="00F35439" w:rsidR="0019168B">
        <w:rPr>
          <w:rFonts w:ascii="Times New Roman" w:hAnsi="Times New Roman" w:cs="Times New Roman"/>
          <w:szCs w:val="24"/>
          <w:vertAlign w:val="superscript"/>
        </w:rPr>
        <w:t>4a</w:t>
      </w:r>
      <w:r w:rsidRPr="00F35439">
        <w:rPr>
          <w:rFonts w:ascii="Times New Roman" w:hAnsi="Times New Roman" w:cs="Times New Roman"/>
          <w:szCs w:val="24"/>
          <w:vertAlign w:val="superscript"/>
        </w:rPr>
        <w:t>)</w:t>
      </w:r>
      <w:r w:rsidRPr="00F35439" w:rsidR="003777E7">
        <w:rPr>
          <w:rFonts w:ascii="Times New Roman" w:hAnsi="Times New Roman" w:cs="Times New Roman"/>
          <w:szCs w:val="24"/>
        </w:rPr>
        <w:t>.</w:t>
      </w:r>
      <w:r w:rsidRPr="00F35439" w:rsidR="00367C8D">
        <w:rPr>
          <w:rFonts w:ascii="Times New Roman" w:hAnsi="Times New Roman" w:cs="Times New Roman"/>
          <w:szCs w:val="24"/>
        </w:rPr>
        <w:t>“.</w:t>
      </w:r>
    </w:p>
    <w:p w:rsidR="003777E7" w:rsidRPr="00F35439" w:rsidP="003777E7">
      <w:pPr>
        <w:pStyle w:val="BodyText"/>
        <w:spacing w:after="0"/>
        <w:jc w:val="both"/>
        <w:rPr>
          <w:rFonts w:ascii="Times New Roman" w:hAnsi="Times New Roman" w:cs="Times New Roman"/>
          <w:szCs w:val="24"/>
        </w:rPr>
      </w:pPr>
      <w:r w:rsidRPr="00F35439">
        <w:rPr>
          <w:rFonts w:ascii="Times New Roman" w:hAnsi="Times New Roman" w:cs="Times New Roman"/>
          <w:szCs w:val="24"/>
        </w:rPr>
        <w:t xml:space="preserve">Poznámka pod čiarou k odkazu </w:t>
      </w:r>
      <w:r w:rsidRPr="00F35439" w:rsidR="001E63D4">
        <w:rPr>
          <w:rFonts w:ascii="Times New Roman" w:hAnsi="Times New Roman" w:cs="Times New Roman"/>
          <w:szCs w:val="24"/>
        </w:rPr>
        <w:t>1</w:t>
      </w:r>
      <w:r w:rsidRPr="00F35439" w:rsidR="0044026B">
        <w:rPr>
          <w:rFonts w:ascii="Times New Roman" w:hAnsi="Times New Roman" w:cs="Times New Roman"/>
          <w:szCs w:val="24"/>
        </w:rPr>
        <w:t>4a</w:t>
      </w:r>
      <w:r w:rsidRPr="00F35439">
        <w:rPr>
          <w:rFonts w:ascii="Times New Roman" w:hAnsi="Times New Roman" w:cs="Times New Roman"/>
          <w:szCs w:val="24"/>
        </w:rPr>
        <w:t xml:space="preserve"> znie:</w:t>
      </w:r>
    </w:p>
    <w:p w:rsidR="00AC2B6E" w:rsidRPr="00F35439" w:rsidP="001E63D4">
      <w:pPr>
        <w:pStyle w:val="BodyText"/>
        <w:ind w:firstLine="708"/>
        <w:jc w:val="both"/>
        <w:rPr>
          <w:rFonts w:ascii="Times New Roman" w:hAnsi="Times New Roman" w:cs="Times New Roman"/>
          <w:szCs w:val="24"/>
        </w:rPr>
      </w:pPr>
      <w:r w:rsidRPr="00F35439" w:rsidR="00367C8D">
        <w:rPr>
          <w:rFonts w:ascii="Times New Roman" w:hAnsi="Times New Roman" w:cs="Times New Roman"/>
          <w:szCs w:val="24"/>
        </w:rPr>
        <w:t>„</w:t>
      </w:r>
      <w:r w:rsidRPr="00F35439" w:rsidR="001E63D4">
        <w:rPr>
          <w:rFonts w:ascii="Times New Roman" w:hAnsi="Times New Roman" w:cs="Times New Roman"/>
          <w:szCs w:val="24"/>
        </w:rPr>
        <w:t>1</w:t>
      </w:r>
      <w:r w:rsidRPr="00F35439" w:rsidR="0044026B">
        <w:rPr>
          <w:rFonts w:ascii="Times New Roman" w:hAnsi="Times New Roman" w:cs="Times New Roman"/>
          <w:szCs w:val="24"/>
        </w:rPr>
        <w:t>4a</w:t>
      </w:r>
      <w:r w:rsidRPr="00F35439">
        <w:rPr>
          <w:rFonts w:ascii="Times New Roman" w:hAnsi="Times New Roman" w:cs="Times New Roman"/>
          <w:szCs w:val="24"/>
        </w:rPr>
        <w:t xml:space="preserve">) </w:t>
      </w:r>
      <w:r w:rsidRPr="00F35439" w:rsidR="001E63D4">
        <w:rPr>
          <w:rFonts w:ascii="Times New Roman" w:hAnsi="Times New Roman" w:cs="Times New Roman"/>
          <w:szCs w:val="24"/>
        </w:rPr>
        <w:t>Z</w:t>
      </w:r>
      <w:r w:rsidRPr="00F35439" w:rsidR="003777E7">
        <w:rPr>
          <w:rFonts w:ascii="Times New Roman" w:hAnsi="Times New Roman" w:cs="Times New Roman"/>
          <w:szCs w:val="24"/>
        </w:rPr>
        <w:t>ákon č. 327/2005 Z. z. o poskytovaní právnej pomoci osobám v materiálnej núdzi a o zmene a doplnení zákona č. 586/2003 Z. z. o advokácii a o zmene a doplnení zákona č. 455/1991 Zb. o živnostenskom podnikaní (živnostenský zákon) v znení neskorších predpisov v znení zákona č. 8/2005 Z. z. v znení neskorších predpisov</w:t>
      </w:r>
      <w:r w:rsidRPr="00F35439" w:rsidR="00367C8D">
        <w:rPr>
          <w:rFonts w:ascii="Times New Roman" w:hAnsi="Times New Roman" w:cs="Times New Roman"/>
          <w:szCs w:val="24"/>
        </w:rPr>
        <w:t>.“.</w:t>
      </w:r>
    </w:p>
    <w:p w:rsidR="00AC2B6E" w:rsidRPr="00F35439" w:rsidP="000B3A8B">
      <w:pPr>
        <w:pStyle w:val="BodyText"/>
        <w:spacing w:after="0"/>
        <w:jc w:val="both"/>
        <w:rPr>
          <w:rFonts w:ascii="Times New Roman" w:hAnsi="Times New Roman" w:cs="Times New Roman"/>
          <w:szCs w:val="24"/>
        </w:rPr>
      </w:pPr>
    </w:p>
    <w:p w:rsidR="00545C28" w:rsidRPr="00F35439" w:rsidP="000B3A8B">
      <w:pPr>
        <w:pStyle w:val="BodyText"/>
        <w:spacing w:after="0"/>
        <w:jc w:val="both"/>
        <w:rPr>
          <w:rFonts w:ascii="Times New Roman" w:hAnsi="Times New Roman" w:cs="Times New Roman"/>
          <w:szCs w:val="24"/>
        </w:rPr>
      </w:pPr>
    </w:p>
    <w:p w:rsidR="00EA6615" w:rsidRPr="00F35439" w:rsidP="00011105">
      <w:pPr>
        <w:pStyle w:val="BodyText"/>
        <w:numPr>
          <w:numId w:val="5"/>
        </w:numPr>
        <w:tabs>
          <w:tab w:val="num" w:pos="720"/>
          <w:tab w:val="clear" w:pos="1429"/>
        </w:tabs>
        <w:spacing w:after="0"/>
        <w:ind w:left="0"/>
        <w:jc w:val="both"/>
        <w:rPr>
          <w:rFonts w:ascii="Times New Roman" w:hAnsi="Times New Roman" w:cs="Times New Roman"/>
          <w:szCs w:val="24"/>
        </w:rPr>
      </w:pPr>
      <w:r w:rsidRPr="00F35439" w:rsidR="00011105">
        <w:rPr>
          <w:rFonts w:ascii="Times New Roman" w:hAnsi="Times New Roman" w:cs="Times New Roman"/>
          <w:szCs w:val="24"/>
        </w:rPr>
        <w:t xml:space="preserve">V § </w:t>
      </w:r>
      <w:r w:rsidRPr="00F35439" w:rsidR="007874BA">
        <w:rPr>
          <w:rFonts w:ascii="Times New Roman" w:hAnsi="Times New Roman" w:cs="Times New Roman"/>
          <w:szCs w:val="24"/>
        </w:rPr>
        <w:t xml:space="preserve">26 </w:t>
      </w:r>
      <w:r w:rsidRPr="00F35439" w:rsidR="00011105">
        <w:rPr>
          <w:rFonts w:ascii="Times New Roman" w:hAnsi="Times New Roman" w:cs="Times New Roman"/>
          <w:szCs w:val="24"/>
        </w:rPr>
        <w:t>ods</w:t>
      </w:r>
      <w:r w:rsidRPr="00F35439">
        <w:rPr>
          <w:rFonts w:ascii="Times New Roman" w:hAnsi="Times New Roman" w:cs="Times New Roman"/>
          <w:szCs w:val="24"/>
        </w:rPr>
        <w:t xml:space="preserve">ek </w:t>
      </w:r>
      <w:r w:rsidRPr="00F35439" w:rsidR="00011105">
        <w:rPr>
          <w:rFonts w:ascii="Times New Roman" w:hAnsi="Times New Roman" w:cs="Times New Roman"/>
          <w:szCs w:val="24"/>
        </w:rPr>
        <w:t xml:space="preserve">4 </w:t>
      </w:r>
      <w:r w:rsidRPr="00F35439">
        <w:rPr>
          <w:rFonts w:ascii="Times New Roman" w:hAnsi="Times New Roman" w:cs="Times New Roman"/>
          <w:szCs w:val="24"/>
        </w:rPr>
        <w:t>znie:</w:t>
      </w:r>
    </w:p>
    <w:p w:rsidR="00011105" w:rsidRPr="00F35439" w:rsidP="00EA6615">
      <w:pPr>
        <w:pStyle w:val="BodyText"/>
        <w:spacing w:after="0"/>
        <w:ind w:firstLine="708"/>
        <w:jc w:val="both"/>
        <w:rPr>
          <w:rFonts w:ascii="Times New Roman" w:hAnsi="Times New Roman" w:cs="Times New Roman"/>
          <w:szCs w:val="24"/>
        </w:rPr>
      </w:pPr>
      <w:r w:rsidRPr="00F35439" w:rsidR="00EA6615">
        <w:rPr>
          <w:rFonts w:ascii="Times New Roman" w:hAnsi="Times New Roman" w:cs="Times New Roman"/>
          <w:szCs w:val="24"/>
        </w:rPr>
        <w:t xml:space="preserve">„(4) </w:t>
      </w:r>
      <w:r w:rsidRPr="00F35439" w:rsidR="00546E3D">
        <w:rPr>
          <w:rFonts w:ascii="Times New Roman" w:hAnsi="Times New Roman" w:cs="Times New Roman"/>
          <w:szCs w:val="24"/>
        </w:rPr>
        <w:t>Ak tento zákon neustanovuje inak</w:t>
      </w:r>
      <w:r w:rsidRPr="00F35439" w:rsidR="00EA6615">
        <w:rPr>
          <w:rFonts w:ascii="Times New Roman" w:hAnsi="Times New Roman" w:cs="Times New Roman"/>
          <w:szCs w:val="24"/>
        </w:rPr>
        <w:t>, advokát sa zbaví zodpovednosti podľa odseku 1, ak preukáže, že škode nemohol zabrániť ani pri vynaložení všetkého úsilia, ktoré možno od neho žiadať.</w:t>
      </w:r>
      <w:r w:rsidRPr="00F35439">
        <w:rPr>
          <w:rFonts w:ascii="Times New Roman" w:hAnsi="Times New Roman" w:cs="Times New Roman"/>
          <w:szCs w:val="24"/>
        </w:rPr>
        <w:t>“.</w:t>
      </w:r>
    </w:p>
    <w:p w:rsidR="00545C28" w:rsidRPr="00F35439" w:rsidP="007874BA">
      <w:pPr>
        <w:ind w:firstLine="660"/>
        <w:jc w:val="both"/>
        <w:rPr>
          <w:rFonts w:ascii="Times New Roman" w:hAnsi="Times New Roman" w:cs="Times New Roman"/>
          <w:strike/>
          <w:szCs w:val="24"/>
        </w:rPr>
      </w:pPr>
    </w:p>
    <w:p w:rsidR="00B2136F" w:rsidRPr="00F35439" w:rsidP="007874BA">
      <w:pPr>
        <w:ind w:firstLine="660"/>
        <w:jc w:val="both"/>
        <w:rPr>
          <w:rFonts w:ascii="Times New Roman" w:hAnsi="Times New Roman" w:cs="Times New Roman"/>
          <w:szCs w:val="24"/>
        </w:rPr>
      </w:pPr>
      <w:r w:rsidRPr="00F35439" w:rsidR="007874BA">
        <w:rPr>
          <w:rFonts w:ascii="Times New Roman" w:hAnsi="Times New Roman" w:cs="Times New Roman"/>
          <w:strike/>
          <w:szCs w:val="24"/>
        </w:rPr>
        <w:t xml:space="preserve"> </w:t>
      </w:r>
    </w:p>
    <w:p w:rsidR="00E86332" w:rsidRPr="00F35439" w:rsidP="007874BA">
      <w:pPr>
        <w:pStyle w:val="BodyText"/>
        <w:numPr>
          <w:numId w:val="5"/>
        </w:numPr>
        <w:tabs>
          <w:tab w:val="num" w:pos="720"/>
          <w:tab w:val="clear" w:pos="1429"/>
        </w:tabs>
        <w:ind w:left="0"/>
        <w:jc w:val="both"/>
        <w:rPr>
          <w:rFonts w:ascii="Times New Roman" w:hAnsi="Times New Roman" w:cs="Times New Roman"/>
          <w:szCs w:val="24"/>
        </w:rPr>
      </w:pPr>
      <w:r w:rsidRPr="00F35439">
        <w:rPr>
          <w:rFonts w:ascii="Times New Roman" w:hAnsi="Times New Roman" w:cs="Times New Roman"/>
          <w:szCs w:val="24"/>
        </w:rPr>
        <w:t>V § 71 sa odsek 2, dopĺňa písmenom k), ktoré znie: „k) vydáva záväzné potvrdenie      o forme výkonu advokácie podľa § 12 tohto zákona a o skutočnosti či advokát je samostatne zárobkovo činnou osobou podľa osobitného predpisu.“.</w:t>
      </w:r>
    </w:p>
    <w:p w:rsidR="00E86332" w:rsidRPr="00F35439" w:rsidP="00E86332">
      <w:pPr>
        <w:pStyle w:val="BodyText"/>
        <w:jc w:val="both"/>
        <w:rPr>
          <w:rFonts w:ascii="Times New Roman" w:hAnsi="Times New Roman" w:cs="Times New Roman"/>
          <w:szCs w:val="24"/>
        </w:rPr>
      </w:pPr>
    </w:p>
    <w:p w:rsidR="007874BA" w:rsidRPr="00F35439" w:rsidP="007874BA">
      <w:pPr>
        <w:pStyle w:val="BodyText"/>
        <w:numPr>
          <w:numId w:val="5"/>
        </w:numPr>
        <w:tabs>
          <w:tab w:val="num" w:pos="720"/>
          <w:tab w:val="clear" w:pos="1429"/>
        </w:tabs>
        <w:ind w:left="0"/>
        <w:jc w:val="both"/>
        <w:rPr>
          <w:rFonts w:ascii="Times New Roman" w:hAnsi="Times New Roman" w:cs="Times New Roman"/>
          <w:szCs w:val="24"/>
        </w:rPr>
      </w:pPr>
      <w:r w:rsidRPr="00F35439">
        <w:rPr>
          <w:rFonts w:ascii="Times New Roman" w:hAnsi="Times New Roman" w:cs="Times New Roman"/>
          <w:szCs w:val="24"/>
        </w:rPr>
        <w:t>Za § 82 sa vkladá § 82a, ktorý vrátane nadpisu znie:</w:t>
      </w:r>
    </w:p>
    <w:p w:rsidR="007874BA" w:rsidRPr="00F35439" w:rsidP="007874BA">
      <w:pPr>
        <w:pStyle w:val="BodyText"/>
        <w:jc w:val="center"/>
        <w:rPr>
          <w:rFonts w:ascii="Times New Roman" w:hAnsi="Times New Roman" w:cs="Times New Roman"/>
          <w:szCs w:val="24"/>
        </w:rPr>
      </w:pPr>
      <w:r w:rsidRPr="00F35439">
        <w:rPr>
          <w:rFonts w:ascii="Times New Roman" w:hAnsi="Times New Roman" w:cs="Times New Roman"/>
          <w:szCs w:val="24"/>
        </w:rPr>
        <w:t>„§ 82a</w:t>
      </w:r>
    </w:p>
    <w:p w:rsidR="007874BA" w:rsidRPr="00F35439" w:rsidP="007874BA">
      <w:pPr>
        <w:pStyle w:val="BodyText"/>
        <w:jc w:val="center"/>
        <w:rPr>
          <w:rFonts w:ascii="Times New Roman" w:hAnsi="Times New Roman" w:cs="Times New Roman"/>
          <w:szCs w:val="24"/>
        </w:rPr>
      </w:pPr>
      <w:r w:rsidRPr="00F35439">
        <w:rPr>
          <w:rFonts w:ascii="Times New Roman" w:hAnsi="Times New Roman" w:cs="Times New Roman"/>
          <w:szCs w:val="24"/>
        </w:rPr>
        <w:t xml:space="preserve">Prechodné ustanovenie </w:t>
      </w:r>
      <w:r w:rsidRPr="00F35439" w:rsidR="0074385E">
        <w:rPr>
          <w:rFonts w:ascii="Times New Roman" w:hAnsi="Times New Roman" w:cs="Times New Roman"/>
          <w:szCs w:val="24"/>
        </w:rPr>
        <w:t xml:space="preserve">k úpravám účinným </w:t>
      </w:r>
      <w:r w:rsidRPr="00F35439">
        <w:rPr>
          <w:rFonts w:ascii="Times New Roman" w:hAnsi="Times New Roman" w:cs="Times New Roman"/>
          <w:szCs w:val="24"/>
        </w:rPr>
        <w:t xml:space="preserve">od </w:t>
      </w:r>
      <w:r w:rsidRPr="00F35439" w:rsidR="00E84736">
        <w:rPr>
          <w:rFonts w:ascii="Times New Roman" w:hAnsi="Times New Roman" w:cs="Times New Roman"/>
          <w:szCs w:val="24"/>
        </w:rPr>
        <w:t xml:space="preserve">1. septembra </w:t>
      </w:r>
      <w:r w:rsidRPr="00F35439" w:rsidR="00011105">
        <w:rPr>
          <w:rFonts w:ascii="Times New Roman" w:hAnsi="Times New Roman" w:cs="Times New Roman"/>
          <w:szCs w:val="24"/>
        </w:rPr>
        <w:t>2009</w:t>
      </w:r>
    </w:p>
    <w:p w:rsidR="000F4CDC" w:rsidRPr="00F35439" w:rsidP="000F4CDC">
      <w:pPr>
        <w:ind w:firstLine="708"/>
        <w:jc w:val="both"/>
        <w:rPr>
          <w:rFonts w:ascii="Times New Roman" w:hAnsi="Times New Roman" w:cs="Times New Roman"/>
          <w:szCs w:val="24"/>
        </w:rPr>
      </w:pPr>
      <w:r w:rsidRPr="00F35439">
        <w:rPr>
          <w:rFonts w:ascii="Times New Roman" w:hAnsi="Times New Roman" w:cs="Times New Roman"/>
          <w:szCs w:val="24"/>
        </w:rPr>
        <w:t>Na zmluvy o prevode nehnuteľností spísané advokátom do 3</w:t>
      </w:r>
      <w:r w:rsidRPr="00F35439" w:rsidR="00E84736">
        <w:rPr>
          <w:rFonts w:ascii="Times New Roman" w:hAnsi="Times New Roman" w:cs="Times New Roman"/>
          <w:szCs w:val="24"/>
        </w:rPr>
        <w:t>1</w:t>
      </w:r>
      <w:r w:rsidRPr="00F35439">
        <w:rPr>
          <w:rFonts w:ascii="Times New Roman" w:hAnsi="Times New Roman" w:cs="Times New Roman"/>
          <w:szCs w:val="24"/>
        </w:rPr>
        <w:t xml:space="preserve">. </w:t>
      </w:r>
      <w:r w:rsidRPr="00F35439" w:rsidR="002C0009">
        <w:rPr>
          <w:rFonts w:ascii="Times New Roman" w:hAnsi="Times New Roman" w:cs="Times New Roman"/>
          <w:szCs w:val="24"/>
        </w:rPr>
        <w:t>a</w:t>
      </w:r>
      <w:r w:rsidRPr="00F35439" w:rsidR="00E84736">
        <w:rPr>
          <w:rFonts w:ascii="Times New Roman" w:hAnsi="Times New Roman" w:cs="Times New Roman"/>
          <w:szCs w:val="24"/>
        </w:rPr>
        <w:t>ugusta</w:t>
      </w:r>
      <w:r w:rsidRPr="00F35439">
        <w:rPr>
          <w:rFonts w:ascii="Times New Roman" w:hAnsi="Times New Roman" w:cs="Times New Roman"/>
          <w:szCs w:val="24"/>
        </w:rPr>
        <w:t xml:space="preserve"> 2009 </w:t>
      </w:r>
      <w:r w:rsidRPr="00F35439" w:rsidR="0074385E">
        <w:rPr>
          <w:rFonts w:ascii="Times New Roman" w:hAnsi="Times New Roman" w:cs="Times New Roman"/>
          <w:szCs w:val="24"/>
        </w:rPr>
        <w:t xml:space="preserve">sa vzťahujú ustanovenia zákona v znení účinnom </w:t>
      </w:r>
      <w:r w:rsidRPr="00F35439" w:rsidR="00602308">
        <w:rPr>
          <w:rFonts w:ascii="Times New Roman" w:hAnsi="Times New Roman" w:cs="Times New Roman"/>
          <w:szCs w:val="24"/>
        </w:rPr>
        <w:t>d</w:t>
      </w:r>
      <w:r w:rsidRPr="00F35439" w:rsidR="005773B9">
        <w:rPr>
          <w:rFonts w:ascii="Times New Roman" w:hAnsi="Times New Roman" w:cs="Times New Roman"/>
          <w:szCs w:val="24"/>
        </w:rPr>
        <w:t>o</w:t>
      </w:r>
      <w:r w:rsidRPr="00F35439" w:rsidR="00602308">
        <w:rPr>
          <w:rFonts w:ascii="Times New Roman" w:hAnsi="Times New Roman" w:cs="Times New Roman"/>
          <w:szCs w:val="24"/>
        </w:rPr>
        <w:t xml:space="preserve"> </w:t>
      </w:r>
      <w:r w:rsidRPr="00F35439" w:rsidR="005773B9">
        <w:rPr>
          <w:rFonts w:ascii="Times New Roman" w:hAnsi="Times New Roman" w:cs="Times New Roman"/>
          <w:szCs w:val="24"/>
        </w:rPr>
        <w:t>3</w:t>
      </w:r>
      <w:r w:rsidRPr="00F35439" w:rsidR="00E84736">
        <w:rPr>
          <w:rFonts w:ascii="Times New Roman" w:hAnsi="Times New Roman" w:cs="Times New Roman"/>
          <w:szCs w:val="24"/>
        </w:rPr>
        <w:t>1</w:t>
      </w:r>
      <w:r w:rsidRPr="00F35439" w:rsidR="00602308">
        <w:rPr>
          <w:rFonts w:ascii="Times New Roman" w:hAnsi="Times New Roman" w:cs="Times New Roman"/>
          <w:szCs w:val="24"/>
        </w:rPr>
        <w:t xml:space="preserve">. </w:t>
      </w:r>
      <w:r w:rsidRPr="00F35439" w:rsidR="00E84736">
        <w:rPr>
          <w:rFonts w:ascii="Times New Roman" w:hAnsi="Times New Roman" w:cs="Times New Roman"/>
          <w:szCs w:val="24"/>
        </w:rPr>
        <w:t xml:space="preserve">augusta </w:t>
      </w:r>
      <w:r w:rsidRPr="00F35439" w:rsidR="00602308">
        <w:rPr>
          <w:rFonts w:ascii="Times New Roman" w:hAnsi="Times New Roman" w:cs="Times New Roman"/>
          <w:szCs w:val="24"/>
        </w:rPr>
        <w:t>2009</w:t>
      </w:r>
      <w:r w:rsidRPr="00F35439">
        <w:rPr>
          <w:rFonts w:ascii="Times New Roman" w:hAnsi="Times New Roman" w:cs="Times New Roman"/>
          <w:szCs w:val="24"/>
        </w:rPr>
        <w:t>.“.</w:t>
      </w:r>
    </w:p>
    <w:p w:rsidR="00B536BA" w:rsidRPr="00F35439" w:rsidP="007874BA">
      <w:pPr>
        <w:pStyle w:val="BodyText"/>
        <w:ind w:firstLine="708"/>
        <w:jc w:val="both"/>
        <w:rPr>
          <w:rFonts w:ascii="Times New Roman" w:hAnsi="Times New Roman" w:cs="Times New Roman"/>
          <w:szCs w:val="24"/>
        </w:rPr>
      </w:pPr>
    </w:p>
    <w:p w:rsidR="00102A72" w:rsidRPr="00F35439" w:rsidP="00102A72">
      <w:pPr>
        <w:pStyle w:val="BodyText"/>
        <w:numPr>
          <w:numId w:val="5"/>
        </w:numPr>
        <w:tabs>
          <w:tab w:val="num" w:pos="720"/>
          <w:tab w:val="clear" w:pos="1429"/>
        </w:tabs>
        <w:spacing w:after="0"/>
        <w:ind w:left="0"/>
        <w:jc w:val="both"/>
        <w:rPr>
          <w:rFonts w:ascii="Times New Roman" w:hAnsi="Times New Roman" w:cs="Times New Roman"/>
          <w:szCs w:val="24"/>
        </w:rPr>
      </w:pPr>
      <w:r w:rsidRPr="00F35439">
        <w:rPr>
          <w:rFonts w:ascii="Times New Roman" w:hAnsi="Times New Roman" w:cs="Times New Roman"/>
          <w:szCs w:val="24"/>
        </w:rPr>
        <w:t>V § 87 ods. 2 prvá veta znie: „Komora vedie zoznam advokátov, ktorých môže Centrum právnej pomoci</w:t>
      </w:r>
      <w:r w:rsidRPr="00F35439">
        <w:rPr>
          <w:rFonts w:ascii="Times New Roman" w:hAnsi="Times New Roman" w:cs="Times New Roman"/>
          <w:szCs w:val="24"/>
          <w:vertAlign w:val="superscript"/>
        </w:rPr>
        <w:t>23)</w:t>
      </w:r>
      <w:r w:rsidRPr="00F35439">
        <w:rPr>
          <w:rFonts w:ascii="Times New Roman" w:hAnsi="Times New Roman" w:cs="Times New Roman"/>
          <w:szCs w:val="24"/>
        </w:rPr>
        <w:t xml:space="preserve"> určiť alebo súd ustanoviť na poskytovanie právnej pomoci podľa osobitného predpisu.“.</w:t>
      </w:r>
    </w:p>
    <w:p w:rsidR="00102A72" w:rsidRPr="00F35439" w:rsidP="00102A72">
      <w:pPr>
        <w:pStyle w:val="BodyText"/>
        <w:spacing w:after="0"/>
        <w:jc w:val="both"/>
        <w:rPr>
          <w:rFonts w:ascii="Times New Roman" w:hAnsi="Times New Roman" w:cs="Times New Roman"/>
          <w:szCs w:val="24"/>
        </w:rPr>
      </w:pPr>
    </w:p>
    <w:p w:rsidR="00102A72" w:rsidRPr="00F35439" w:rsidP="00102A72">
      <w:pPr>
        <w:pStyle w:val="BodyText"/>
        <w:spacing w:after="0"/>
        <w:jc w:val="both"/>
        <w:rPr>
          <w:rFonts w:ascii="Times New Roman" w:hAnsi="Times New Roman" w:cs="Times New Roman"/>
          <w:szCs w:val="24"/>
        </w:rPr>
      </w:pPr>
    </w:p>
    <w:p w:rsidR="007874BA" w:rsidRPr="00F35439" w:rsidP="007874BA">
      <w:pPr>
        <w:pStyle w:val="BodyText"/>
        <w:numPr>
          <w:numId w:val="5"/>
        </w:numPr>
        <w:tabs>
          <w:tab w:val="num" w:pos="720"/>
          <w:tab w:val="clear" w:pos="1429"/>
        </w:tabs>
        <w:ind w:left="0"/>
        <w:jc w:val="both"/>
        <w:rPr>
          <w:rFonts w:ascii="Times New Roman" w:hAnsi="Times New Roman" w:cs="Times New Roman"/>
          <w:szCs w:val="24"/>
        </w:rPr>
      </w:pPr>
      <w:r w:rsidRPr="00F35439">
        <w:rPr>
          <w:rFonts w:ascii="Times New Roman" w:hAnsi="Times New Roman" w:cs="Times New Roman"/>
          <w:szCs w:val="24"/>
        </w:rPr>
        <w:t xml:space="preserve">Za </w:t>
      </w:r>
      <w:r w:rsidRPr="00F35439" w:rsidR="00D43FC7">
        <w:rPr>
          <w:rFonts w:ascii="Times New Roman" w:hAnsi="Times New Roman" w:cs="Times New Roman"/>
          <w:szCs w:val="24"/>
        </w:rPr>
        <w:t>p</w:t>
      </w:r>
      <w:r w:rsidRPr="00F35439">
        <w:rPr>
          <w:rFonts w:ascii="Times New Roman" w:hAnsi="Times New Roman" w:cs="Times New Roman"/>
          <w:szCs w:val="24"/>
        </w:rPr>
        <w:t xml:space="preserve">rílohu č. 2 sa vkladá </w:t>
      </w:r>
      <w:r w:rsidRPr="00F35439" w:rsidR="00D43FC7">
        <w:rPr>
          <w:rFonts w:ascii="Times New Roman" w:hAnsi="Times New Roman" w:cs="Times New Roman"/>
          <w:szCs w:val="24"/>
        </w:rPr>
        <w:t>p</w:t>
      </w:r>
      <w:r w:rsidRPr="00F35439">
        <w:rPr>
          <w:rFonts w:ascii="Times New Roman" w:hAnsi="Times New Roman" w:cs="Times New Roman"/>
          <w:szCs w:val="24"/>
        </w:rPr>
        <w:t>ríloha č. 3, ktorá vrátane nadpisu znie:</w:t>
      </w:r>
    </w:p>
    <w:p w:rsidR="00842368" w:rsidRPr="00F35439" w:rsidP="005D23FD">
      <w:pPr>
        <w:jc w:val="center"/>
        <w:rPr>
          <w:rFonts w:ascii="Times New Roman" w:hAnsi="Times New Roman" w:cs="Times New Roman"/>
          <w:szCs w:val="24"/>
        </w:rPr>
      </w:pPr>
    </w:p>
    <w:p w:rsidR="007874BA" w:rsidRPr="00F35439" w:rsidP="005D23FD">
      <w:pPr>
        <w:jc w:val="center"/>
        <w:rPr>
          <w:rFonts w:ascii="Times New Roman" w:hAnsi="Times New Roman" w:cs="Times New Roman"/>
          <w:szCs w:val="24"/>
        </w:rPr>
      </w:pPr>
      <w:r w:rsidRPr="00F35439">
        <w:rPr>
          <w:rFonts w:ascii="Times New Roman" w:hAnsi="Times New Roman" w:cs="Times New Roman"/>
          <w:szCs w:val="24"/>
        </w:rPr>
        <w:t>„P</w:t>
      </w:r>
      <w:r w:rsidRPr="00F35439" w:rsidR="005D23FD">
        <w:rPr>
          <w:rFonts w:ascii="Times New Roman" w:hAnsi="Times New Roman" w:cs="Times New Roman"/>
          <w:szCs w:val="24"/>
        </w:rPr>
        <w:t>ríloha č</w:t>
      </w:r>
      <w:r w:rsidRPr="00F35439">
        <w:rPr>
          <w:rFonts w:ascii="Times New Roman" w:hAnsi="Times New Roman" w:cs="Times New Roman"/>
          <w:szCs w:val="24"/>
        </w:rPr>
        <w:t>.</w:t>
      </w:r>
      <w:r w:rsidRPr="00F35439" w:rsidR="00B2136F">
        <w:rPr>
          <w:rFonts w:ascii="Times New Roman" w:hAnsi="Times New Roman" w:cs="Times New Roman"/>
          <w:szCs w:val="24"/>
        </w:rPr>
        <w:t xml:space="preserve"> </w:t>
      </w:r>
      <w:r w:rsidRPr="00F35439">
        <w:rPr>
          <w:rFonts w:ascii="Times New Roman" w:hAnsi="Times New Roman" w:cs="Times New Roman"/>
          <w:szCs w:val="24"/>
        </w:rPr>
        <w:t>3</w:t>
      </w:r>
    </w:p>
    <w:p w:rsidR="005D23FD" w:rsidRPr="00F35439" w:rsidP="005D23FD">
      <w:pPr>
        <w:jc w:val="center"/>
        <w:rPr>
          <w:rFonts w:ascii="Times New Roman" w:hAnsi="Times New Roman" w:cs="Times New Roman"/>
          <w:szCs w:val="24"/>
        </w:rPr>
      </w:pPr>
      <w:r w:rsidRPr="00F35439">
        <w:rPr>
          <w:rFonts w:ascii="Times New Roman" w:hAnsi="Times New Roman" w:cs="Times New Roman"/>
          <w:szCs w:val="24"/>
        </w:rPr>
        <w:t>k zákonu č. 586/2003 Z. z.</w:t>
      </w:r>
    </w:p>
    <w:p w:rsidR="00545C28" w:rsidRPr="00F35439" w:rsidP="007874BA">
      <w:pPr>
        <w:pStyle w:val="BodyText"/>
        <w:spacing w:after="0"/>
        <w:jc w:val="center"/>
        <w:rPr>
          <w:rFonts w:ascii="Times New Roman" w:hAnsi="Times New Roman" w:cs="Times New Roman"/>
          <w:szCs w:val="24"/>
        </w:rPr>
      </w:pPr>
    </w:p>
    <w:p w:rsidR="007874BA" w:rsidRPr="00F35439" w:rsidP="007874BA">
      <w:pPr>
        <w:pStyle w:val="BodyText"/>
        <w:spacing w:after="0"/>
        <w:jc w:val="center"/>
        <w:rPr>
          <w:rFonts w:ascii="Times New Roman" w:hAnsi="Times New Roman" w:cs="Times New Roman"/>
          <w:szCs w:val="24"/>
        </w:rPr>
      </w:pPr>
      <w:r w:rsidRPr="00F35439">
        <w:rPr>
          <w:rFonts w:ascii="Times New Roman" w:hAnsi="Times New Roman" w:cs="Times New Roman"/>
          <w:szCs w:val="24"/>
        </w:rPr>
        <w:t>VZOR DOLOŽKY O AUTORIZÁCII</w:t>
      </w:r>
    </w:p>
    <w:p w:rsidR="007874BA" w:rsidRPr="00F35439" w:rsidP="007874BA">
      <w:pPr>
        <w:rPr>
          <w:rFonts w:ascii="Times New Roman" w:hAnsi="Times New Roman" w:cs="Times New Roman"/>
          <w:szCs w:val="24"/>
        </w:rPr>
      </w:pPr>
    </w:p>
    <w:tbl>
      <w:tblPr>
        <w:tblStyle w:val="TableNormal"/>
        <w:tblW w:w="6135" w:type="dxa"/>
        <w:tblInd w:w="55" w:type="dxa"/>
        <w:tblCellMar>
          <w:left w:w="70" w:type="dxa"/>
          <w:right w:w="70" w:type="dxa"/>
        </w:tblCellMar>
      </w:tblPr>
      <w:tblGrid>
        <w:gridCol w:w="395"/>
        <w:gridCol w:w="5740"/>
      </w:tblGrid>
      <w:tr>
        <w:tblPrEx>
          <w:tblW w:w="6135" w:type="dxa"/>
          <w:tblInd w:w="55" w:type="dxa"/>
          <w:tblCellMar>
            <w:left w:w="70" w:type="dxa"/>
            <w:right w:w="70" w:type="dxa"/>
          </w:tblCellMar>
        </w:tblPrEx>
        <w:trPr>
          <w:trHeight w:val="316"/>
        </w:trPr>
        <w:tc>
          <w:tcPr>
            <w:tcW w:w="6135" w:type="dxa"/>
            <w:gridSpan w:val="2"/>
            <w:tcBorders>
              <w:top w:val="single" w:sz="8" w:space="0" w:color="auto"/>
              <w:left w:val="single" w:sz="8" w:space="0" w:color="auto"/>
              <w:bottom w:val="double" w:sz="6" w:space="0" w:color="auto"/>
              <w:right w:val="single" w:sz="8" w:space="0" w:color="000000"/>
            </w:tcBorders>
            <w:textDirection w:val="lrTb"/>
            <w:vAlign w:val="top"/>
          </w:tcPr>
          <w:p w:rsidR="007874BA" w:rsidRPr="00F35439" w:rsidP="007874BA">
            <w:pPr>
              <w:jc w:val="center"/>
              <w:rPr>
                <w:rFonts w:ascii="Times New Roman" w:hAnsi="Times New Roman" w:cs="Times New Roman"/>
                <w:b/>
                <w:sz w:val="44"/>
                <w:szCs w:val="24"/>
              </w:rPr>
            </w:pPr>
            <w:r w:rsidRPr="00F35439">
              <w:rPr>
                <w:rFonts w:ascii="Times New Roman" w:hAnsi="Times New Roman" w:cs="Times New Roman"/>
                <w:b/>
                <w:smallCaps/>
                <w:sz w:val="44"/>
                <w:szCs w:val="24"/>
              </w:rPr>
              <w:t>doložka o autorizácii</w:t>
            </w:r>
          </w:p>
        </w:tc>
      </w:tr>
      <w:tr>
        <w:tblPrEx>
          <w:tblW w:w="6135" w:type="dxa"/>
          <w:tblInd w:w="55" w:type="dxa"/>
          <w:tblCellMar>
            <w:left w:w="70" w:type="dxa"/>
            <w:right w:w="70" w:type="dxa"/>
          </w:tblCellMar>
        </w:tblPrEx>
        <w:trPr>
          <w:trHeight w:val="603"/>
        </w:trPr>
        <w:tc>
          <w:tcPr>
            <w:tcW w:w="395" w:type="dxa"/>
            <w:tcBorders>
              <w:top w:val="nil"/>
              <w:left w:val="single" w:sz="8" w:space="0" w:color="auto"/>
              <w:bottom w:val="single" w:sz="4" w:space="0" w:color="auto"/>
              <w:right w:val="single" w:sz="8" w:space="0" w:color="auto"/>
            </w:tcBorders>
            <w:textDirection w:val="lrTb"/>
            <w:vAlign w:val="center"/>
          </w:tcPr>
          <w:p w:rsidR="007874BA" w:rsidRPr="00F35439" w:rsidP="007874BA">
            <w:pPr>
              <w:jc w:val="center"/>
              <w:rPr>
                <w:rFonts w:ascii="Times New Roman" w:hAnsi="Times New Roman" w:cs="Times New Roman"/>
                <w:szCs w:val="24"/>
              </w:rPr>
            </w:pPr>
            <w:r w:rsidRPr="00F35439">
              <w:rPr>
                <w:rFonts w:ascii="Times New Roman" w:hAnsi="Times New Roman" w:cs="Times New Roman"/>
                <w:szCs w:val="24"/>
              </w:rPr>
              <w:t>a)</w:t>
            </w:r>
          </w:p>
        </w:tc>
        <w:tc>
          <w:tcPr>
            <w:tcW w:w="5740" w:type="dxa"/>
            <w:tcBorders>
              <w:top w:val="nil"/>
              <w:left w:val="nil"/>
              <w:bottom w:val="single" w:sz="4" w:space="0" w:color="auto"/>
              <w:right w:val="single" w:sz="8" w:space="0" w:color="auto"/>
            </w:tcBorders>
            <w:textDirection w:val="lrTb"/>
            <w:vAlign w:val="top"/>
          </w:tcPr>
          <w:p w:rsidR="007874BA" w:rsidRPr="00F35439" w:rsidP="007874BA">
            <w:pPr>
              <w:rPr>
                <w:rFonts w:ascii="Times New Roman" w:hAnsi="Times New Roman" w:cs="Times New Roman"/>
                <w:szCs w:val="24"/>
              </w:rPr>
            </w:pPr>
            <w:r w:rsidRPr="00F35439" w:rsidR="0074385E">
              <w:rPr>
                <w:rFonts w:ascii="Times New Roman" w:hAnsi="Times New Roman" w:cs="Times New Roman"/>
                <w:szCs w:val="24"/>
              </w:rPr>
              <w:t>vyhlásenie advokáta, že zmluvu autorizoval podľa § 1a ods. 1 zákona č. 586/2003 Z. z. o advokácii a o zmene a doplnení zákona č. 455/1991 Zb. o živnostenskom podnikaní (Živnostenský zákon) v znení neskorších predpisov v znení zákona č. ..../2008 Z. z.</w:t>
            </w:r>
          </w:p>
        </w:tc>
      </w:tr>
      <w:tr>
        <w:tblPrEx>
          <w:tblW w:w="6135" w:type="dxa"/>
          <w:tblInd w:w="55" w:type="dxa"/>
          <w:tblCellMar>
            <w:left w:w="70" w:type="dxa"/>
            <w:right w:w="70" w:type="dxa"/>
          </w:tblCellMar>
        </w:tblPrEx>
        <w:trPr>
          <w:trHeight w:val="382"/>
        </w:trPr>
        <w:tc>
          <w:tcPr>
            <w:tcW w:w="395" w:type="dxa"/>
            <w:tcBorders>
              <w:top w:val="nil"/>
              <w:left w:val="single" w:sz="8" w:space="0" w:color="auto"/>
              <w:bottom w:val="single" w:sz="4" w:space="0" w:color="auto"/>
              <w:right w:val="single" w:sz="4" w:space="0" w:color="auto"/>
            </w:tcBorders>
            <w:textDirection w:val="lrTb"/>
            <w:vAlign w:val="center"/>
          </w:tcPr>
          <w:p w:rsidR="007874BA" w:rsidRPr="00F35439" w:rsidP="007874BA">
            <w:pPr>
              <w:jc w:val="center"/>
              <w:rPr>
                <w:rFonts w:ascii="Times New Roman" w:hAnsi="Times New Roman" w:cs="Times New Roman"/>
                <w:szCs w:val="24"/>
              </w:rPr>
            </w:pPr>
            <w:r w:rsidRPr="00F35439">
              <w:rPr>
                <w:rFonts w:ascii="Times New Roman" w:hAnsi="Times New Roman" w:cs="Times New Roman"/>
                <w:szCs w:val="24"/>
              </w:rPr>
              <w:t>b)</w:t>
            </w:r>
          </w:p>
        </w:tc>
        <w:tc>
          <w:tcPr>
            <w:tcW w:w="5740" w:type="dxa"/>
            <w:tcBorders>
              <w:top w:val="nil"/>
              <w:left w:val="single" w:sz="8" w:space="0" w:color="auto"/>
              <w:bottom w:val="single" w:sz="4" w:space="0" w:color="auto"/>
              <w:right w:val="single" w:sz="8" w:space="0" w:color="auto"/>
            </w:tcBorders>
            <w:textDirection w:val="lrTb"/>
            <w:vAlign w:val="center"/>
          </w:tcPr>
          <w:p w:rsidR="007874BA" w:rsidRPr="00F35439" w:rsidP="007874BA">
            <w:pPr>
              <w:rPr>
                <w:rFonts w:ascii="Times New Roman" w:hAnsi="Times New Roman" w:cs="Times New Roman"/>
                <w:szCs w:val="24"/>
              </w:rPr>
            </w:pPr>
            <w:r w:rsidRPr="00F35439" w:rsidR="0074385E">
              <w:rPr>
                <w:rFonts w:ascii="Times New Roman" w:hAnsi="Times New Roman" w:cs="Times New Roman"/>
                <w:szCs w:val="24"/>
              </w:rPr>
              <w:t>údaj o počte listov zmluvy</w:t>
            </w:r>
          </w:p>
        </w:tc>
      </w:tr>
      <w:tr>
        <w:tblPrEx>
          <w:tblW w:w="6135" w:type="dxa"/>
          <w:tblInd w:w="55" w:type="dxa"/>
          <w:tblCellMar>
            <w:left w:w="70" w:type="dxa"/>
            <w:right w:w="70" w:type="dxa"/>
          </w:tblCellMar>
        </w:tblPrEx>
        <w:trPr>
          <w:trHeight w:val="382"/>
        </w:trPr>
        <w:tc>
          <w:tcPr>
            <w:tcW w:w="395" w:type="dxa"/>
            <w:tcBorders>
              <w:top w:val="nil"/>
              <w:left w:val="single" w:sz="8" w:space="0" w:color="auto"/>
              <w:bottom w:val="single" w:sz="4" w:space="0" w:color="auto"/>
              <w:right w:val="single" w:sz="4" w:space="0" w:color="auto"/>
            </w:tcBorders>
            <w:textDirection w:val="lrTb"/>
            <w:vAlign w:val="center"/>
          </w:tcPr>
          <w:p w:rsidR="007874BA" w:rsidRPr="00F35439" w:rsidP="007874BA">
            <w:pPr>
              <w:jc w:val="center"/>
              <w:rPr>
                <w:rFonts w:ascii="Times New Roman" w:hAnsi="Times New Roman" w:cs="Times New Roman"/>
                <w:szCs w:val="24"/>
              </w:rPr>
            </w:pPr>
            <w:r w:rsidRPr="00F35439">
              <w:rPr>
                <w:rFonts w:ascii="Times New Roman" w:hAnsi="Times New Roman" w:cs="Times New Roman"/>
                <w:szCs w:val="24"/>
              </w:rPr>
              <w:t>c)</w:t>
            </w:r>
          </w:p>
        </w:tc>
        <w:tc>
          <w:tcPr>
            <w:tcW w:w="5740" w:type="dxa"/>
            <w:tcBorders>
              <w:top w:val="nil"/>
              <w:left w:val="single" w:sz="8" w:space="0" w:color="auto"/>
              <w:bottom w:val="single" w:sz="4" w:space="0" w:color="auto"/>
              <w:right w:val="single" w:sz="8" w:space="0" w:color="auto"/>
            </w:tcBorders>
            <w:textDirection w:val="lrTb"/>
            <w:vAlign w:val="center"/>
          </w:tcPr>
          <w:p w:rsidR="0074385E" w:rsidRPr="00F35439" w:rsidP="007874BA">
            <w:pPr>
              <w:rPr>
                <w:rFonts w:ascii="Times New Roman" w:hAnsi="Times New Roman" w:cs="Times New Roman"/>
                <w:szCs w:val="24"/>
              </w:rPr>
            </w:pPr>
            <w:r w:rsidRPr="00F35439">
              <w:rPr>
                <w:rFonts w:ascii="Times New Roman" w:hAnsi="Times New Roman" w:cs="Times New Roman"/>
                <w:szCs w:val="24"/>
              </w:rPr>
              <w:t>miesto a dátum autorizácie zmluvy</w:t>
            </w:r>
          </w:p>
        </w:tc>
      </w:tr>
      <w:tr>
        <w:tblPrEx>
          <w:tblW w:w="6135" w:type="dxa"/>
          <w:tblInd w:w="55" w:type="dxa"/>
          <w:tblCellMar>
            <w:left w:w="70" w:type="dxa"/>
            <w:right w:w="70" w:type="dxa"/>
          </w:tblCellMar>
        </w:tblPrEx>
        <w:trPr>
          <w:trHeight w:val="382"/>
        </w:trPr>
        <w:tc>
          <w:tcPr>
            <w:tcW w:w="395" w:type="dxa"/>
            <w:tcBorders>
              <w:top w:val="nil"/>
              <w:left w:val="single" w:sz="8" w:space="0" w:color="auto"/>
              <w:bottom w:val="single" w:sz="4" w:space="0" w:color="auto"/>
              <w:right w:val="single" w:sz="4" w:space="0" w:color="auto"/>
            </w:tcBorders>
            <w:textDirection w:val="lrTb"/>
            <w:vAlign w:val="center"/>
          </w:tcPr>
          <w:p w:rsidR="0074385E" w:rsidRPr="00F35439" w:rsidP="00632188">
            <w:pPr>
              <w:jc w:val="center"/>
              <w:rPr>
                <w:rFonts w:ascii="Times New Roman" w:hAnsi="Times New Roman" w:cs="Times New Roman"/>
                <w:szCs w:val="24"/>
              </w:rPr>
            </w:pPr>
            <w:r w:rsidRPr="00F35439">
              <w:rPr>
                <w:rFonts w:ascii="Times New Roman" w:hAnsi="Times New Roman" w:cs="Times New Roman"/>
                <w:szCs w:val="24"/>
              </w:rPr>
              <w:t>d)</w:t>
            </w:r>
          </w:p>
        </w:tc>
        <w:tc>
          <w:tcPr>
            <w:tcW w:w="5740" w:type="dxa"/>
            <w:tcBorders>
              <w:top w:val="nil"/>
              <w:left w:val="single" w:sz="8" w:space="0" w:color="auto"/>
              <w:bottom w:val="single" w:sz="4" w:space="0" w:color="auto"/>
              <w:right w:val="single" w:sz="8" w:space="0" w:color="auto"/>
            </w:tcBorders>
            <w:textDirection w:val="lrTb"/>
            <w:vAlign w:val="center"/>
          </w:tcPr>
          <w:p w:rsidR="0074385E" w:rsidRPr="00F35439" w:rsidP="00632188">
            <w:pPr>
              <w:rPr>
                <w:rFonts w:ascii="Times New Roman" w:hAnsi="Times New Roman" w:cs="Times New Roman"/>
                <w:szCs w:val="24"/>
              </w:rPr>
            </w:pPr>
            <w:r w:rsidRPr="00F35439">
              <w:rPr>
                <w:rFonts w:ascii="Times New Roman" w:hAnsi="Times New Roman" w:cs="Times New Roman"/>
                <w:szCs w:val="24"/>
              </w:rPr>
              <w:t>meno, priezvisko a podpis autorizujúceho advokáta</w:t>
            </w:r>
          </w:p>
        </w:tc>
      </w:tr>
      <w:tr>
        <w:tblPrEx>
          <w:tblW w:w="6135" w:type="dxa"/>
          <w:tblInd w:w="55" w:type="dxa"/>
          <w:tblCellMar>
            <w:left w:w="70" w:type="dxa"/>
            <w:right w:w="70" w:type="dxa"/>
          </w:tblCellMar>
        </w:tblPrEx>
        <w:trPr>
          <w:trHeight w:val="382"/>
        </w:trPr>
        <w:tc>
          <w:tcPr>
            <w:tcW w:w="395" w:type="dxa"/>
            <w:tcBorders>
              <w:top w:val="nil"/>
              <w:left w:val="single" w:sz="8" w:space="0" w:color="auto"/>
              <w:bottom w:val="single" w:sz="4" w:space="0" w:color="auto"/>
              <w:right w:val="single" w:sz="4" w:space="0" w:color="auto"/>
            </w:tcBorders>
            <w:textDirection w:val="lrTb"/>
            <w:vAlign w:val="center"/>
          </w:tcPr>
          <w:p w:rsidR="0074385E" w:rsidRPr="00F35439" w:rsidP="00632188">
            <w:pPr>
              <w:jc w:val="center"/>
              <w:rPr>
                <w:rFonts w:ascii="Times New Roman" w:hAnsi="Times New Roman" w:cs="Times New Roman"/>
                <w:szCs w:val="24"/>
              </w:rPr>
            </w:pPr>
            <w:r w:rsidRPr="00F35439">
              <w:rPr>
                <w:rFonts w:ascii="Times New Roman" w:hAnsi="Times New Roman" w:cs="Times New Roman"/>
                <w:szCs w:val="24"/>
              </w:rPr>
              <w:t>e)</w:t>
            </w:r>
          </w:p>
        </w:tc>
        <w:tc>
          <w:tcPr>
            <w:tcW w:w="5740" w:type="dxa"/>
            <w:tcBorders>
              <w:top w:val="nil"/>
              <w:left w:val="single" w:sz="8" w:space="0" w:color="auto"/>
              <w:bottom w:val="single" w:sz="4" w:space="0" w:color="auto"/>
              <w:right w:val="single" w:sz="8" w:space="0" w:color="auto"/>
            </w:tcBorders>
            <w:textDirection w:val="lrTb"/>
            <w:vAlign w:val="center"/>
          </w:tcPr>
          <w:p w:rsidR="0074385E" w:rsidRPr="00F35439" w:rsidP="00632188">
            <w:pPr>
              <w:rPr>
                <w:rFonts w:ascii="Times New Roman" w:hAnsi="Times New Roman" w:cs="Times New Roman"/>
                <w:szCs w:val="24"/>
              </w:rPr>
            </w:pPr>
            <w:r w:rsidRPr="00F35439">
              <w:rPr>
                <w:rFonts w:ascii="Times New Roman" w:hAnsi="Times New Roman" w:cs="Times New Roman"/>
                <w:szCs w:val="24"/>
              </w:rPr>
              <w:t xml:space="preserve">odtlačok pečiatky advokáta, v ktorej je uvedené meno advokáta,  adresa advokátskej kancelárie a číslo zápisu </w:t>
            </w:r>
          </w:p>
          <w:p w:rsidR="0074385E" w:rsidRPr="00F35439" w:rsidP="00632188">
            <w:pPr>
              <w:rPr>
                <w:rFonts w:ascii="Times New Roman" w:hAnsi="Times New Roman" w:cs="Times New Roman"/>
                <w:szCs w:val="24"/>
              </w:rPr>
            </w:pPr>
            <w:r w:rsidRPr="00F35439">
              <w:rPr>
                <w:rFonts w:ascii="Times New Roman" w:hAnsi="Times New Roman" w:cs="Times New Roman"/>
                <w:szCs w:val="24"/>
              </w:rPr>
              <w:t>v zozname advokátov Slovenskej advokátskej komory</w:t>
            </w:r>
            <w:r w:rsidRPr="00F35439" w:rsidR="003F78C7">
              <w:rPr>
                <w:rFonts w:ascii="Times New Roman" w:hAnsi="Times New Roman" w:cs="Times New Roman"/>
                <w:szCs w:val="24"/>
              </w:rPr>
              <w:t>.“.</w:t>
            </w:r>
          </w:p>
        </w:tc>
      </w:tr>
    </w:tbl>
    <w:p w:rsidR="0074385E" w:rsidRPr="00F35439" w:rsidP="00172A7D">
      <w:pPr>
        <w:pStyle w:val="BodyText"/>
        <w:jc w:val="both"/>
        <w:rPr>
          <w:rFonts w:ascii="Times New Roman" w:hAnsi="Times New Roman" w:cs="Times New Roman"/>
          <w:szCs w:val="24"/>
        </w:rPr>
      </w:pPr>
    </w:p>
    <w:p w:rsidR="00367C8D" w:rsidRPr="00F35439" w:rsidP="007874BA">
      <w:pPr>
        <w:jc w:val="center"/>
        <w:rPr>
          <w:rFonts w:ascii="Times New Roman" w:hAnsi="Times New Roman" w:cs="Times New Roman"/>
          <w:b/>
          <w:szCs w:val="24"/>
        </w:rPr>
      </w:pPr>
    </w:p>
    <w:p w:rsidR="00102A72" w:rsidRPr="00F35439" w:rsidP="00803235">
      <w:pPr>
        <w:rPr>
          <w:rFonts w:ascii="Times New Roman" w:hAnsi="Times New Roman" w:cs="Times New Roman"/>
          <w:b/>
          <w:szCs w:val="24"/>
        </w:rPr>
      </w:pPr>
    </w:p>
    <w:p w:rsidR="00102A72" w:rsidRPr="00F35439" w:rsidP="007874BA">
      <w:pPr>
        <w:jc w:val="center"/>
        <w:rPr>
          <w:rFonts w:ascii="Times New Roman" w:hAnsi="Times New Roman" w:cs="Times New Roman"/>
          <w:b/>
          <w:szCs w:val="24"/>
        </w:rPr>
      </w:pPr>
    </w:p>
    <w:p w:rsidR="007874BA" w:rsidRPr="00F35439" w:rsidP="007874BA">
      <w:pPr>
        <w:jc w:val="center"/>
        <w:rPr>
          <w:rFonts w:ascii="Times New Roman" w:hAnsi="Times New Roman" w:cs="Times New Roman"/>
          <w:b/>
          <w:szCs w:val="24"/>
        </w:rPr>
      </w:pPr>
      <w:r w:rsidRPr="00F35439">
        <w:rPr>
          <w:rFonts w:ascii="Times New Roman" w:hAnsi="Times New Roman" w:cs="Times New Roman"/>
          <w:b/>
          <w:szCs w:val="24"/>
        </w:rPr>
        <w:t xml:space="preserve">Čl. </w:t>
      </w:r>
      <w:r w:rsidRPr="00F35439" w:rsidR="006C0D31">
        <w:rPr>
          <w:rFonts w:ascii="Times New Roman" w:hAnsi="Times New Roman" w:cs="Times New Roman"/>
          <w:b/>
          <w:szCs w:val="24"/>
        </w:rPr>
        <w:t>I</w:t>
      </w:r>
      <w:r w:rsidRPr="00F35439" w:rsidR="00211AAF">
        <w:rPr>
          <w:rFonts w:ascii="Times New Roman" w:hAnsi="Times New Roman" w:cs="Times New Roman"/>
          <w:b/>
          <w:szCs w:val="24"/>
        </w:rPr>
        <w:t>II</w:t>
      </w:r>
    </w:p>
    <w:p w:rsidR="007874BA" w:rsidRPr="00F35439" w:rsidP="007874BA">
      <w:pPr>
        <w:rPr>
          <w:rFonts w:ascii="Times New Roman" w:hAnsi="Times New Roman" w:cs="Times New Roman"/>
          <w:szCs w:val="24"/>
        </w:rPr>
      </w:pPr>
    </w:p>
    <w:p w:rsidR="00450518" w:rsidRPr="00F35439" w:rsidP="00450518">
      <w:pPr>
        <w:rPr>
          <w:rFonts w:ascii="Times New Roman" w:hAnsi="Times New Roman" w:cs="Times New Roman"/>
          <w:szCs w:val="24"/>
        </w:rPr>
      </w:pPr>
    </w:p>
    <w:p w:rsidR="00450518" w:rsidRPr="00F35439" w:rsidP="00450518">
      <w:pPr>
        <w:ind w:left="-180" w:firstLine="540"/>
        <w:jc w:val="both"/>
        <w:rPr>
          <w:rFonts w:ascii="Times New Roman" w:hAnsi="Times New Roman" w:cs="Times New Roman"/>
          <w:b/>
          <w:szCs w:val="24"/>
        </w:rPr>
      </w:pPr>
      <w:r w:rsidRPr="00F35439">
        <w:rPr>
          <w:rFonts w:ascii="Times New Roman" w:hAnsi="Times New Roman" w:cs="Times New Roman"/>
          <w:b/>
          <w:szCs w:val="24"/>
        </w:rPr>
        <w:t>Zákon Národnej rady Slovenskej republiky č. 162/1995 Z. z. o katastri nehnuteľností a o zápise vlastníckych a iných práv k nehnuteľnostiam (katastrálny zákon) v</w:t>
      </w:r>
      <w:r w:rsidRPr="00F35439" w:rsidR="00D95ECB">
        <w:rPr>
          <w:rFonts w:ascii="Times New Roman" w:hAnsi="Times New Roman" w:cs="Times New Roman"/>
          <w:b/>
          <w:szCs w:val="24"/>
        </w:rPr>
        <w:t xml:space="preserve"> </w:t>
      </w:r>
      <w:r w:rsidRPr="00F35439">
        <w:rPr>
          <w:rFonts w:ascii="Times New Roman" w:hAnsi="Times New Roman" w:cs="Times New Roman"/>
          <w:b/>
          <w:szCs w:val="24"/>
        </w:rPr>
        <w:t xml:space="preserve">znení zákona </w:t>
      </w:r>
      <w:r w:rsidRPr="00F35439" w:rsidR="007E203E">
        <w:rPr>
          <w:rFonts w:ascii="Times New Roman" w:hAnsi="Times New Roman" w:cs="Times New Roman"/>
          <w:b/>
          <w:szCs w:val="24"/>
        </w:rPr>
        <w:t xml:space="preserve">Národnej rady Slovenskej republiky </w:t>
      </w:r>
      <w:r w:rsidRPr="00F35439">
        <w:rPr>
          <w:rFonts w:ascii="Times New Roman" w:hAnsi="Times New Roman" w:cs="Times New Roman"/>
          <w:b/>
          <w:szCs w:val="24"/>
        </w:rPr>
        <w:t>č. 222/1996 Z. z., zákona č. 255/2001 Z. z., zákona č. 419/2002,  zákona č. 173/2004 Z. z., zákona č. 568/2007 Z. z.</w:t>
      </w:r>
      <w:r w:rsidRPr="00F35439" w:rsidR="00D95ECB">
        <w:rPr>
          <w:rFonts w:ascii="Times New Roman" w:hAnsi="Times New Roman" w:cs="Times New Roman"/>
          <w:b/>
          <w:szCs w:val="24"/>
        </w:rPr>
        <w:t>,</w:t>
      </w:r>
      <w:r w:rsidRPr="00F35439">
        <w:rPr>
          <w:rFonts w:ascii="Times New Roman" w:hAnsi="Times New Roman" w:cs="Times New Roman"/>
          <w:b/>
          <w:szCs w:val="24"/>
        </w:rPr>
        <w:t> zákona č. 669/2007 Z. z.</w:t>
      </w:r>
      <w:r w:rsidRPr="00F35439" w:rsidR="00F808CD">
        <w:rPr>
          <w:rFonts w:ascii="Times New Roman" w:hAnsi="Times New Roman" w:cs="Times New Roman"/>
          <w:b/>
          <w:szCs w:val="24"/>
        </w:rPr>
        <w:t xml:space="preserve"> </w:t>
      </w:r>
      <w:r w:rsidRPr="00F35439" w:rsidR="00D95ECB">
        <w:rPr>
          <w:rFonts w:ascii="Times New Roman" w:hAnsi="Times New Roman" w:cs="Times New Roman"/>
          <w:b/>
          <w:szCs w:val="24"/>
        </w:rPr>
        <w:t>a</w:t>
      </w:r>
      <w:r w:rsidRPr="00F35439" w:rsidR="00F808CD">
        <w:rPr>
          <w:rFonts w:ascii="Times New Roman" w:hAnsi="Times New Roman" w:cs="Times New Roman"/>
          <w:b/>
          <w:szCs w:val="24"/>
        </w:rPr>
        <w:t xml:space="preserve"> </w:t>
      </w:r>
      <w:r w:rsidRPr="00F35439" w:rsidR="00D95ECB">
        <w:rPr>
          <w:rFonts w:ascii="Times New Roman" w:hAnsi="Times New Roman" w:cs="Times New Roman"/>
          <w:b/>
          <w:szCs w:val="24"/>
        </w:rPr>
        <w:t xml:space="preserve">zákona </w:t>
      </w:r>
      <w:r w:rsidRPr="00F35439" w:rsidR="00E04A3E">
        <w:rPr>
          <w:rFonts w:ascii="Times New Roman" w:hAnsi="Times New Roman" w:cs="Times New Roman"/>
          <w:b/>
          <w:szCs w:val="24"/>
        </w:rPr>
        <w:t xml:space="preserve">č. </w:t>
      </w:r>
      <w:r w:rsidRPr="00F35439" w:rsidR="00D95ECB">
        <w:rPr>
          <w:rFonts w:ascii="Times New Roman" w:hAnsi="Times New Roman" w:cs="Times New Roman"/>
          <w:b/>
          <w:szCs w:val="24"/>
        </w:rPr>
        <w:t xml:space="preserve">384/2008 Z. z. </w:t>
      </w:r>
      <w:r w:rsidRPr="00F35439">
        <w:rPr>
          <w:rFonts w:ascii="Times New Roman" w:hAnsi="Times New Roman" w:cs="Times New Roman"/>
          <w:b/>
          <w:szCs w:val="24"/>
        </w:rPr>
        <w:t>sa</w:t>
      </w:r>
      <w:r w:rsidRPr="00F35439" w:rsidR="00AA3A01">
        <w:rPr>
          <w:rFonts w:ascii="Times New Roman" w:hAnsi="Times New Roman" w:cs="Times New Roman"/>
          <w:b/>
          <w:szCs w:val="24"/>
        </w:rPr>
        <w:t xml:space="preserve"> </w:t>
      </w:r>
      <w:r w:rsidRPr="00F35439">
        <w:rPr>
          <w:rFonts w:ascii="Times New Roman" w:hAnsi="Times New Roman" w:cs="Times New Roman"/>
          <w:b/>
          <w:szCs w:val="24"/>
        </w:rPr>
        <w:t>mení a</w:t>
      </w:r>
      <w:r w:rsidRPr="00F35439" w:rsidR="00D95ECB">
        <w:rPr>
          <w:rFonts w:ascii="Times New Roman" w:hAnsi="Times New Roman" w:cs="Times New Roman"/>
          <w:b/>
          <w:szCs w:val="24"/>
        </w:rPr>
        <w:t xml:space="preserve"> </w:t>
      </w:r>
      <w:r w:rsidRPr="00F35439">
        <w:rPr>
          <w:rFonts w:ascii="Times New Roman" w:hAnsi="Times New Roman" w:cs="Times New Roman"/>
          <w:b/>
          <w:szCs w:val="24"/>
        </w:rPr>
        <w:t>dopĺňa takto:</w:t>
      </w:r>
    </w:p>
    <w:p w:rsidR="005C53F6" w:rsidRPr="00F35439" w:rsidP="00450518">
      <w:pPr>
        <w:ind w:left="-180" w:firstLine="540"/>
        <w:jc w:val="both"/>
        <w:rPr>
          <w:rFonts w:ascii="Times New Roman" w:hAnsi="Times New Roman" w:cs="Times New Roman"/>
          <w:b/>
          <w:szCs w:val="24"/>
        </w:rPr>
      </w:pPr>
    </w:p>
    <w:p w:rsidR="0018624D" w:rsidRPr="00F35439" w:rsidP="00970D7A">
      <w:pPr>
        <w:numPr>
          <w:numId w:val="2"/>
        </w:numPr>
        <w:jc w:val="both"/>
        <w:rPr>
          <w:rFonts w:ascii="Times New Roman" w:hAnsi="Times New Roman" w:cs="Times New Roman"/>
          <w:szCs w:val="24"/>
        </w:rPr>
      </w:pPr>
      <w:r w:rsidRPr="00F35439" w:rsidR="005C53F6">
        <w:rPr>
          <w:rFonts w:ascii="Times New Roman" w:hAnsi="Times New Roman" w:cs="Times New Roman"/>
          <w:szCs w:val="24"/>
        </w:rPr>
        <w:t xml:space="preserve">V § 1 ods. 1 sa vypúšťajú slová „práve zodpovedajúcom vecnému bremenu a“ a slová „a o iných právach a povinnostiach z vecného bremena, ak boli zriadené ako vecné práva       k nehnuteľnostiam,“.     </w:t>
      </w:r>
    </w:p>
    <w:p w:rsidR="0018624D" w:rsidRPr="00F35439" w:rsidP="0018624D">
      <w:pPr>
        <w:jc w:val="both"/>
        <w:rPr>
          <w:rFonts w:ascii="Times New Roman" w:hAnsi="Times New Roman" w:cs="Times New Roman"/>
          <w:szCs w:val="24"/>
        </w:rPr>
      </w:pPr>
    </w:p>
    <w:p w:rsidR="00545C28" w:rsidRPr="00F35439" w:rsidP="0018624D">
      <w:pPr>
        <w:jc w:val="both"/>
        <w:rPr>
          <w:rFonts w:ascii="Times New Roman" w:hAnsi="Times New Roman" w:cs="Times New Roman"/>
          <w:szCs w:val="24"/>
        </w:rPr>
      </w:pPr>
    </w:p>
    <w:p w:rsidR="0018624D" w:rsidRPr="00F35439" w:rsidP="00970D7A">
      <w:pPr>
        <w:numPr>
          <w:numId w:val="2"/>
        </w:numPr>
        <w:jc w:val="both"/>
        <w:rPr>
          <w:rFonts w:ascii="Times New Roman" w:hAnsi="Times New Roman" w:cs="Times New Roman"/>
          <w:szCs w:val="24"/>
        </w:rPr>
      </w:pPr>
      <w:r w:rsidRPr="00F35439" w:rsidR="005C53F6">
        <w:rPr>
          <w:rFonts w:ascii="Times New Roman" w:hAnsi="Times New Roman" w:cs="Times New Roman"/>
          <w:szCs w:val="24"/>
        </w:rPr>
        <w:t>V § 7 písm. b) sa za slová „parcelné čísla,“ vkladajú slová: „údaje o parcelách registra „C“ evidovaných na katastrálnej mape, údaje o parcelách registra „E“ evidovaných na mape určeného operátu,“.</w:t>
      </w:r>
    </w:p>
    <w:p w:rsidR="0018624D" w:rsidRPr="00F35439" w:rsidP="0018624D">
      <w:pPr>
        <w:jc w:val="both"/>
        <w:rPr>
          <w:rFonts w:ascii="Times New Roman" w:hAnsi="Times New Roman" w:cs="Times New Roman"/>
          <w:szCs w:val="24"/>
        </w:rPr>
      </w:pPr>
    </w:p>
    <w:p w:rsidR="00545C28" w:rsidRPr="00F35439" w:rsidP="0018624D">
      <w:pPr>
        <w:jc w:val="both"/>
        <w:rPr>
          <w:rFonts w:ascii="Times New Roman" w:hAnsi="Times New Roman" w:cs="Times New Roman"/>
          <w:szCs w:val="24"/>
        </w:rPr>
      </w:pPr>
    </w:p>
    <w:p w:rsidR="0018624D" w:rsidRPr="00F35439" w:rsidP="00970D7A">
      <w:pPr>
        <w:numPr>
          <w:numId w:val="2"/>
        </w:numPr>
        <w:jc w:val="both"/>
        <w:rPr>
          <w:rFonts w:ascii="Times New Roman" w:hAnsi="Times New Roman" w:cs="Times New Roman"/>
          <w:szCs w:val="24"/>
        </w:rPr>
      </w:pPr>
      <w:r w:rsidRPr="00F35439" w:rsidR="005C53F6">
        <w:rPr>
          <w:rFonts w:ascii="Times New Roman" w:hAnsi="Times New Roman" w:cs="Times New Roman"/>
          <w:szCs w:val="24"/>
        </w:rPr>
        <w:t>V § 8 ods. 1 sa za prvú vetu vkladá nová druhá veta, ktorá znie: „Katastrálny operát sa vedie v listinnej podobe alebo v elektronickej podobe.“.</w:t>
      </w:r>
    </w:p>
    <w:p w:rsidR="0018624D" w:rsidRPr="00F35439" w:rsidP="0018624D">
      <w:pPr>
        <w:jc w:val="both"/>
        <w:rPr>
          <w:rFonts w:ascii="Times New Roman" w:hAnsi="Times New Roman" w:cs="Times New Roman"/>
          <w:szCs w:val="24"/>
        </w:rPr>
      </w:pPr>
    </w:p>
    <w:p w:rsidR="00545C28" w:rsidRPr="00F35439" w:rsidP="0018624D">
      <w:pPr>
        <w:jc w:val="both"/>
        <w:rPr>
          <w:rFonts w:ascii="Times New Roman" w:hAnsi="Times New Roman" w:cs="Times New Roman"/>
          <w:szCs w:val="24"/>
        </w:rPr>
      </w:pPr>
    </w:p>
    <w:p w:rsidR="005C53F6" w:rsidRPr="002561CD" w:rsidP="005C53F6">
      <w:pPr>
        <w:numPr>
          <w:numId w:val="2"/>
        </w:numPr>
        <w:jc w:val="both"/>
        <w:rPr>
          <w:rFonts w:ascii="Times New Roman" w:hAnsi="Times New Roman" w:cs="Times New Roman"/>
          <w:szCs w:val="24"/>
        </w:rPr>
      </w:pPr>
      <w:r w:rsidRPr="002561CD">
        <w:rPr>
          <w:rFonts w:ascii="Times New Roman" w:hAnsi="Times New Roman" w:cs="Times New Roman"/>
          <w:szCs w:val="24"/>
        </w:rPr>
        <w:t xml:space="preserve">V § 8 ods. 1 písm. b) sa za bod 1 vkladá nový bod 2, ktorý znie: </w:t>
      </w:r>
    </w:p>
    <w:p w:rsidR="005C53F6" w:rsidRPr="00F35439" w:rsidP="005C53F6">
      <w:pPr>
        <w:ind w:left="708"/>
        <w:jc w:val="both"/>
        <w:rPr>
          <w:rFonts w:ascii="Times New Roman" w:hAnsi="Times New Roman" w:cs="Times New Roman"/>
          <w:szCs w:val="24"/>
        </w:rPr>
      </w:pPr>
      <w:r w:rsidRPr="00F35439">
        <w:rPr>
          <w:rFonts w:ascii="Times New Roman" w:hAnsi="Times New Roman" w:cs="Times New Roman"/>
          <w:szCs w:val="24"/>
        </w:rPr>
        <w:t>„2.  Vybrané údaje o nehnuteľnostiach, údaje o vlastníkoch  alebo iných oprávnených  osobách a  iné údaje, ktoré  sa zapisujú do listu vlastníctva. List vlastníctva obsahuje číslo listu vlastníctva, názov okresu, názov obce a názov katastrálneho územia a skladá sa</w:t>
      </w:r>
    </w:p>
    <w:p w:rsidR="005C53F6" w:rsidRPr="00F35439" w:rsidP="005C53F6">
      <w:pPr>
        <w:ind w:left="708"/>
        <w:jc w:val="both"/>
        <w:rPr>
          <w:rFonts w:ascii="Times New Roman" w:hAnsi="Times New Roman" w:cs="Times New Roman"/>
          <w:szCs w:val="24"/>
        </w:rPr>
      </w:pPr>
      <w:r w:rsidRPr="00F35439">
        <w:rPr>
          <w:rFonts w:ascii="Times New Roman" w:hAnsi="Times New Roman" w:cs="Times New Roman"/>
          <w:szCs w:val="24"/>
        </w:rPr>
        <w:t xml:space="preserve">z časti "A - majetková podstata", ktorá obsahuje všetky nehnuteľnosti, ktoré sú predmetom práv k nehnuteľnostiam (majetkové teleso), a údaje o nich, a to výmeru, druh pozemku, kód spôsobu využívania pozemku, príslušnosť k zastavanému územiu obce a iné údaje obsahujúce bližšie vysvetlenia časti A, </w:t>
      </w:r>
    </w:p>
    <w:p w:rsidR="005C53F6" w:rsidRPr="00F35439" w:rsidP="005C53F6">
      <w:pPr>
        <w:ind w:left="708"/>
        <w:jc w:val="both"/>
        <w:rPr>
          <w:rFonts w:ascii="Times New Roman" w:hAnsi="Times New Roman" w:cs="Times New Roman"/>
          <w:szCs w:val="24"/>
        </w:rPr>
      </w:pPr>
      <w:r w:rsidRPr="00F35439">
        <w:rPr>
          <w:rFonts w:ascii="Times New Roman" w:hAnsi="Times New Roman" w:cs="Times New Roman"/>
          <w:szCs w:val="24"/>
        </w:rPr>
        <w:t>z časti "B - vlastník alebo iná oprávnená osoba", ktorá obsahuje meno, priezvisko, rodné priezvisko alebo názov vlastníka nehnuteľnosti alebo inej oprávnenej osoby, dátum narodenia, rodné číslo alebo identifikačné číslo organizácie, spoluvlastnícky podiel, titul nadobudnutia podľa verejnej listiny alebo inej listiny, miesto trvalého pobytu alebo sídlo, iné údaje obsahujúce bližšie vysvetlenia časti B, byty a nebytové priestory, nájomné práva k pozemkom, poznámky o skutočnostiach súvisiacich            s nehnuteľnosťami alebo s právami k nehnuteľnostiam,</w:t>
      </w:r>
    </w:p>
    <w:p w:rsidR="0018624D" w:rsidRPr="00F35439" w:rsidP="005C53F6">
      <w:pPr>
        <w:ind w:left="708"/>
        <w:jc w:val="both"/>
        <w:rPr>
          <w:rFonts w:ascii="Times New Roman" w:hAnsi="Times New Roman" w:cs="Times New Roman"/>
          <w:szCs w:val="24"/>
        </w:rPr>
      </w:pPr>
      <w:r w:rsidRPr="00F35439" w:rsidR="005C53F6">
        <w:rPr>
          <w:rFonts w:ascii="Times New Roman" w:hAnsi="Times New Roman" w:cs="Times New Roman"/>
          <w:szCs w:val="24"/>
        </w:rPr>
        <w:t>z časti "C- ťarcha", ktorá obsahuje vecné bremeno (obsah vecného bremena, označenie oprávneného z vecného bremena vrátane zápisu vecného bremena v liste vlastníctva oprávneného), záložné práva (označenie záložného veriteľa), predkupné práva, ak majú mať účinky vecných práv (označenie oprávneného z predkupného práva), iné práva, ak boli dohodnuté ako vecné práva, a iné údaje obsahujúce bližšie vysvetlenia časti C; v časti  C sa  výška dlhu neuvádza,“.</w:t>
      </w:r>
    </w:p>
    <w:p w:rsidR="0018624D" w:rsidRPr="00F35439" w:rsidP="0018624D">
      <w:pPr>
        <w:jc w:val="both"/>
        <w:rPr>
          <w:rFonts w:ascii="Times New Roman" w:hAnsi="Times New Roman" w:cs="Times New Roman"/>
          <w:szCs w:val="24"/>
        </w:rPr>
      </w:pPr>
    </w:p>
    <w:p w:rsidR="00D8231B" w:rsidRPr="009333E0" w:rsidP="00D8231B">
      <w:pPr>
        <w:jc w:val="both"/>
        <w:rPr>
          <w:rFonts w:ascii="Times New Roman" w:hAnsi="Times New Roman" w:cs="Times New Roman"/>
          <w:szCs w:val="24"/>
        </w:rPr>
      </w:pPr>
      <w:r w:rsidRPr="009333E0">
        <w:rPr>
          <w:rFonts w:ascii="Times New Roman" w:hAnsi="Times New Roman" w:cs="Times New Roman"/>
          <w:szCs w:val="24"/>
        </w:rPr>
        <w:t xml:space="preserve">Doterajší bod 2 sa označuje ako bod 3.  </w:t>
      </w:r>
    </w:p>
    <w:p w:rsidR="00545C28" w:rsidP="0018624D">
      <w:pPr>
        <w:jc w:val="both"/>
        <w:rPr>
          <w:rFonts w:ascii="Times New Roman" w:hAnsi="Times New Roman" w:cs="Times New Roman"/>
          <w:szCs w:val="24"/>
        </w:rPr>
      </w:pPr>
    </w:p>
    <w:p w:rsidR="00D8231B" w:rsidRPr="00F35439" w:rsidP="0018624D">
      <w:pPr>
        <w:jc w:val="both"/>
        <w:rPr>
          <w:rFonts w:ascii="Times New Roman" w:hAnsi="Times New Roman" w:cs="Times New Roman"/>
          <w:szCs w:val="24"/>
        </w:rPr>
      </w:pPr>
    </w:p>
    <w:p w:rsidR="0018624D" w:rsidRPr="00F35439" w:rsidP="00970D7A">
      <w:pPr>
        <w:numPr>
          <w:numId w:val="2"/>
        </w:numPr>
        <w:jc w:val="both"/>
        <w:rPr>
          <w:rFonts w:ascii="Times New Roman" w:hAnsi="Times New Roman" w:cs="Times New Roman"/>
          <w:szCs w:val="24"/>
        </w:rPr>
      </w:pPr>
      <w:r w:rsidRPr="00F35439" w:rsidR="004937A8">
        <w:rPr>
          <w:rFonts w:ascii="Times New Roman" w:hAnsi="Times New Roman" w:cs="Times New Roman"/>
          <w:szCs w:val="24"/>
        </w:rPr>
        <w:t>V § 8 ods. 1 sa vypúšťa písmeno f).</w:t>
      </w:r>
    </w:p>
    <w:p w:rsidR="0018624D" w:rsidRPr="00F35439" w:rsidP="0018624D">
      <w:pPr>
        <w:jc w:val="both"/>
        <w:rPr>
          <w:rFonts w:ascii="Times New Roman" w:hAnsi="Times New Roman" w:cs="Times New Roman"/>
          <w:szCs w:val="24"/>
        </w:rPr>
      </w:pPr>
    </w:p>
    <w:p w:rsidR="00545C28" w:rsidRPr="00F35439" w:rsidP="0018624D">
      <w:pPr>
        <w:jc w:val="both"/>
        <w:rPr>
          <w:rFonts w:ascii="Times New Roman" w:hAnsi="Times New Roman" w:cs="Times New Roman"/>
          <w:szCs w:val="24"/>
        </w:rPr>
      </w:pPr>
    </w:p>
    <w:p w:rsidR="0018624D" w:rsidRPr="00F35439" w:rsidP="00970D7A">
      <w:pPr>
        <w:numPr>
          <w:numId w:val="2"/>
        </w:numPr>
        <w:jc w:val="both"/>
        <w:rPr>
          <w:rFonts w:ascii="Times New Roman" w:hAnsi="Times New Roman" w:cs="Times New Roman"/>
          <w:szCs w:val="24"/>
        </w:rPr>
      </w:pPr>
      <w:r w:rsidRPr="00F35439" w:rsidR="004937A8">
        <w:rPr>
          <w:rFonts w:ascii="Times New Roman" w:hAnsi="Times New Roman" w:cs="Times New Roman"/>
          <w:szCs w:val="24"/>
        </w:rPr>
        <w:t>V § 12 písm. b) sa slová „správy katastra“ nahrádzajú slovami „ katastrálne  úrady“.</w:t>
      </w:r>
    </w:p>
    <w:p w:rsidR="0018624D" w:rsidRPr="00F35439" w:rsidP="0018624D">
      <w:pPr>
        <w:jc w:val="both"/>
        <w:rPr>
          <w:rFonts w:ascii="Times New Roman" w:hAnsi="Times New Roman" w:cs="Times New Roman"/>
          <w:szCs w:val="24"/>
        </w:rPr>
      </w:pPr>
    </w:p>
    <w:p w:rsidR="00545C28" w:rsidRPr="00F35439" w:rsidP="0018624D">
      <w:pPr>
        <w:jc w:val="both"/>
        <w:rPr>
          <w:rFonts w:ascii="Times New Roman" w:hAnsi="Times New Roman" w:cs="Times New Roman"/>
          <w:szCs w:val="24"/>
        </w:rPr>
      </w:pPr>
    </w:p>
    <w:p w:rsidR="0018624D" w:rsidRPr="00F35439" w:rsidP="00970D7A">
      <w:pPr>
        <w:numPr>
          <w:numId w:val="2"/>
        </w:numPr>
        <w:jc w:val="both"/>
        <w:rPr>
          <w:rFonts w:ascii="Times New Roman" w:hAnsi="Times New Roman" w:cs="Times New Roman"/>
          <w:szCs w:val="24"/>
        </w:rPr>
      </w:pPr>
      <w:r w:rsidRPr="00F35439" w:rsidR="004937A8">
        <w:rPr>
          <w:rFonts w:ascii="Times New Roman" w:hAnsi="Times New Roman" w:cs="Times New Roman"/>
          <w:szCs w:val="24"/>
        </w:rPr>
        <w:t>V § 12 písm. c) sa slová „správ katastra“ nahrádzajú slovami „katastrálnych úradov“.</w:t>
      </w:r>
    </w:p>
    <w:p w:rsidR="0018624D" w:rsidRPr="00F35439" w:rsidP="0018624D">
      <w:pPr>
        <w:jc w:val="both"/>
        <w:rPr>
          <w:rFonts w:ascii="Times New Roman" w:hAnsi="Times New Roman" w:cs="Times New Roman"/>
          <w:szCs w:val="24"/>
        </w:rPr>
      </w:pPr>
    </w:p>
    <w:p w:rsidR="00545C28" w:rsidRPr="00F35439" w:rsidP="0018624D">
      <w:pPr>
        <w:jc w:val="both"/>
        <w:rPr>
          <w:rFonts w:ascii="Times New Roman" w:hAnsi="Times New Roman" w:cs="Times New Roman"/>
          <w:szCs w:val="24"/>
        </w:rPr>
      </w:pPr>
    </w:p>
    <w:p w:rsidR="006935A3" w:rsidRPr="00F35439" w:rsidP="006935A3">
      <w:pPr>
        <w:numPr>
          <w:numId w:val="2"/>
        </w:numPr>
        <w:jc w:val="both"/>
        <w:rPr>
          <w:rFonts w:ascii="Times New Roman" w:hAnsi="Times New Roman" w:cs="Times New Roman"/>
          <w:szCs w:val="24"/>
        </w:rPr>
      </w:pPr>
      <w:r w:rsidRPr="00F35439">
        <w:rPr>
          <w:rFonts w:ascii="Times New Roman" w:hAnsi="Times New Roman" w:cs="Times New Roman"/>
          <w:szCs w:val="24"/>
        </w:rPr>
        <w:t xml:space="preserve">V § 13 sa za odsek 1 vkladá nový odsek 2, ktorý znie: </w:t>
      </w:r>
    </w:p>
    <w:p w:rsidR="0018624D" w:rsidRPr="00F35439" w:rsidP="006935A3">
      <w:pPr>
        <w:ind w:left="57" w:firstLine="651"/>
        <w:jc w:val="both"/>
        <w:rPr>
          <w:rFonts w:ascii="Times New Roman" w:hAnsi="Times New Roman" w:cs="Times New Roman"/>
          <w:szCs w:val="24"/>
        </w:rPr>
      </w:pPr>
      <w:r w:rsidRPr="00F35439" w:rsidR="006935A3">
        <w:rPr>
          <w:rFonts w:ascii="Times New Roman" w:hAnsi="Times New Roman" w:cs="Times New Roman"/>
          <w:szCs w:val="24"/>
        </w:rPr>
        <w:t xml:space="preserve">„(2) Katastrálnej inšpekcii podliehajú fyzické osoby a právnické osoby vykonávajúce geodetické činnosti a kartografické činnosti, ktorých výsledky sa preberajú do katastra alebo pri výkone ktorých sa využívajú údaje katastra, a to najmä geometrické plány, vytyčovanie hraníc pozemkov, zriaďovanie a aktualizácia geodetických bodov, meranie a zobrazovanie predmetov, ktoré sa preberajú do základných štátnych mapových diel.“. </w:t>
      </w:r>
    </w:p>
    <w:p w:rsidR="0018624D" w:rsidRPr="00F35439" w:rsidP="0018624D">
      <w:pPr>
        <w:jc w:val="both"/>
        <w:rPr>
          <w:rFonts w:ascii="Times New Roman" w:hAnsi="Times New Roman" w:cs="Times New Roman"/>
          <w:szCs w:val="24"/>
        </w:rPr>
      </w:pPr>
    </w:p>
    <w:p w:rsidR="006935A3" w:rsidRPr="00F35439" w:rsidP="006935A3">
      <w:pPr>
        <w:jc w:val="both"/>
        <w:rPr>
          <w:rFonts w:ascii="Times New Roman" w:hAnsi="Times New Roman" w:cs="Times New Roman"/>
          <w:szCs w:val="24"/>
        </w:rPr>
      </w:pPr>
      <w:r w:rsidRPr="00F35439">
        <w:rPr>
          <w:rFonts w:ascii="Times New Roman" w:hAnsi="Times New Roman" w:cs="Times New Roman"/>
          <w:szCs w:val="24"/>
        </w:rPr>
        <w:t xml:space="preserve">Doterajší odsek 2 sa označuje ako odsek 3.  </w:t>
      </w:r>
    </w:p>
    <w:p w:rsidR="0018624D" w:rsidRPr="00F35439" w:rsidP="0018624D">
      <w:pPr>
        <w:jc w:val="both"/>
        <w:rPr>
          <w:rFonts w:ascii="Times New Roman" w:hAnsi="Times New Roman" w:cs="Times New Roman"/>
          <w:szCs w:val="24"/>
        </w:rPr>
      </w:pPr>
    </w:p>
    <w:p w:rsidR="006935A3" w:rsidRPr="00F35439" w:rsidP="0018624D">
      <w:pPr>
        <w:jc w:val="both"/>
        <w:rPr>
          <w:rFonts w:ascii="Times New Roman" w:hAnsi="Times New Roman" w:cs="Times New Roman"/>
          <w:szCs w:val="24"/>
        </w:rPr>
      </w:pPr>
    </w:p>
    <w:p w:rsidR="002379A1" w:rsidRPr="00F35439" w:rsidP="002379A1">
      <w:pPr>
        <w:numPr>
          <w:numId w:val="2"/>
        </w:numPr>
        <w:jc w:val="both"/>
        <w:rPr>
          <w:rFonts w:ascii="Times New Roman" w:hAnsi="Times New Roman" w:cs="Times New Roman"/>
          <w:szCs w:val="24"/>
        </w:rPr>
      </w:pPr>
      <w:r w:rsidRPr="00F35439">
        <w:rPr>
          <w:rFonts w:ascii="Times New Roman" w:hAnsi="Times New Roman" w:cs="Times New Roman"/>
          <w:szCs w:val="24"/>
        </w:rPr>
        <w:t xml:space="preserve">§ 14 vrátane nadpisu znie: </w:t>
      </w:r>
    </w:p>
    <w:p w:rsidR="002379A1" w:rsidRPr="00F35439" w:rsidP="002379A1">
      <w:pPr>
        <w:ind w:left="57"/>
        <w:jc w:val="both"/>
        <w:rPr>
          <w:rFonts w:ascii="Times New Roman" w:hAnsi="Times New Roman" w:cs="Times New Roman"/>
          <w:szCs w:val="24"/>
        </w:rPr>
      </w:pPr>
    </w:p>
    <w:p w:rsidR="002379A1" w:rsidRPr="00F35439" w:rsidP="002379A1">
      <w:pPr>
        <w:ind w:left="57"/>
        <w:jc w:val="center"/>
        <w:rPr>
          <w:rFonts w:ascii="Times New Roman" w:hAnsi="Times New Roman" w:cs="Times New Roman"/>
          <w:szCs w:val="24"/>
        </w:rPr>
      </w:pPr>
      <w:r w:rsidRPr="00F35439">
        <w:rPr>
          <w:rFonts w:ascii="Times New Roman" w:hAnsi="Times New Roman" w:cs="Times New Roman"/>
          <w:szCs w:val="24"/>
        </w:rPr>
        <w:t>„§ 14</w:t>
      </w:r>
    </w:p>
    <w:p w:rsidR="002379A1" w:rsidRPr="00F35439" w:rsidP="002379A1">
      <w:pPr>
        <w:ind w:left="57"/>
        <w:jc w:val="center"/>
        <w:rPr>
          <w:rFonts w:ascii="Times New Roman" w:hAnsi="Times New Roman" w:cs="Times New Roman"/>
          <w:szCs w:val="24"/>
        </w:rPr>
      </w:pPr>
      <w:r w:rsidRPr="00F35439">
        <w:rPr>
          <w:rFonts w:ascii="Times New Roman" w:hAnsi="Times New Roman" w:cs="Times New Roman"/>
          <w:szCs w:val="24"/>
        </w:rPr>
        <w:t>Pôsobnosť katastrálnej inšpekcie</w:t>
      </w:r>
    </w:p>
    <w:p w:rsidR="002379A1" w:rsidRPr="00F35439" w:rsidP="002379A1">
      <w:pPr>
        <w:ind w:left="57"/>
        <w:jc w:val="both"/>
        <w:rPr>
          <w:rFonts w:ascii="Times New Roman" w:hAnsi="Times New Roman" w:cs="Times New Roman"/>
          <w:szCs w:val="24"/>
        </w:rPr>
      </w:pPr>
      <w:r w:rsidRPr="00F35439">
        <w:rPr>
          <w:rFonts w:ascii="Times New Roman" w:hAnsi="Times New Roman" w:cs="Times New Roman"/>
          <w:szCs w:val="24"/>
        </w:rPr>
        <w:tab/>
      </w:r>
    </w:p>
    <w:p w:rsidR="002379A1" w:rsidRPr="00F35439" w:rsidP="002379A1">
      <w:pPr>
        <w:ind w:left="57" w:firstLine="651"/>
        <w:jc w:val="both"/>
        <w:rPr>
          <w:rFonts w:ascii="Times New Roman" w:hAnsi="Times New Roman" w:cs="Times New Roman"/>
          <w:szCs w:val="24"/>
        </w:rPr>
      </w:pPr>
      <w:r w:rsidRPr="00F35439">
        <w:rPr>
          <w:rFonts w:ascii="Times New Roman" w:hAnsi="Times New Roman" w:cs="Times New Roman"/>
          <w:szCs w:val="24"/>
        </w:rPr>
        <w:t>„(1) Katastrálny inšpektor pri zabezpečovaní úloh v oblasti  katastra</w:t>
      </w:r>
    </w:p>
    <w:p w:rsidR="002379A1" w:rsidRPr="00F35439" w:rsidP="002379A1">
      <w:pPr>
        <w:ind w:left="57" w:firstLine="651"/>
        <w:jc w:val="both"/>
        <w:rPr>
          <w:rFonts w:ascii="Times New Roman" w:hAnsi="Times New Roman" w:cs="Times New Roman"/>
          <w:szCs w:val="24"/>
        </w:rPr>
      </w:pPr>
      <w:r w:rsidRPr="00F35439">
        <w:rPr>
          <w:rFonts w:ascii="Times New Roman" w:hAnsi="Times New Roman" w:cs="Times New Roman"/>
          <w:szCs w:val="24"/>
        </w:rPr>
        <w:t xml:space="preserve">a) kontroluje úroveň spravovania katastra a súvisiacich činností, </w:t>
      </w:r>
    </w:p>
    <w:p w:rsidR="002379A1" w:rsidRPr="00F35439" w:rsidP="002379A1">
      <w:pPr>
        <w:ind w:left="57" w:firstLine="651"/>
        <w:jc w:val="both"/>
        <w:rPr>
          <w:rFonts w:ascii="Times New Roman" w:hAnsi="Times New Roman" w:cs="Times New Roman"/>
          <w:szCs w:val="24"/>
        </w:rPr>
      </w:pPr>
      <w:r w:rsidRPr="00F35439">
        <w:rPr>
          <w:rFonts w:ascii="Times New Roman" w:hAnsi="Times New Roman" w:cs="Times New Roman"/>
          <w:szCs w:val="24"/>
        </w:rPr>
        <w:t>b) schvaľuje projekty úloh vecného plánu a vyjadruje sa k objektívnosti správ týkajúcich sa hodnotenia činností, ktoré patria do jeho vecnej pôsobnosti,</w:t>
      </w:r>
    </w:p>
    <w:p w:rsidR="002379A1" w:rsidRPr="00F35439" w:rsidP="002379A1">
      <w:pPr>
        <w:ind w:left="57" w:firstLine="651"/>
        <w:jc w:val="both"/>
        <w:rPr>
          <w:rFonts w:ascii="Times New Roman" w:hAnsi="Times New Roman" w:cs="Times New Roman"/>
          <w:szCs w:val="24"/>
        </w:rPr>
      </w:pPr>
      <w:r w:rsidRPr="00F35439">
        <w:rPr>
          <w:rFonts w:ascii="Times New Roman" w:hAnsi="Times New Roman" w:cs="Times New Roman"/>
          <w:szCs w:val="24"/>
        </w:rPr>
        <w:t>c) ukladá kontrolovaným subjektom prijať opatrenia na odstránenie zistených nedostatkov a kontroluje ich splnenie v určenej lehote,</w:t>
      </w:r>
    </w:p>
    <w:p w:rsidR="002379A1" w:rsidRPr="00F35439" w:rsidP="002379A1">
      <w:pPr>
        <w:ind w:left="57" w:firstLine="651"/>
        <w:jc w:val="both"/>
        <w:rPr>
          <w:rFonts w:ascii="Times New Roman" w:hAnsi="Times New Roman" w:cs="Times New Roman"/>
          <w:szCs w:val="24"/>
        </w:rPr>
      </w:pPr>
      <w:r w:rsidRPr="00F35439">
        <w:rPr>
          <w:rFonts w:ascii="Times New Roman" w:hAnsi="Times New Roman" w:cs="Times New Roman"/>
          <w:szCs w:val="24"/>
        </w:rPr>
        <w:t>d) ukladá kontrolovaným subjektom odstrániť zistené nedostatky v priebehu kontroly alebo v určenej lehote, ak ide o drobné a formálne nedostatky, ktoré nevyžadujú prijatie osobitných opatrení.</w:t>
      </w:r>
    </w:p>
    <w:p w:rsidR="002379A1" w:rsidRPr="00F35439" w:rsidP="002379A1">
      <w:pPr>
        <w:ind w:left="57"/>
        <w:jc w:val="both"/>
        <w:rPr>
          <w:rFonts w:ascii="Times New Roman" w:hAnsi="Times New Roman" w:cs="Times New Roman"/>
          <w:szCs w:val="24"/>
        </w:rPr>
      </w:pPr>
      <w:r w:rsidRPr="00F35439">
        <w:rPr>
          <w:rFonts w:ascii="Times New Roman" w:hAnsi="Times New Roman" w:cs="Times New Roman"/>
          <w:szCs w:val="24"/>
        </w:rPr>
        <w:t xml:space="preserve"> </w:t>
      </w:r>
    </w:p>
    <w:p w:rsidR="002379A1" w:rsidRPr="00F35439" w:rsidP="002379A1">
      <w:pPr>
        <w:ind w:left="57" w:firstLine="651"/>
        <w:jc w:val="both"/>
        <w:rPr>
          <w:rFonts w:ascii="Times New Roman" w:hAnsi="Times New Roman" w:cs="Times New Roman"/>
          <w:szCs w:val="24"/>
        </w:rPr>
      </w:pPr>
      <w:r w:rsidRPr="00F35439">
        <w:rPr>
          <w:rFonts w:ascii="Times New Roman" w:hAnsi="Times New Roman" w:cs="Times New Roman"/>
          <w:szCs w:val="24"/>
        </w:rPr>
        <w:t xml:space="preserve">(2) Katastrálny inšpektor pri kontrole fyzických osôb a právnických osôb kontroluje </w:t>
      </w:r>
    </w:p>
    <w:p w:rsidR="002379A1" w:rsidRPr="00F35439" w:rsidP="002379A1">
      <w:pPr>
        <w:ind w:left="57" w:firstLine="651"/>
        <w:jc w:val="both"/>
        <w:rPr>
          <w:rFonts w:ascii="Times New Roman" w:hAnsi="Times New Roman" w:cs="Times New Roman"/>
          <w:szCs w:val="24"/>
        </w:rPr>
      </w:pPr>
      <w:r w:rsidRPr="00F35439">
        <w:rPr>
          <w:rFonts w:ascii="Times New Roman" w:hAnsi="Times New Roman" w:cs="Times New Roman"/>
          <w:szCs w:val="24"/>
        </w:rPr>
        <w:t>a) dodržiavanie všeobecne záväzných právnych predpisov, administratívnych opatrení a technických noriem v oblasti geodézie, kartografie a katastra,</w:t>
      </w:r>
    </w:p>
    <w:p w:rsidR="0018624D" w:rsidRPr="00F35439" w:rsidP="002379A1">
      <w:pPr>
        <w:ind w:left="57" w:firstLine="651"/>
        <w:jc w:val="both"/>
        <w:rPr>
          <w:rFonts w:ascii="Times New Roman" w:hAnsi="Times New Roman" w:cs="Times New Roman"/>
          <w:szCs w:val="24"/>
        </w:rPr>
      </w:pPr>
      <w:r w:rsidRPr="00F35439" w:rsidR="002379A1">
        <w:rPr>
          <w:rFonts w:ascii="Times New Roman" w:hAnsi="Times New Roman" w:cs="Times New Roman"/>
          <w:szCs w:val="24"/>
        </w:rPr>
        <w:t>b) výsledky meračských prác a ich premietnutie v súbore geodetických informácií.“.</w:t>
      </w:r>
    </w:p>
    <w:p w:rsidR="0018624D" w:rsidRPr="00F35439" w:rsidP="0018624D">
      <w:pPr>
        <w:jc w:val="both"/>
        <w:rPr>
          <w:rFonts w:ascii="Times New Roman" w:hAnsi="Times New Roman" w:cs="Times New Roman"/>
          <w:szCs w:val="24"/>
        </w:rPr>
      </w:pPr>
    </w:p>
    <w:p w:rsidR="00545C28" w:rsidRPr="00F35439" w:rsidP="0018624D">
      <w:pPr>
        <w:jc w:val="both"/>
        <w:rPr>
          <w:rFonts w:ascii="Times New Roman" w:hAnsi="Times New Roman" w:cs="Times New Roman"/>
          <w:szCs w:val="24"/>
        </w:rPr>
      </w:pPr>
    </w:p>
    <w:p w:rsidR="0018624D" w:rsidRPr="00F35439" w:rsidP="00970D7A">
      <w:pPr>
        <w:numPr>
          <w:numId w:val="2"/>
        </w:numPr>
        <w:jc w:val="both"/>
        <w:rPr>
          <w:rFonts w:ascii="Times New Roman" w:hAnsi="Times New Roman" w:cs="Times New Roman"/>
          <w:szCs w:val="24"/>
        </w:rPr>
      </w:pPr>
      <w:r w:rsidRPr="00F35439" w:rsidR="004A21A4">
        <w:rPr>
          <w:rFonts w:ascii="Times New Roman" w:hAnsi="Times New Roman" w:cs="Times New Roman"/>
          <w:szCs w:val="24"/>
        </w:rPr>
        <w:t>V § 16a ods. 1 sa na konci pripája táto veta: „Katastrálny úrad je služobným úradom štátnych zamestnancov, ktorí vykonávajú štátnu službu v katastrálnom úrade a na správach katastra a je zamestnávateľom zamestnancov, ktorí vykonávajú práce vo verejnom záujme v katastrálnom úrade a na správach katastra.“.</w:t>
      </w:r>
    </w:p>
    <w:p w:rsidR="0018624D" w:rsidRPr="00F35439" w:rsidP="0018624D">
      <w:pPr>
        <w:jc w:val="both"/>
        <w:rPr>
          <w:rFonts w:ascii="Times New Roman" w:hAnsi="Times New Roman" w:cs="Times New Roman"/>
          <w:szCs w:val="24"/>
        </w:rPr>
      </w:pPr>
    </w:p>
    <w:p w:rsidR="00545C28" w:rsidRPr="00F35439" w:rsidP="0018624D">
      <w:pPr>
        <w:jc w:val="both"/>
        <w:rPr>
          <w:rFonts w:ascii="Times New Roman" w:hAnsi="Times New Roman" w:cs="Times New Roman"/>
          <w:szCs w:val="24"/>
        </w:rPr>
      </w:pPr>
    </w:p>
    <w:p w:rsidR="004A21A4" w:rsidRPr="00F35439" w:rsidP="004A21A4">
      <w:pPr>
        <w:numPr>
          <w:numId w:val="2"/>
        </w:numPr>
        <w:jc w:val="both"/>
        <w:rPr>
          <w:rFonts w:ascii="Times New Roman" w:hAnsi="Times New Roman" w:cs="Times New Roman"/>
          <w:szCs w:val="24"/>
        </w:rPr>
      </w:pPr>
      <w:r w:rsidRPr="00F35439">
        <w:rPr>
          <w:rFonts w:ascii="Times New Roman" w:hAnsi="Times New Roman" w:cs="Times New Roman"/>
          <w:szCs w:val="24"/>
        </w:rPr>
        <w:t>V § 22 odseky 3 a 4 znejú:</w:t>
      </w:r>
    </w:p>
    <w:p w:rsidR="004A21A4" w:rsidRPr="00F35439" w:rsidP="004A21A4">
      <w:pPr>
        <w:ind w:left="57" w:firstLine="651"/>
        <w:jc w:val="both"/>
        <w:rPr>
          <w:rFonts w:ascii="Times New Roman" w:hAnsi="Times New Roman" w:cs="Times New Roman"/>
          <w:szCs w:val="24"/>
        </w:rPr>
      </w:pPr>
      <w:r w:rsidRPr="00F35439">
        <w:rPr>
          <w:rFonts w:ascii="Times New Roman" w:hAnsi="Times New Roman" w:cs="Times New Roman"/>
          <w:szCs w:val="24"/>
        </w:rPr>
        <w:t xml:space="preserve">„(3) Ak sa zápis práv k nehnuteľnostiam vkladom týka nehnuteľností nachádzajúcich sa vo viacerých územných obvodoch správ katastra, je príslušná konať o celom návrhu ktorákoľvek z príslušných správ katastra. Správa katastra, ktorá o návrhu koná, bezodkladne upovedomí o začatí konania dotknutú správu katastra. Správa katastra, ktorá o povolení vkladu rozhodla, jedno vyhotovenie zmluvy s vyznačením rozhodnutia o povolení vkladu zašle dotknutej správe katastra.“.  </w:t>
      </w:r>
    </w:p>
    <w:p w:rsidR="0018624D" w:rsidRPr="00F35439" w:rsidP="004A21A4">
      <w:pPr>
        <w:ind w:left="57" w:firstLine="651"/>
        <w:jc w:val="both"/>
        <w:rPr>
          <w:rFonts w:ascii="Times New Roman" w:hAnsi="Times New Roman" w:cs="Times New Roman"/>
          <w:szCs w:val="24"/>
        </w:rPr>
      </w:pPr>
      <w:r w:rsidRPr="00F35439" w:rsidR="004A21A4">
        <w:rPr>
          <w:rFonts w:ascii="Times New Roman" w:hAnsi="Times New Roman" w:cs="Times New Roman"/>
          <w:szCs w:val="24"/>
        </w:rPr>
        <w:t>(4) Katastrálne konanie možno vykonať aj elektronicky.“</w:t>
      </w:r>
    </w:p>
    <w:p w:rsidR="0018624D" w:rsidRPr="00F35439" w:rsidP="0018624D">
      <w:pPr>
        <w:jc w:val="both"/>
        <w:rPr>
          <w:rFonts w:ascii="Times New Roman" w:hAnsi="Times New Roman" w:cs="Times New Roman"/>
          <w:szCs w:val="24"/>
        </w:rPr>
      </w:pPr>
    </w:p>
    <w:p w:rsidR="004A21A4" w:rsidRPr="00F35439" w:rsidP="004A21A4">
      <w:pPr>
        <w:jc w:val="both"/>
        <w:rPr>
          <w:rFonts w:ascii="Times New Roman" w:hAnsi="Times New Roman" w:cs="Times New Roman"/>
          <w:szCs w:val="24"/>
        </w:rPr>
      </w:pPr>
      <w:r w:rsidRPr="00F35439">
        <w:rPr>
          <w:rFonts w:ascii="Times New Roman" w:hAnsi="Times New Roman" w:cs="Times New Roman"/>
          <w:szCs w:val="24"/>
        </w:rPr>
        <w:t>Doterajší odsek  4 sa označuje ako odsek 5.</w:t>
      </w:r>
    </w:p>
    <w:p w:rsidR="0018624D" w:rsidRPr="00F35439" w:rsidP="0018624D">
      <w:pPr>
        <w:jc w:val="both"/>
        <w:rPr>
          <w:rFonts w:ascii="Times New Roman" w:hAnsi="Times New Roman" w:cs="Times New Roman"/>
          <w:szCs w:val="24"/>
        </w:rPr>
      </w:pPr>
    </w:p>
    <w:p w:rsidR="004A21A4" w:rsidRPr="00F35439" w:rsidP="0018624D">
      <w:pPr>
        <w:jc w:val="both"/>
        <w:rPr>
          <w:rFonts w:ascii="Times New Roman" w:hAnsi="Times New Roman" w:cs="Times New Roman"/>
          <w:szCs w:val="24"/>
        </w:rPr>
      </w:pPr>
    </w:p>
    <w:p w:rsidR="00055176" w:rsidRPr="00F35439" w:rsidP="00055176">
      <w:pPr>
        <w:numPr>
          <w:numId w:val="2"/>
        </w:numPr>
        <w:jc w:val="both"/>
        <w:rPr>
          <w:rFonts w:ascii="Times New Roman" w:hAnsi="Times New Roman" w:cs="Times New Roman"/>
          <w:szCs w:val="24"/>
        </w:rPr>
      </w:pPr>
      <w:r w:rsidRPr="00F35439">
        <w:rPr>
          <w:rFonts w:ascii="Times New Roman" w:hAnsi="Times New Roman" w:cs="Times New Roman"/>
          <w:szCs w:val="24"/>
        </w:rPr>
        <w:t>§ 23 znie :</w:t>
      </w:r>
    </w:p>
    <w:p w:rsidR="00055176" w:rsidRPr="00F35439" w:rsidP="00055176">
      <w:pPr>
        <w:ind w:firstLine="57"/>
        <w:jc w:val="center"/>
        <w:rPr>
          <w:rFonts w:ascii="Times New Roman" w:hAnsi="Times New Roman" w:cs="Times New Roman"/>
          <w:szCs w:val="24"/>
        </w:rPr>
      </w:pPr>
      <w:r w:rsidRPr="00F35439">
        <w:rPr>
          <w:rFonts w:ascii="Times New Roman" w:hAnsi="Times New Roman" w:cs="Times New Roman"/>
          <w:szCs w:val="24"/>
        </w:rPr>
        <w:t>„§ 23</w:t>
      </w:r>
    </w:p>
    <w:p w:rsidR="00055176" w:rsidRPr="00F35439" w:rsidP="00055176">
      <w:pPr>
        <w:ind w:left="57"/>
        <w:jc w:val="both"/>
        <w:rPr>
          <w:rFonts w:ascii="Times New Roman" w:hAnsi="Times New Roman" w:cs="Times New Roman"/>
          <w:szCs w:val="24"/>
        </w:rPr>
      </w:pPr>
      <w:r w:rsidRPr="00F35439">
        <w:rPr>
          <w:rFonts w:ascii="Times New Roman" w:hAnsi="Times New Roman" w:cs="Times New Roman"/>
          <w:szCs w:val="24"/>
        </w:rPr>
        <w:tab/>
      </w:r>
    </w:p>
    <w:p w:rsidR="00055176" w:rsidRPr="00F35439" w:rsidP="00055176">
      <w:pPr>
        <w:ind w:left="57" w:firstLine="651"/>
        <w:jc w:val="both"/>
        <w:rPr>
          <w:rFonts w:ascii="Times New Roman" w:hAnsi="Times New Roman" w:cs="Times New Roman"/>
          <w:szCs w:val="24"/>
        </w:rPr>
      </w:pPr>
      <w:r w:rsidRPr="00F35439">
        <w:rPr>
          <w:rFonts w:ascii="Times New Roman" w:hAnsi="Times New Roman" w:cs="Times New Roman"/>
          <w:szCs w:val="24"/>
        </w:rPr>
        <w:t>(1) Náležitosti elektronického podania sú rovnaké ako pri písomnom podaní. Pri elektronickom podaní sa podáva jeden rovnopis návrhu a jeden rovnopis príloh.</w:t>
      </w:r>
    </w:p>
    <w:p w:rsidR="00055176" w:rsidRPr="00F35439" w:rsidP="00055176">
      <w:pPr>
        <w:ind w:left="57" w:firstLine="651"/>
        <w:jc w:val="both"/>
        <w:rPr>
          <w:rFonts w:ascii="Times New Roman" w:hAnsi="Times New Roman" w:cs="Times New Roman"/>
          <w:szCs w:val="24"/>
        </w:rPr>
      </w:pPr>
      <w:r w:rsidRPr="00F35439">
        <w:rPr>
          <w:rFonts w:ascii="Times New Roman" w:hAnsi="Times New Roman" w:cs="Times New Roman"/>
          <w:szCs w:val="24"/>
        </w:rPr>
        <w:t xml:space="preserve">(2) Ak sa v písomnom podaní vyžaduje osvedčený podpis, v elektronickom podaní mu zodpovedá zaručený elektronický podpis. </w:t>
      </w:r>
    </w:p>
    <w:p w:rsidR="0018624D" w:rsidRPr="00F35439" w:rsidP="00055176">
      <w:pPr>
        <w:ind w:left="57" w:firstLine="651"/>
        <w:jc w:val="both"/>
        <w:rPr>
          <w:rFonts w:ascii="Times New Roman" w:hAnsi="Times New Roman" w:cs="Times New Roman"/>
          <w:szCs w:val="24"/>
        </w:rPr>
      </w:pPr>
      <w:r w:rsidRPr="00F35439" w:rsidR="00055176">
        <w:rPr>
          <w:rFonts w:ascii="Times New Roman" w:hAnsi="Times New Roman" w:cs="Times New Roman"/>
          <w:szCs w:val="24"/>
        </w:rPr>
        <w:t>(3) Pri elektronickom podaní musia byť všetky prílohy  podané v elektronickej podobe  a opatrené zaručeným elektronickým podpisom a časovou pečiatkou.“.</w:t>
      </w:r>
    </w:p>
    <w:p w:rsidR="0018624D" w:rsidRPr="00F35439" w:rsidP="0018624D">
      <w:pPr>
        <w:jc w:val="both"/>
        <w:rPr>
          <w:rFonts w:ascii="Times New Roman" w:hAnsi="Times New Roman" w:cs="Times New Roman"/>
          <w:szCs w:val="24"/>
        </w:rPr>
      </w:pPr>
    </w:p>
    <w:p w:rsidR="0018624D" w:rsidRPr="00F35439" w:rsidP="0018624D">
      <w:pPr>
        <w:jc w:val="both"/>
        <w:rPr>
          <w:rFonts w:ascii="Times New Roman" w:hAnsi="Times New Roman" w:cs="Times New Roman"/>
          <w:szCs w:val="24"/>
        </w:rPr>
      </w:pPr>
    </w:p>
    <w:p w:rsidR="0018624D" w:rsidRPr="00F35439" w:rsidP="00970D7A">
      <w:pPr>
        <w:numPr>
          <w:numId w:val="2"/>
        </w:numPr>
        <w:jc w:val="both"/>
        <w:rPr>
          <w:rFonts w:ascii="Times New Roman" w:hAnsi="Times New Roman" w:cs="Times New Roman"/>
          <w:szCs w:val="24"/>
        </w:rPr>
      </w:pPr>
      <w:r w:rsidRPr="00F35439" w:rsidR="00055176">
        <w:rPr>
          <w:rFonts w:ascii="Times New Roman" w:hAnsi="Times New Roman" w:cs="Times New Roman"/>
          <w:szCs w:val="24"/>
        </w:rPr>
        <w:t>V § 26 ods. 1 sa slová „správy katastra“ nahrádzajú slovami „katastrálneho úradu“.</w:t>
      </w:r>
    </w:p>
    <w:p w:rsidR="0018624D" w:rsidRPr="00F35439" w:rsidP="0018624D">
      <w:pPr>
        <w:jc w:val="both"/>
        <w:rPr>
          <w:rFonts w:ascii="Times New Roman" w:hAnsi="Times New Roman" w:cs="Times New Roman"/>
          <w:szCs w:val="24"/>
        </w:rPr>
      </w:pPr>
    </w:p>
    <w:p w:rsidR="0018624D" w:rsidRPr="00F35439" w:rsidP="0018624D">
      <w:pPr>
        <w:jc w:val="both"/>
        <w:rPr>
          <w:rFonts w:ascii="Times New Roman" w:hAnsi="Times New Roman" w:cs="Times New Roman"/>
          <w:szCs w:val="24"/>
        </w:rPr>
      </w:pPr>
    </w:p>
    <w:p w:rsidR="00055176" w:rsidRPr="00F35439" w:rsidP="00055176">
      <w:pPr>
        <w:numPr>
          <w:numId w:val="2"/>
        </w:numPr>
        <w:jc w:val="both"/>
        <w:rPr>
          <w:rFonts w:ascii="Times New Roman" w:hAnsi="Times New Roman" w:cs="Times New Roman"/>
          <w:szCs w:val="24"/>
        </w:rPr>
      </w:pPr>
      <w:r w:rsidRPr="00F35439">
        <w:rPr>
          <w:rFonts w:ascii="Times New Roman" w:hAnsi="Times New Roman" w:cs="Times New Roman"/>
          <w:szCs w:val="24"/>
        </w:rPr>
        <w:t>§ 27 vrátane nadpisu znie:</w:t>
      </w:r>
    </w:p>
    <w:p w:rsidR="00055176" w:rsidRPr="00F35439" w:rsidP="00055176">
      <w:pPr>
        <w:ind w:left="57"/>
        <w:jc w:val="center"/>
        <w:rPr>
          <w:rFonts w:ascii="Times New Roman" w:hAnsi="Times New Roman" w:cs="Times New Roman"/>
          <w:szCs w:val="24"/>
        </w:rPr>
      </w:pPr>
      <w:r w:rsidRPr="00F35439">
        <w:rPr>
          <w:rFonts w:ascii="Times New Roman" w:hAnsi="Times New Roman" w:cs="Times New Roman"/>
          <w:szCs w:val="24"/>
        </w:rPr>
        <w:t>„§ 27</w:t>
      </w:r>
    </w:p>
    <w:p w:rsidR="00055176" w:rsidRPr="00F35439" w:rsidP="00055176">
      <w:pPr>
        <w:ind w:left="57"/>
        <w:jc w:val="center"/>
        <w:rPr>
          <w:rFonts w:ascii="Times New Roman" w:hAnsi="Times New Roman" w:cs="Times New Roman"/>
          <w:szCs w:val="24"/>
        </w:rPr>
      </w:pPr>
      <w:r w:rsidRPr="00F35439">
        <w:rPr>
          <w:rFonts w:ascii="Times New Roman" w:hAnsi="Times New Roman" w:cs="Times New Roman"/>
          <w:szCs w:val="24"/>
        </w:rPr>
        <w:t>Oznamovacia povinnosť</w:t>
      </w:r>
    </w:p>
    <w:p w:rsidR="00055176" w:rsidRPr="00F35439" w:rsidP="00055176">
      <w:pPr>
        <w:ind w:left="57"/>
        <w:jc w:val="both"/>
        <w:rPr>
          <w:rFonts w:ascii="Times New Roman" w:hAnsi="Times New Roman" w:cs="Times New Roman"/>
          <w:szCs w:val="24"/>
        </w:rPr>
      </w:pPr>
    </w:p>
    <w:p w:rsidR="0018624D" w:rsidRPr="00F35439" w:rsidP="00055176">
      <w:pPr>
        <w:ind w:left="57"/>
        <w:jc w:val="both"/>
        <w:rPr>
          <w:rFonts w:ascii="Times New Roman" w:hAnsi="Times New Roman" w:cs="Times New Roman"/>
          <w:szCs w:val="24"/>
        </w:rPr>
      </w:pPr>
      <w:r w:rsidRPr="00F35439" w:rsidR="00055176">
        <w:rPr>
          <w:rFonts w:ascii="Times New Roman" w:hAnsi="Times New Roman" w:cs="Times New Roman"/>
          <w:szCs w:val="24"/>
        </w:rPr>
        <w:t xml:space="preserve">       Úrad, katastrálne úrady a správy katastra oznamujú príslušným štátnym orgánom skutočnosť nasvedčujúcu, že došlo k porušeniu všeobecne záväzného právneho predpisu, o ktorej sa dozvedeli pri výkone štátnej správy.“.</w:t>
      </w:r>
    </w:p>
    <w:p w:rsidR="0018624D" w:rsidRPr="00F35439" w:rsidP="0018624D">
      <w:pPr>
        <w:jc w:val="both"/>
        <w:rPr>
          <w:rFonts w:ascii="Times New Roman" w:hAnsi="Times New Roman" w:cs="Times New Roman"/>
          <w:szCs w:val="24"/>
        </w:rPr>
      </w:pPr>
    </w:p>
    <w:p w:rsidR="0018624D" w:rsidRPr="00F35439" w:rsidP="0018624D">
      <w:pPr>
        <w:jc w:val="both"/>
        <w:rPr>
          <w:rFonts w:ascii="Times New Roman" w:hAnsi="Times New Roman" w:cs="Times New Roman"/>
          <w:szCs w:val="24"/>
        </w:rPr>
      </w:pPr>
    </w:p>
    <w:p w:rsidR="00810492" w:rsidRPr="00F35439" w:rsidP="00810492">
      <w:pPr>
        <w:numPr>
          <w:numId w:val="2"/>
        </w:numPr>
        <w:jc w:val="both"/>
        <w:rPr>
          <w:rFonts w:ascii="Times New Roman" w:hAnsi="Times New Roman" w:cs="Times New Roman"/>
          <w:szCs w:val="24"/>
        </w:rPr>
      </w:pPr>
      <w:r w:rsidRPr="00F35439">
        <w:rPr>
          <w:rFonts w:ascii="Times New Roman" w:hAnsi="Times New Roman" w:cs="Times New Roman"/>
          <w:szCs w:val="24"/>
        </w:rPr>
        <w:t xml:space="preserve">V § 30 odseky 3 až 6 znejú:                               </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 xml:space="preserve">„(3) Pred podaním návrhu na vklad môžu účastníci konania alebo oprávnená osoba podľa osobitného predpisu podať oznámenie o zamýšľanom návrhu na vklad v elektronickej podobe tlačiva, ktoré sa zverejní na internetovej stránke úradu. Oznámenie sa zašle elektronicky na príslušnú správu katastra. Ak do 90 dní od doručenia oznámenia účastník konania nepodá návrh na vklad, oznámenie správa katastra vymaže z evidencie.   </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(4) Návrh na vklad sa podáva písomne a obsahuje</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a)</w:t>
        <w:tab/>
        <w:t>meno, priezvisko a miesto trvalého pobytu, ak ide o účastníka konania fyzickú osobu; obchodné meno, názov a sídlo, ak ide o účastníka konania právnickú osobu,</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b)</w:t>
        <w:tab/>
        <w:t>označenie správy katastra, ktorej je návrh adresovaný,</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c)</w:t>
        <w:tab/>
        <w:t>označenie právneho úkonu, na základe ktorého má vzniknúť, zmeniť sa alebo zaniknúť právo k nehnuteľnosti; ak sú predmetom návrhu na vklad právne vzťahy                    z viacerých právnych úkonov, označia sa všetky právne úkony.</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 xml:space="preserve">(5) Prílohou k návrhu na vklad je zmluva, na ktorej základe má byť zapísané právo      k nehnuteľnosti do katastra, v dvoch vyhotoveniach. Ďalšími prílohami sú:  </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a)</w:t>
        <w:tab/>
        <w:t xml:space="preserve">verejná listina alebo iná listina, ktorá potvrdzuje právo k nehnuteľnosti, ak toto právo k nehnuteľnosti nie je vpísané na liste vlastníctva, </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b)</w:t>
        <w:tab/>
        <w:t xml:space="preserve">identifikácia parciel, ak vlastnícke právo k nehnuteľnosti nie je vpísané na liste vlastníctva, </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c)</w:t>
        <w:tab/>
        <w:t xml:space="preserve">geometrický plán, ak sa pozemok rozdeľuje alebo zlučuje alebo pri zriadení vecného bremena k pozemku, </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d)</w:t>
        <w:tab/>
        <w:t>dohoda o splnomocnení, ak je účastník konania zastúpený splnomocnencom; podpis splnomocniteľa musí byť osvedčený, ak sa osvedčenie podpisu vyžaduje podľa § 42 ods. 3,</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e)</w:t>
        <w:tab/>
        <w:t>oznámenie podľa odseku 3 v listinnej podobe.</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(6) Správa katastra na návrhu na vklad vyznačí dátum, hodinu a minútu doručenia návrhu na vklad.“.</w:t>
      </w:r>
    </w:p>
    <w:p w:rsidR="00810492" w:rsidRPr="00F35439" w:rsidP="00810492">
      <w:pPr>
        <w:ind w:left="57"/>
        <w:jc w:val="both"/>
        <w:rPr>
          <w:rFonts w:ascii="Times New Roman" w:hAnsi="Times New Roman" w:cs="Times New Roman"/>
          <w:szCs w:val="24"/>
        </w:rPr>
      </w:pPr>
    </w:p>
    <w:p w:rsidR="0018624D" w:rsidRPr="00F35439" w:rsidP="00810492">
      <w:pPr>
        <w:ind w:left="57"/>
        <w:jc w:val="both"/>
        <w:rPr>
          <w:rFonts w:ascii="Times New Roman" w:hAnsi="Times New Roman" w:cs="Times New Roman"/>
          <w:szCs w:val="24"/>
        </w:rPr>
      </w:pPr>
      <w:r w:rsidRPr="00F35439" w:rsidR="00810492">
        <w:rPr>
          <w:rFonts w:ascii="Times New Roman" w:hAnsi="Times New Roman" w:cs="Times New Roman"/>
          <w:szCs w:val="24"/>
        </w:rPr>
        <w:t>Poznámky pod čiarou k odkazom 10, 10a a 10aa sa vypúšťajú.</w:t>
      </w:r>
    </w:p>
    <w:p w:rsidR="0018624D" w:rsidRPr="00F35439" w:rsidP="0018624D">
      <w:pPr>
        <w:jc w:val="both"/>
        <w:rPr>
          <w:rFonts w:ascii="Times New Roman" w:hAnsi="Times New Roman" w:cs="Times New Roman"/>
          <w:szCs w:val="24"/>
        </w:rPr>
      </w:pPr>
    </w:p>
    <w:p w:rsidR="0018624D" w:rsidRPr="00F35439" w:rsidP="0018624D">
      <w:pPr>
        <w:jc w:val="both"/>
        <w:rPr>
          <w:rFonts w:ascii="Times New Roman" w:hAnsi="Times New Roman" w:cs="Times New Roman"/>
          <w:szCs w:val="24"/>
        </w:rPr>
      </w:pPr>
    </w:p>
    <w:p w:rsidR="00810492" w:rsidRPr="00F35439" w:rsidP="00810492">
      <w:pPr>
        <w:numPr>
          <w:numId w:val="2"/>
        </w:numPr>
        <w:jc w:val="both"/>
        <w:rPr>
          <w:rFonts w:ascii="Times New Roman" w:hAnsi="Times New Roman" w:cs="Times New Roman"/>
          <w:szCs w:val="24"/>
        </w:rPr>
      </w:pPr>
      <w:r w:rsidRPr="00F35439">
        <w:rPr>
          <w:rFonts w:ascii="Times New Roman" w:hAnsi="Times New Roman" w:cs="Times New Roman"/>
          <w:szCs w:val="24"/>
        </w:rPr>
        <w:t xml:space="preserve">§ 31 znie: </w:t>
      </w:r>
    </w:p>
    <w:p w:rsidR="00810492" w:rsidRPr="00F35439" w:rsidP="00810492">
      <w:pPr>
        <w:ind w:left="57"/>
        <w:jc w:val="center"/>
        <w:rPr>
          <w:rFonts w:ascii="Times New Roman" w:hAnsi="Times New Roman" w:cs="Times New Roman"/>
          <w:szCs w:val="24"/>
        </w:rPr>
      </w:pPr>
      <w:r w:rsidRPr="00F35439">
        <w:rPr>
          <w:rFonts w:ascii="Times New Roman" w:hAnsi="Times New Roman" w:cs="Times New Roman"/>
          <w:szCs w:val="24"/>
        </w:rPr>
        <w:t>„§ 31</w:t>
      </w:r>
    </w:p>
    <w:p w:rsidR="00810492" w:rsidRPr="00F35439" w:rsidP="00810492">
      <w:pPr>
        <w:ind w:left="57"/>
        <w:jc w:val="both"/>
        <w:rPr>
          <w:rFonts w:ascii="Times New Roman" w:hAnsi="Times New Roman" w:cs="Times New Roman"/>
          <w:szCs w:val="24"/>
        </w:rPr>
      </w:pPr>
      <w:r w:rsidRPr="00F35439">
        <w:rPr>
          <w:rFonts w:ascii="Times New Roman" w:hAnsi="Times New Roman" w:cs="Times New Roman"/>
          <w:szCs w:val="24"/>
        </w:rPr>
        <w:tab/>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(1) Správa katastra preskúma zmluvu z hľadiska, či obsahuje podstatné náležitosti zmluvy, či je úkon urobený v predpísanej forme, či je prevodca oprávnený nakladať                 s nehnuteľnosťou, či sú prejavy vôle dostatočne určité a zrozumiteľné, či zmluvná voľnosť, alebo právo nakladať s nehnuteľnosťou nie sú obmedzené, či zmluva neodporuje zákonu, či zákon neobchádza a či sa neprieči dobrým mravom. Pri rozhodovaní o vklade prihliada správa katastra aj na skutkové a právne skutočnosti,10b) ktoré by mohli mať vplyv na povolenie vkladu.</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(2) Ak ide o zmluvu o prevode nehnuteľnosti, ktorá bola vyhotovená vo forme notárskej zápisnice alebo autorizovaná advokátom, správa katastra posudzuje zmluvu iba        z pohľadu, či je súladná s katastrálnym operátom a či sú splnené procesné podmienky pre povolenie vkladu.</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(3)  Ak pri uzatváraní zmluvy o prevode nehnuteľnosti zastupuje účastníka zástupca na základe plnomocenstva, plnomocenstvo musí byť vyhotovené vo forme notárskej zápisnice; to neplatí, ak splnomocniteľ podpisuje plnomocenstvo v zahraničí.</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 xml:space="preserve">(4) Ak sú podmienky na vklad splnené, správa katastra vklad povolí; inak návrh zamietne. </w:t>
      </w:r>
    </w:p>
    <w:p w:rsidR="00810492" w:rsidRPr="00F35439" w:rsidP="00810492">
      <w:pPr>
        <w:ind w:left="57"/>
        <w:jc w:val="both"/>
        <w:rPr>
          <w:rFonts w:ascii="Times New Roman" w:hAnsi="Times New Roman" w:cs="Times New Roman"/>
          <w:szCs w:val="24"/>
        </w:rPr>
      </w:pPr>
      <w:r w:rsidRPr="00F35439">
        <w:rPr>
          <w:rFonts w:ascii="Times New Roman" w:hAnsi="Times New Roman" w:cs="Times New Roman"/>
          <w:szCs w:val="24"/>
        </w:rPr>
        <w:t xml:space="preserve">           (5)   Rozhodnutie, ktorým sa vklad povoľuje obsahuje :</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a)</w:t>
        <w:tab/>
        <w:t>označenie správy katastra, ktorá o vklade rozhodla,</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b)</w:t>
        <w:tab/>
        <w:t>číslo vkladu,</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c)</w:t>
        <w:tab/>
        <w:t>označenie účastníkov konania,</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d)</w:t>
        <w:tab/>
        <w:t xml:space="preserve">označenie právneho úkonu a nehnuteľností, ktorých sa právny úkon týka, </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e)</w:t>
        <w:tab/>
        <w:t xml:space="preserve">deň, kedy správa katastra o vklade rozhodla, </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f)</w:t>
        <w:tab/>
        <w:t>deň, kedy nastali právne účinky vkladu.</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g)</w:t>
        <w:tab/>
        <w:t>meno, priezvisko a podpis osoby, ktorá vklad povolila</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h)</w:t>
        <w:tab/>
        <w:t>odtlačok  okrúhlej  pečiatky správy katastra.“</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 xml:space="preserve">(6) Rozhodnutie o povolení vkladu nadobúda právoplatnosť dňom vydania rozhodnutia. Proti rozhodnutiu, ktorým sa vklad povoľuje, nemožno podať odvolanie, návrh na obnovu konania a ani ho nemožno preskúmať mimo odvolacieho konania. </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(7) Rovnopis rozhodnutia o povolení vkladu správa katastra doručí všetkým účastníkom konania.</w:t>
      </w:r>
    </w:p>
    <w:p w:rsidR="00810492" w:rsidRPr="00F35439" w:rsidP="00810492">
      <w:pPr>
        <w:ind w:left="57" w:firstLine="651"/>
        <w:jc w:val="both"/>
        <w:rPr>
          <w:rFonts w:ascii="Times New Roman" w:hAnsi="Times New Roman" w:cs="Times New Roman"/>
          <w:szCs w:val="24"/>
        </w:rPr>
      </w:pPr>
      <w:r w:rsidRPr="00F35439">
        <w:rPr>
          <w:rFonts w:ascii="Times New Roman" w:hAnsi="Times New Roman" w:cs="Times New Roman"/>
          <w:szCs w:val="24"/>
        </w:rPr>
        <w:t>(8) Správa katastra doručí rozhodnutie o zamietnutí vkladu všetkým účastníkom konania. Proti tomuto rozhodnutiu možno podať odvolanie. Odvolanie sa podáva na správe katastra, ktorá rozhodnutie vydala, v lehote 30 dní odo dňa jeho doručenia. Ak správa katastra podanému odvolaniu nevyhovie v celom rozsahu, o odvolaní rozhodne súd.</w:t>
      </w:r>
    </w:p>
    <w:p w:rsidR="00810492" w:rsidRPr="00F35439" w:rsidP="00810492">
      <w:pPr>
        <w:ind w:left="57" w:firstLine="651"/>
        <w:jc w:val="both"/>
        <w:rPr>
          <w:rFonts w:ascii="Times New Roman" w:hAnsi="Times New Roman" w:cs="Times New Roman"/>
          <w:szCs w:val="24"/>
        </w:rPr>
      </w:pPr>
    </w:p>
    <w:p w:rsidR="00810492" w:rsidRPr="00F35439" w:rsidP="0044448F">
      <w:pPr>
        <w:ind w:firstLine="708"/>
        <w:jc w:val="both"/>
        <w:rPr>
          <w:rFonts w:ascii="Times New Roman" w:hAnsi="Times New Roman" w:cs="Times New Roman"/>
          <w:szCs w:val="24"/>
        </w:rPr>
      </w:pPr>
    </w:p>
    <w:p w:rsidR="00943ECF" w:rsidRPr="00F35439" w:rsidP="00943ECF">
      <w:pPr>
        <w:numPr>
          <w:numId w:val="2"/>
        </w:numPr>
        <w:jc w:val="both"/>
        <w:rPr>
          <w:rFonts w:ascii="Times New Roman" w:hAnsi="Times New Roman" w:cs="Times New Roman"/>
          <w:szCs w:val="24"/>
        </w:rPr>
      </w:pPr>
      <w:r w:rsidRPr="00F35439">
        <w:rPr>
          <w:rFonts w:ascii="Times New Roman" w:hAnsi="Times New Roman" w:cs="Times New Roman"/>
          <w:szCs w:val="24"/>
        </w:rPr>
        <w:t xml:space="preserve">§ 31a sa dopĺňa písmenom f), ktoré znie: „f)  právo nakladať s nehnuteľnosťou je obmedzené podľa osobitného predpisu.10)“.   </w:t>
      </w:r>
    </w:p>
    <w:p w:rsidR="00943ECF" w:rsidRPr="00F35439" w:rsidP="00943ECF">
      <w:pPr>
        <w:ind w:left="57"/>
        <w:jc w:val="both"/>
        <w:rPr>
          <w:rFonts w:ascii="Times New Roman" w:hAnsi="Times New Roman" w:cs="Times New Roman"/>
          <w:szCs w:val="24"/>
        </w:rPr>
      </w:pPr>
    </w:p>
    <w:p w:rsidR="00943ECF" w:rsidRPr="00F35439" w:rsidP="00943ECF">
      <w:pPr>
        <w:ind w:left="57"/>
        <w:jc w:val="both"/>
        <w:rPr>
          <w:rFonts w:ascii="Times New Roman" w:hAnsi="Times New Roman" w:cs="Times New Roman"/>
          <w:szCs w:val="24"/>
        </w:rPr>
      </w:pPr>
      <w:r w:rsidRPr="00F35439">
        <w:rPr>
          <w:rFonts w:ascii="Times New Roman" w:hAnsi="Times New Roman" w:cs="Times New Roman"/>
          <w:szCs w:val="24"/>
        </w:rPr>
        <w:t>Poznámka pod čiarou k odkazu 10 znie:</w:t>
      </w:r>
    </w:p>
    <w:p w:rsidR="00943ECF" w:rsidRPr="00F35439" w:rsidP="00943ECF">
      <w:pPr>
        <w:ind w:left="57"/>
        <w:jc w:val="both"/>
        <w:rPr>
          <w:rFonts w:ascii="Times New Roman" w:hAnsi="Times New Roman" w:cs="Times New Roman"/>
          <w:szCs w:val="24"/>
        </w:rPr>
      </w:pPr>
      <w:r w:rsidRPr="00F35439">
        <w:rPr>
          <w:rFonts w:ascii="Times New Roman" w:hAnsi="Times New Roman" w:cs="Times New Roman"/>
          <w:szCs w:val="24"/>
        </w:rPr>
        <w:t xml:space="preserve">„10) Napr. § 50, 425 zákona č. 301/2005 Z. z. Trestný poriadok v znení neskorších predpisov.“.  </w:t>
      </w:r>
    </w:p>
    <w:p w:rsidR="00943ECF" w:rsidRPr="00F35439" w:rsidP="00943ECF">
      <w:pPr>
        <w:ind w:left="57"/>
        <w:jc w:val="both"/>
        <w:rPr>
          <w:rFonts w:ascii="Times New Roman" w:hAnsi="Times New Roman" w:cs="Times New Roman"/>
          <w:szCs w:val="24"/>
        </w:rPr>
      </w:pPr>
    </w:p>
    <w:p w:rsidR="00943ECF" w:rsidRPr="00F35439" w:rsidP="00943ECF">
      <w:pPr>
        <w:ind w:left="57"/>
        <w:jc w:val="both"/>
        <w:rPr>
          <w:rFonts w:ascii="Times New Roman" w:hAnsi="Times New Roman" w:cs="Times New Roman"/>
          <w:szCs w:val="24"/>
        </w:rPr>
      </w:pPr>
    </w:p>
    <w:p w:rsidR="00943ECF" w:rsidRPr="00F35439" w:rsidP="00943ECF">
      <w:pPr>
        <w:numPr>
          <w:numId w:val="2"/>
        </w:numPr>
        <w:jc w:val="both"/>
        <w:rPr>
          <w:rFonts w:ascii="Times New Roman" w:hAnsi="Times New Roman" w:cs="Times New Roman"/>
          <w:szCs w:val="24"/>
        </w:rPr>
      </w:pPr>
      <w:r w:rsidRPr="00F35439">
        <w:rPr>
          <w:rFonts w:ascii="Times New Roman" w:hAnsi="Times New Roman" w:cs="Times New Roman"/>
          <w:szCs w:val="24"/>
        </w:rPr>
        <w:t xml:space="preserve">§ 31b sa dopĺňa písmenom g), ktoré znie: „g)  vo veci koná iná príslušná správa katastra.“. </w:t>
      </w:r>
    </w:p>
    <w:p w:rsidR="00943ECF" w:rsidRPr="00F35439" w:rsidP="00943ECF">
      <w:pPr>
        <w:ind w:left="57"/>
        <w:jc w:val="both"/>
        <w:rPr>
          <w:rFonts w:ascii="Times New Roman" w:hAnsi="Times New Roman" w:cs="Times New Roman"/>
          <w:szCs w:val="24"/>
        </w:rPr>
      </w:pPr>
    </w:p>
    <w:p w:rsidR="00943ECF" w:rsidRPr="00F35439" w:rsidP="00943ECF">
      <w:pPr>
        <w:ind w:left="57"/>
        <w:jc w:val="both"/>
        <w:rPr>
          <w:rFonts w:ascii="Times New Roman" w:hAnsi="Times New Roman" w:cs="Times New Roman"/>
          <w:szCs w:val="24"/>
        </w:rPr>
      </w:pPr>
    </w:p>
    <w:p w:rsidR="00943ECF" w:rsidRPr="00F35439" w:rsidP="00943ECF">
      <w:pPr>
        <w:numPr>
          <w:numId w:val="2"/>
        </w:numPr>
        <w:jc w:val="both"/>
        <w:rPr>
          <w:rFonts w:ascii="Times New Roman" w:hAnsi="Times New Roman" w:cs="Times New Roman"/>
          <w:szCs w:val="24"/>
        </w:rPr>
      </w:pPr>
      <w:r w:rsidRPr="00F35439">
        <w:rPr>
          <w:rFonts w:ascii="Times New Roman" w:hAnsi="Times New Roman" w:cs="Times New Roman"/>
          <w:szCs w:val="24"/>
        </w:rPr>
        <w:t>V §</w:t>
      </w:r>
      <w:r w:rsidRPr="00F35439" w:rsidR="009F5A58">
        <w:rPr>
          <w:rFonts w:ascii="Times New Roman" w:hAnsi="Times New Roman" w:cs="Times New Roman"/>
          <w:szCs w:val="24"/>
        </w:rPr>
        <w:t xml:space="preserve"> 32 </w:t>
      </w:r>
      <w:r w:rsidRPr="00F35439">
        <w:rPr>
          <w:rFonts w:ascii="Times New Roman" w:hAnsi="Times New Roman" w:cs="Times New Roman"/>
          <w:szCs w:val="24"/>
        </w:rPr>
        <w:t>odsek 2 znie:</w:t>
      </w:r>
    </w:p>
    <w:p w:rsidR="00943ECF" w:rsidRPr="00F35439" w:rsidP="00943ECF">
      <w:pPr>
        <w:ind w:left="57" w:firstLine="651"/>
        <w:jc w:val="both"/>
        <w:rPr>
          <w:rFonts w:ascii="Times New Roman" w:hAnsi="Times New Roman" w:cs="Times New Roman"/>
          <w:szCs w:val="24"/>
        </w:rPr>
      </w:pPr>
      <w:r w:rsidRPr="00F35439" w:rsidR="009F5A58">
        <w:rPr>
          <w:rFonts w:ascii="Times New Roman" w:hAnsi="Times New Roman" w:cs="Times New Roman"/>
          <w:szCs w:val="24"/>
        </w:rPr>
        <w:t>„(2) Ak zmluva o prevode nehnuteľnosti bola vyhotovená vo forme notárskej zápisnice, alebo bola autorizovaná advokátom, nie je v rozpore s katastrálnym operátom a sú splnené procesné podmienky pre povolenie vkladu, správa katastra rozhodne o návrhu na povolenie vkladu do 20 dní.“.</w:t>
      </w:r>
    </w:p>
    <w:p w:rsidR="00943ECF" w:rsidRPr="00F35439" w:rsidP="00943ECF">
      <w:pPr>
        <w:ind w:left="57" w:firstLine="651"/>
        <w:jc w:val="both"/>
        <w:rPr>
          <w:rFonts w:ascii="Times New Roman" w:hAnsi="Times New Roman" w:cs="Times New Roman"/>
          <w:szCs w:val="24"/>
        </w:rPr>
      </w:pPr>
    </w:p>
    <w:p w:rsidR="009F5A58" w:rsidRPr="00F35439" w:rsidP="00943ECF">
      <w:pPr>
        <w:ind w:left="57" w:firstLine="651"/>
        <w:jc w:val="both"/>
        <w:rPr>
          <w:rFonts w:ascii="Times New Roman" w:hAnsi="Times New Roman" w:cs="Times New Roman"/>
          <w:szCs w:val="24"/>
        </w:rPr>
      </w:pPr>
    </w:p>
    <w:p w:rsidR="009F5A58" w:rsidRPr="00F35439" w:rsidP="00A95375">
      <w:pPr>
        <w:numPr>
          <w:numId w:val="2"/>
        </w:numPr>
        <w:jc w:val="both"/>
        <w:rPr>
          <w:rFonts w:ascii="Times New Roman" w:hAnsi="Times New Roman" w:cs="Times New Roman"/>
          <w:szCs w:val="24"/>
        </w:rPr>
      </w:pPr>
      <w:r w:rsidRPr="00F35439">
        <w:rPr>
          <w:rFonts w:ascii="Times New Roman" w:hAnsi="Times New Roman" w:cs="Times New Roman"/>
          <w:szCs w:val="24"/>
        </w:rPr>
        <w:t>V § 33 sa vypúšťa odsek 3.</w:t>
      </w:r>
    </w:p>
    <w:p w:rsidR="009F5A58" w:rsidRPr="00F35439" w:rsidP="009F5A58">
      <w:pPr>
        <w:jc w:val="both"/>
        <w:rPr>
          <w:rFonts w:ascii="Times New Roman" w:hAnsi="Times New Roman" w:cs="Times New Roman"/>
          <w:szCs w:val="24"/>
        </w:rPr>
      </w:pPr>
    </w:p>
    <w:p w:rsidR="009F5A58" w:rsidRPr="00F35439" w:rsidP="009F5A58">
      <w:pPr>
        <w:jc w:val="both"/>
        <w:rPr>
          <w:rFonts w:ascii="Times New Roman" w:hAnsi="Times New Roman" w:cs="Times New Roman"/>
          <w:szCs w:val="24"/>
        </w:rPr>
      </w:pPr>
    </w:p>
    <w:p w:rsidR="009F5A58" w:rsidRPr="00F35439" w:rsidP="009F5A58">
      <w:pPr>
        <w:numPr>
          <w:numId w:val="2"/>
        </w:numPr>
        <w:jc w:val="both"/>
        <w:rPr>
          <w:rFonts w:ascii="Times New Roman" w:hAnsi="Times New Roman" w:cs="Times New Roman"/>
          <w:szCs w:val="24"/>
        </w:rPr>
      </w:pPr>
      <w:r w:rsidRPr="00F35439">
        <w:rPr>
          <w:rFonts w:ascii="Times New Roman" w:hAnsi="Times New Roman" w:cs="Times New Roman"/>
          <w:szCs w:val="24"/>
        </w:rPr>
        <w:t xml:space="preserve">Za § 33 sa vkladá nový § 33a, ktorý znie: </w:t>
      </w:r>
    </w:p>
    <w:p w:rsidR="009F5A58" w:rsidRPr="00F35439" w:rsidP="009F5A58">
      <w:pPr>
        <w:ind w:left="57"/>
        <w:jc w:val="both"/>
        <w:rPr>
          <w:rFonts w:ascii="Times New Roman" w:hAnsi="Times New Roman" w:cs="Times New Roman"/>
          <w:szCs w:val="24"/>
        </w:rPr>
      </w:pPr>
    </w:p>
    <w:p w:rsidR="009F5A58" w:rsidRPr="00F35439" w:rsidP="009F5A58">
      <w:pPr>
        <w:ind w:left="57"/>
        <w:jc w:val="center"/>
        <w:rPr>
          <w:rFonts w:ascii="Times New Roman" w:hAnsi="Times New Roman" w:cs="Times New Roman"/>
          <w:szCs w:val="24"/>
        </w:rPr>
      </w:pPr>
      <w:r w:rsidRPr="00F35439">
        <w:rPr>
          <w:rFonts w:ascii="Times New Roman" w:hAnsi="Times New Roman" w:cs="Times New Roman"/>
          <w:szCs w:val="24"/>
        </w:rPr>
        <w:t>„§ 33a</w:t>
      </w:r>
    </w:p>
    <w:p w:rsidR="009F5A58" w:rsidRPr="00F35439" w:rsidP="009F5A58">
      <w:pPr>
        <w:ind w:left="57"/>
        <w:jc w:val="both"/>
        <w:rPr>
          <w:rFonts w:ascii="Times New Roman" w:hAnsi="Times New Roman" w:cs="Times New Roman"/>
          <w:szCs w:val="24"/>
        </w:rPr>
      </w:pPr>
    </w:p>
    <w:p w:rsidR="009F5A58" w:rsidRPr="00F35439" w:rsidP="009F5A58">
      <w:pPr>
        <w:ind w:left="57"/>
        <w:jc w:val="both"/>
        <w:rPr>
          <w:rFonts w:ascii="Times New Roman" w:hAnsi="Times New Roman" w:cs="Times New Roman"/>
          <w:szCs w:val="24"/>
        </w:rPr>
      </w:pPr>
      <w:r w:rsidRPr="00F35439">
        <w:rPr>
          <w:rFonts w:ascii="Times New Roman" w:hAnsi="Times New Roman" w:cs="Times New Roman"/>
          <w:szCs w:val="24"/>
        </w:rPr>
        <w:t xml:space="preserve">        (1) Overovanie spôsobilosti rozhodovať o návrhu na vklad vykonáva komisia na overovanie spôsobilosti rozhodovať o návrhu na vklad (ďalej len „komisia na overovanie“).</w:t>
      </w:r>
    </w:p>
    <w:p w:rsidR="009F5A58" w:rsidRPr="00F35439" w:rsidP="009F5A58">
      <w:pPr>
        <w:ind w:left="57"/>
        <w:jc w:val="both"/>
        <w:rPr>
          <w:rFonts w:ascii="Times New Roman" w:hAnsi="Times New Roman" w:cs="Times New Roman"/>
          <w:szCs w:val="24"/>
        </w:rPr>
      </w:pPr>
      <w:r w:rsidRPr="00F35439">
        <w:rPr>
          <w:rFonts w:ascii="Times New Roman" w:hAnsi="Times New Roman" w:cs="Times New Roman"/>
          <w:szCs w:val="24"/>
        </w:rPr>
        <w:t xml:space="preserve">        (2) Predsedu, podpredsedu a ďalších členov komisie na overovanie vymenúva predseda úradu zo zamestnancov úradu, zo zamestnancov katastrálnych úradov a z ďalších odborníkov z vysokých škôl, vedeckých inštitúcií, stavovských organizácií a štátnych orgánov. </w:t>
      </w:r>
    </w:p>
    <w:p w:rsidR="009F5A58" w:rsidRPr="00F35439" w:rsidP="009F5A58">
      <w:pPr>
        <w:ind w:left="57"/>
        <w:jc w:val="both"/>
        <w:rPr>
          <w:rFonts w:ascii="Times New Roman" w:hAnsi="Times New Roman" w:cs="Times New Roman"/>
          <w:szCs w:val="24"/>
        </w:rPr>
      </w:pPr>
      <w:r w:rsidRPr="00F35439">
        <w:rPr>
          <w:rFonts w:ascii="Times New Roman" w:hAnsi="Times New Roman" w:cs="Times New Roman"/>
          <w:szCs w:val="24"/>
        </w:rPr>
        <w:t xml:space="preserve">       (3) Po úspešnom vykonaní skúšky pred komisiou na overovanie vydá predseda úradu na návrh komisie na overovanie zamestnancovi katastrálneho úradu oprávnenie na spôsobilosť rozhodovať o návrhu na vklad.</w:t>
      </w:r>
    </w:p>
    <w:p w:rsidR="009F5A58" w:rsidRPr="00F35439" w:rsidP="009F5A58">
      <w:pPr>
        <w:ind w:left="57"/>
        <w:jc w:val="both"/>
        <w:rPr>
          <w:rFonts w:ascii="Times New Roman" w:hAnsi="Times New Roman" w:cs="Times New Roman"/>
          <w:szCs w:val="24"/>
        </w:rPr>
      </w:pPr>
      <w:r w:rsidRPr="00F35439">
        <w:rPr>
          <w:rFonts w:ascii="Times New Roman" w:hAnsi="Times New Roman" w:cs="Times New Roman"/>
          <w:szCs w:val="24"/>
        </w:rPr>
        <w:t xml:space="preserve">        (4) Komisia na overovanie odporučí na návrh katastrálneho inšpektora, katastrálneho úradu alebo príslušnej správy katastra predsedovi úradu odobrať oprávnenie na spôsobilosť rozhodovať o návrhu na vklad zamestnancovi, ktorý obzvlášť hrubým spôsobom porušil všeobecne záväzné právne predpisy upravujúce práva k nehnuteľnostiam, alebo zamestnancovi, ktorý úmyselne porušil všeobecne záväzné právne predpisy.</w:t>
      </w:r>
    </w:p>
    <w:p w:rsidR="009F5A58" w:rsidRPr="00F35439" w:rsidP="009F5A58">
      <w:pPr>
        <w:ind w:left="57"/>
        <w:jc w:val="both"/>
        <w:rPr>
          <w:rFonts w:ascii="Times New Roman" w:hAnsi="Times New Roman" w:cs="Times New Roman"/>
          <w:szCs w:val="24"/>
        </w:rPr>
      </w:pPr>
      <w:r w:rsidRPr="00F35439">
        <w:rPr>
          <w:rFonts w:ascii="Times New Roman" w:hAnsi="Times New Roman" w:cs="Times New Roman"/>
          <w:szCs w:val="24"/>
        </w:rPr>
        <w:t xml:space="preserve">        (5) Podrobnosti o spôsobe, organizácii, ako aj o priebehu skúšky upraví skúšobný poriadok, ktorý vydá predseda úradu.“.</w:t>
      </w:r>
    </w:p>
    <w:p w:rsidR="009F5A58" w:rsidRPr="00F35439" w:rsidP="009F5A58">
      <w:pPr>
        <w:jc w:val="both"/>
        <w:rPr>
          <w:rFonts w:ascii="Times New Roman" w:hAnsi="Times New Roman" w:cs="Times New Roman"/>
          <w:szCs w:val="24"/>
        </w:rPr>
      </w:pPr>
    </w:p>
    <w:p w:rsidR="009F5A58" w:rsidRPr="00F35439" w:rsidP="009F5A58">
      <w:pPr>
        <w:jc w:val="both"/>
        <w:rPr>
          <w:rFonts w:ascii="Times New Roman" w:hAnsi="Times New Roman" w:cs="Times New Roman"/>
          <w:szCs w:val="24"/>
        </w:rPr>
      </w:pPr>
    </w:p>
    <w:p w:rsidR="009F5A58" w:rsidRPr="00F35439" w:rsidP="009F5A58">
      <w:pPr>
        <w:numPr>
          <w:numId w:val="2"/>
        </w:numPr>
        <w:jc w:val="both"/>
        <w:rPr>
          <w:rFonts w:ascii="Times New Roman" w:hAnsi="Times New Roman" w:cs="Times New Roman"/>
          <w:szCs w:val="24"/>
        </w:rPr>
      </w:pPr>
      <w:r w:rsidRPr="00F35439">
        <w:rPr>
          <w:rFonts w:ascii="Times New Roman" w:hAnsi="Times New Roman" w:cs="Times New Roman"/>
          <w:szCs w:val="24"/>
        </w:rPr>
        <w:t xml:space="preserve">§ 35 sa dopĺňa odsekom 3, ktorý znie: </w:t>
      </w:r>
    </w:p>
    <w:p w:rsidR="009F5A58" w:rsidRPr="00F35439" w:rsidP="009F5A58">
      <w:pPr>
        <w:ind w:left="57"/>
        <w:jc w:val="both"/>
        <w:rPr>
          <w:rFonts w:ascii="Times New Roman" w:hAnsi="Times New Roman" w:cs="Times New Roman"/>
          <w:szCs w:val="24"/>
        </w:rPr>
      </w:pPr>
      <w:r w:rsidRPr="00F35439">
        <w:rPr>
          <w:rFonts w:ascii="Times New Roman" w:hAnsi="Times New Roman" w:cs="Times New Roman"/>
          <w:szCs w:val="24"/>
        </w:rPr>
        <w:t xml:space="preserve">      „(3)  Pred doručením verejnej listiny alebo inej listiny na zápis záznamom podľa odsekov 1 a 2 možno podať oznámenie v elektronickej podobe tlačiva, ktoré sa zverejní na internetovej stránke úradu. Oznámenie sa zašle elektronicky na príslušnú správu katastra.“.   </w:t>
      </w:r>
    </w:p>
    <w:p w:rsidR="009F5A58" w:rsidRPr="00F35439" w:rsidP="009F5A58">
      <w:pPr>
        <w:jc w:val="both"/>
        <w:rPr>
          <w:rFonts w:ascii="Times New Roman" w:hAnsi="Times New Roman" w:cs="Times New Roman"/>
          <w:szCs w:val="24"/>
        </w:rPr>
      </w:pPr>
    </w:p>
    <w:p w:rsidR="009F5A58" w:rsidRPr="00F35439" w:rsidP="009F5A58">
      <w:pPr>
        <w:ind w:left="57"/>
        <w:jc w:val="both"/>
        <w:rPr>
          <w:rFonts w:ascii="Times New Roman" w:hAnsi="Times New Roman" w:cs="Times New Roman"/>
          <w:szCs w:val="24"/>
        </w:rPr>
      </w:pPr>
    </w:p>
    <w:p w:rsidR="009F5A58" w:rsidRPr="00F35439" w:rsidP="009F5A58">
      <w:pPr>
        <w:numPr>
          <w:numId w:val="2"/>
        </w:numPr>
        <w:jc w:val="both"/>
        <w:rPr>
          <w:rFonts w:ascii="Times New Roman" w:hAnsi="Times New Roman" w:cs="Times New Roman"/>
          <w:szCs w:val="24"/>
        </w:rPr>
      </w:pPr>
      <w:r w:rsidRPr="00F35439">
        <w:rPr>
          <w:rFonts w:ascii="Times New Roman" w:hAnsi="Times New Roman" w:cs="Times New Roman"/>
          <w:szCs w:val="24"/>
        </w:rPr>
        <w:t>V § 36a sa vypúšťajú slová za bodkočiarkou.</w:t>
      </w:r>
    </w:p>
    <w:p w:rsidR="009F5A58" w:rsidRPr="00F35439" w:rsidP="009F5A58">
      <w:pPr>
        <w:ind w:left="57"/>
        <w:jc w:val="both"/>
        <w:rPr>
          <w:rFonts w:ascii="Times New Roman" w:hAnsi="Times New Roman" w:cs="Times New Roman"/>
          <w:szCs w:val="24"/>
        </w:rPr>
      </w:pPr>
    </w:p>
    <w:p w:rsidR="009F5A58" w:rsidRPr="00F35439" w:rsidP="009F5A58">
      <w:pPr>
        <w:ind w:left="57"/>
        <w:jc w:val="both"/>
        <w:rPr>
          <w:rFonts w:ascii="Times New Roman" w:hAnsi="Times New Roman" w:cs="Times New Roman"/>
          <w:szCs w:val="24"/>
        </w:rPr>
      </w:pPr>
      <w:r w:rsidRPr="00F35439">
        <w:rPr>
          <w:rFonts w:ascii="Times New Roman" w:hAnsi="Times New Roman" w:cs="Times New Roman"/>
          <w:szCs w:val="24"/>
        </w:rPr>
        <w:t>Poznámka pod čiarou k odkazu 10f sa vypúšťa.</w:t>
      </w:r>
    </w:p>
    <w:p w:rsidR="009F5A58" w:rsidRPr="00F35439" w:rsidP="009F5A58">
      <w:pPr>
        <w:jc w:val="both"/>
        <w:rPr>
          <w:rFonts w:ascii="Times New Roman" w:hAnsi="Times New Roman" w:cs="Times New Roman"/>
          <w:szCs w:val="24"/>
        </w:rPr>
      </w:pPr>
    </w:p>
    <w:p w:rsidR="009F5A58" w:rsidRPr="00F35439" w:rsidP="009F5A58">
      <w:pPr>
        <w:jc w:val="both"/>
        <w:rPr>
          <w:rFonts w:ascii="Times New Roman" w:hAnsi="Times New Roman" w:cs="Times New Roman"/>
          <w:szCs w:val="24"/>
        </w:rPr>
      </w:pPr>
    </w:p>
    <w:p w:rsidR="007B49FA" w:rsidRPr="00F35439" w:rsidP="007B49FA">
      <w:pPr>
        <w:numPr>
          <w:numId w:val="2"/>
        </w:numPr>
        <w:jc w:val="both"/>
        <w:rPr>
          <w:rFonts w:ascii="Times New Roman" w:hAnsi="Times New Roman" w:cs="Times New Roman"/>
          <w:szCs w:val="24"/>
        </w:rPr>
      </w:pPr>
      <w:r w:rsidRPr="00F35439">
        <w:rPr>
          <w:rFonts w:ascii="Times New Roman" w:hAnsi="Times New Roman" w:cs="Times New Roman"/>
          <w:szCs w:val="24"/>
        </w:rPr>
        <w:t>§ 37 znie:</w:t>
      </w:r>
    </w:p>
    <w:p w:rsidR="007B49FA" w:rsidRPr="00F35439" w:rsidP="007B49FA">
      <w:pPr>
        <w:ind w:left="57"/>
        <w:jc w:val="center"/>
        <w:rPr>
          <w:rFonts w:ascii="Times New Roman" w:hAnsi="Times New Roman" w:cs="Times New Roman"/>
          <w:szCs w:val="24"/>
        </w:rPr>
      </w:pPr>
      <w:r w:rsidRPr="00F35439">
        <w:rPr>
          <w:rFonts w:ascii="Times New Roman" w:hAnsi="Times New Roman" w:cs="Times New Roman"/>
          <w:szCs w:val="24"/>
        </w:rPr>
        <w:t>„§ 37</w:t>
      </w:r>
    </w:p>
    <w:p w:rsidR="007B49FA" w:rsidRPr="00F35439" w:rsidP="007B49FA">
      <w:pPr>
        <w:ind w:left="57"/>
        <w:jc w:val="both"/>
        <w:rPr>
          <w:rFonts w:ascii="Times New Roman" w:hAnsi="Times New Roman" w:cs="Times New Roman"/>
          <w:szCs w:val="24"/>
        </w:rPr>
      </w:pPr>
    </w:p>
    <w:p w:rsidR="009F5A58" w:rsidRPr="00F35439" w:rsidP="007B49FA">
      <w:pPr>
        <w:ind w:left="57" w:firstLine="651"/>
        <w:jc w:val="both"/>
        <w:rPr>
          <w:rFonts w:ascii="Times New Roman" w:hAnsi="Times New Roman" w:cs="Times New Roman"/>
          <w:szCs w:val="24"/>
        </w:rPr>
      </w:pPr>
      <w:r w:rsidRPr="00F35439" w:rsidR="007B49FA">
        <w:rPr>
          <w:rFonts w:ascii="Times New Roman" w:hAnsi="Times New Roman" w:cs="Times New Roman"/>
          <w:szCs w:val="24"/>
        </w:rPr>
        <w:t xml:space="preserve">Správa katastra oznámi zaslaním listu vlastníctva tým osobám, ktorých právo               k nehnuteľnosti bolo zápisom dotknuté, že vykonala zápis do katastra záznamom, a to do 15 dní odo dňa  zápisu práva do katastra.“.  </w:t>
      </w:r>
    </w:p>
    <w:p w:rsidR="009F5A58" w:rsidRPr="00F35439" w:rsidP="009F5A58">
      <w:pPr>
        <w:jc w:val="both"/>
        <w:rPr>
          <w:rFonts w:ascii="Times New Roman" w:hAnsi="Times New Roman" w:cs="Times New Roman"/>
          <w:szCs w:val="24"/>
        </w:rPr>
      </w:pPr>
    </w:p>
    <w:p w:rsidR="007B49FA" w:rsidRPr="00F35439" w:rsidP="009F5A58">
      <w:pPr>
        <w:jc w:val="both"/>
        <w:rPr>
          <w:rFonts w:ascii="Times New Roman" w:hAnsi="Times New Roman" w:cs="Times New Roman"/>
          <w:szCs w:val="24"/>
        </w:rPr>
      </w:pPr>
    </w:p>
    <w:p w:rsidR="007B49FA" w:rsidRPr="00F35439" w:rsidP="007B49FA">
      <w:pPr>
        <w:numPr>
          <w:numId w:val="2"/>
        </w:numPr>
        <w:jc w:val="both"/>
        <w:rPr>
          <w:rFonts w:ascii="Times New Roman" w:hAnsi="Times New Roman" w:cs="Times New Roman"/>
          <w:szCs w:val="24"/>
        </w:rPr>
      </w:pPr>
      <w:r w:rsidRPr="00F35439">
        <w:rPr>
          <w:rFonts w:ascii="Times New Roman" w:hAnsi="Times New Roman" w:cs="Times New Roman"/>
          <w:szCs w:val="24"/>
        </w:rPr>
        <w:t>V § 42 ods. 2 písmeno c) znie:</w:t>
      </w:r>
    </w:p>
    <w:p w:rsidR="007B49FA" w:rsidRPr="00F35439" w:rsidP="007B49FA">
      <w:pPr>
        <w:ind w:firstLine="708"/>
        <w:jc w:val="both"/>
        <w:rPr>
          <w:rFonts w:ascii="Times New Roman" w:hAnsi="Times New Roman" w:cs="Times New Roman"/>
          <w:szCs w:val="24"/>
        </w:rPr>
      </w:pPr>
      <w:r w:rsidRPr="00F35439">
        <w:rPr>
          <w:rFonts w:ascii="Times New Roman" w:hAnsi="Times New Roman" w:cs="Times New Roman"/>
          <w:szCs w:val="24"/>
        </w:rPr>
        <w:t>„c) nehnuteľnosti podľa katastrálneho územia, pozemku podľa parcelného čísla evidovaného v súbore popisných informácií, druhu pozemku, súpisného čísla stavby                a parcelného čísla pozemku, na ktorom je stavba postavená, čísla bytu alebo nebytového priestoru, čísla poschodia, čísla vchodu a spoluvlastníckeho podielu na spoločných častiach      a spoločných zariadeniach domu a na pozemku, súpisného čísla stavby a parcelného čísla pozemku, na ktorom je dom postavený; ak je nehnuteľnosť v spoluvlastníctve viacerých vlastníkov tak sa uvádza i podiel vyjadrený zlomkom k celku.“.</w:t>
      </w:r>
    </w:p>
    <w:p w:rsidR="007B49FA" w:rsidRPr="00F35439" w:rsidP="007B49FA">
      <w:pPr>
        <w:ind w:left="57"/>
        <w:jc w:val="both"/>
        <w:rPr>
          <w:rFonts w:ascii="Times New Roman" w:hAnsi="Times New Roman" w:cs="Times New Roman"/>
          <w:szCs w:val="24"/>
        </w:rPr>
      </w:pPr>
    </w:p>
    <w:p w:rsidR="007B49FA" w:rsidRPr="00F35439" w:rsidP="009F5A58">
      <w:pPr>
        <w:ind w:left="57"/>
        <w:jc w:val="both"/>
        <w:rPr>
          <w:rFonts w:ascii="Times New Roman" w:hAnsi="Times New Roman" w:cs="Times New Roman"/>
          <w:szCs w:val="24"/>
        </w:rPr>
      </w:pPr>
    </w:p>
    <w:p w:rsidR="00C70694" w:rsidRPr="00F35439" w:rsidP="00A95375">
      <w:pPr>
        <w:numPr>
          <w:numId w:val="2"/>
        </w:numPr>
        <w:jc w:val="both"/>
        <w:rPr>
          <w:rFonts w:ascii="Times New Roman" w:hAnsi="Times New Roman" w:cs="Times New Roman"/>
          <w:szCs w:val="24"/>
        </w:rPr>
      </w:pPr>
      <w:r w:rsidRPr="00F35439" w:rsidR="00A95375">
        <w:rPr>
          <w:rFonts w:ascii="Times New Roman" w:hAnsi="Times New Roman" w:cs="Times New Roman"/>
          <w:szCs w:val="24"/>
        </w:rPr>
        <w:t>V</w:t>
      </w:r>
      <w:r w:rsidRPr="00F35439">
        <w:rPr>
          <w:rFonts w:ascii="Times New Roman" w:hAnsi="Times New Roman" w:cs="Times New Roman"/>
          <w:szCs w:val="24"/>
        </w:rPr>
        <w:t xml:space="preserve"> § 42 </w:t>
      </w:r>
      <w:r w:rsidRPr="00F35439" w:rsidR="007D514A">
        <w:rPr>
          <w:rFonts w:ascii="Times New Roman" w:hAnsi="Times New Roman" w:cs="Times New Roman"/>
          <w:szCs w:val="24"/>
        </w:rPr>
        <w:t>o</w:t>
      </w:r>
      <w:r w:rsidRPr="00F35439">
        <w:rPr>
          <w:rFonts w:ascii="Times New Roman" w:hAnsi="Times New Roman" w:cs="Times New Roman"/>
          <w:szCs w:val="24"/>
        </w:rPr>
        <w:t>ds</w:t>
      </w:r>
      <w:r w:rsidRPr="00F35439" w:rsidR="00A83652">
        <w:rPr>
          <w:rFonts w:ascii="Times New Roman" w:hAnsi="Times New Roman" w:cs="Times New Roman"/>
          <w:szCs w:val="24"/>
        </w:rPr>
        <w:t>.</w:t>
      </w:r>
      <w:r w:rsidRPr="00F35439" w:rsidR="007D514A">
        <w:rPr>
          <w:rFonts w:ascii="Times New Roman" w:hAnsi="Times New Roman" w:cs="Times New Roman"/>
          <w:szCs w:val="24"/>
        </w:rPr>
        <w:t xml:space="preserve"> </w:t>
      </w:r>
      <w:r w:rsidRPr="00F35439">
        <w:rPr>
          <w:rFonts w:ascii="Times New Roman" w:hAnsi="Times New Roman" w:cs="Times New Roman"/>
          <w:szCs w:val="24"/>
        </w:rPr>
        <w:t xml:space="preserve">3 </w:t>
      </w:r>
      <w:r w:rsidRPr="00F35439" w:rsidR="00A83652">
        <w:rPr>
          <w:rFonts w:ascii="Times New Roman" w:hAnsi="Times New Roman" w:cs="Times New Roman"/>
          <w:szCs w:val="24"/>
        </w:rPr>
        <w:t xml:space="preserve">sa na konci </w:t>
      </w:r>
      <w:r w:rsidRPr="00F35439" w:rsidR="007E15D8">
        <w:rPr>
          <w:rFonts w:ascii="Times New Roman" w:hAnsi="Times New Roman" w:cs="Times New Roman"/>
          <w:szCs w:val="24"/>
        </w:rPr>
        <w:t xml:space="preserve">pripájajú tieto </w:t>
      </w:r>
      <w:r w:rsidRPr="00F35439" w:rsidR="00A83652">
        <w:rPr>
          <w:rFonts w:ascii="Times New Roman" w:hAnsi="Times New Roman" w:cs="Times New Roman"/>
          <w:szCs w:val="24"/>
        </w:rPr>
        <w:t>slová</w:t>
      </w:r>
      <w:r w:rsidRPr="00F35439" w:rsidR="007D514A">
        <w:rPr>
          <w:rFonts w:ascii="Times New Roman" w:hAnsi="Times New Roman" w:cs="Times New Roman"/>
          <w:szCs w:val="24"/>
        </w:rPr>
        <w:t>:</w:t>
      </w:r>
      <w:r w:rsidRPr="00F35439" w:rsidR="00A95375">
        <w:rPr>
          <w:rFonts w:ascii="Times New Roman" w:hAnsi="Times New Roman" w:cs="Times New Roman"/>
          <w:szCs w:val="24"/>
        </w:rPr>
        <w:t xml:space="preserve"> </w:t>
      </w:r>
      <w:r w:rsidRPr="00F35439" w:rsidR="007D514A">
        <w:rPr>
          <w:rFonts w:ascii="Times New Roman" w:hAnsi="Times New Roman" w:cs="Times New Roman"/>
          <w:szCs w:val="24"/>
        </w:rPr>
        <w:t>„</w:t>
      </w:r>
      <w:r w:rsidRPr="00F35439" w:rsidR="00A83652">
        <w:rPr>
          <w:rFonts w:ascii="Times New Roman" w:hAnsi="Times New Roman" w:cs="Times New Roman"/>
          <w:szCs w:val="24"/>
        </w:rPr>
        <w:t xml:space="preserve">alebo ak ide o </w:t>
      </w:r>
      <w:r w:rsidRPr="00F35439" w:rsidR="00B46A12">
        <w:rPr>
          <w:rFonts w:ascii="Times New Roman" w:hAnsi="Times New Roman" w:cs="Times New Roman"/>
          <w:szCs w:val="24"/>
        </w:rPr>
        <w:t>zmluv</w:t>
      </w:r>
      <w:r w:rsidRPr="00F35439" w:rsidR="00A83652">
        <w:rPr>
          <w:rFonts w:ascii="Times New Roman" w:hAnsi="Times New Roman" w:cs="Times New Roman"/>
          <w:szCs w:val="24"/>
        </w:rPr>
        <w:t>u</w:t>
      </w:r>
      <w:r w:rsidRPr="00F35439" w:rsidR="00B46A12">
        <w:rPr>
          <w:rFonts w:ascii="Times New Roman" w:hAnsi="Times New Roman" w:cs="Times New Roman"/>
          <w:szCs w:val="24"/>
        </w:rPr>
        <w:t xml:space="preserve"> o</w:t>
      </w:r>
      <w:r w:rsidRPr="00F35439" w:rsidR="008F109A">
        <w:rPr>
          <w:rFonts w:ascii="Times New Roman" w:hAnsi="Times New Roman" w:cs="Times New Roman"/>
          <w:szCs w:val="24"/>
        </w:rPr>
        <w:t xml:space="preserve"> </w:t>
      </w:r>
      <w:r w:rsidRPr="00F35439" w:rsidR="00B46A12">
        <w:rPr>
          <w:rFonts w:ascii="Times New Roman" w:hAnsi="Times New Roman" w:cs="Times New Roman"/>
          <w:szCs w:val="24"/>
        </w:rPr>
        <w:t>prevode nehnuteľnosti</w:t>
      </w:r>
      <w:r w:rsidRPr="00F35439" w:rsidR="00A83652">
        <w:rPr>
          <w:rFonts w:ascii="Times New Roman" w:hAnsi="Times New Roman" w:cs="Times New Roman"/>
          <w:szCs w:val="24"/>
        </w:rPr>
        <w:t xml:space="preserve"> </w:t>
      </w:r>
      <w:r w:rsidRPr="00F35439" w:rsidR="0074385E">
        <w:rPr>
          <w:rFonts w:ascii="Times New Roman" w:hAnsi="Times New Roman" w:cs="Times New Roman"/>
          <w:szCs w:val="24"/>
        </w:rPr>
        <w:t xml:space="preserve">vyhotovenú vo forme notárskej zápisnice alebo </w:t>
      </w:r>
      <w:r w:rsidRPr="00F35439" w:rsidR="00A83652">
        <w:rPr>
          <w:rFonts w:ascii="Times New Roman" w:hAnsi="Times New Roman" w:cs="Times New Roman"/>
          <w:szCs w:val="24"/>
        </w:rPr>
        <w:t>autorizovanú advokátom</w:t>
      </w:r>
      <w:r w:rsidRPr="00F35439" w:rsidR="00B46A12">
        <w:rPr>
          <w:rFonts w:ascii="Times New Roman" w:hAnsi="Times New Roman" w:cs="Times New Roman"/>
          <w:szCs w:val="24"/>
        </w:rPr>
        <w:t>.</w:t>
      </w:r>
      <w:r w:rsidRPr="00F35439" w:rsidR="007D514A">
        <w:rPr>
          <w:rFonts w:ascii="Times New Roman" w:hAnsi="Times New Roman" w:cs="Times New Roman"/>
          <w:szCs w:val="24"/>
        </w:rPr>
        <w:t>“.</w:t>
      </w:r>
    </w:p>
    <w:p w:rsidR="00793491" w:rsidRPr="00F35439" w:rsidP="00793491">
      <w:pPr>
        <w:pStyle w:val="BodyText"/>
        <w:spacing w:line="120" w:lineRule="auto"/>
        <w:jc w:val="both"/>
        <w:rPr>
          <w:rFonts w:ascii="Times New Roman" w:hAnsi="Times New Roman" w:cs="Times New Roman"/>
          <w:szCs w:val="24"/>
        </w:rPr>
      </w:pPr>
    </w:p>
    <w:p w:rsidR="00803235" w:rsidRPr="00F35439" w:rsidP="006D3DBC">
      <w:pPr>
        <w:ind w:left="57"/>
        <w:jc w:val="both"/>
        <w:rPr>
          <w:rFonts w:ascii="Times New Roman" w:hAnsi="Times New Roman" w:cs="Times New Roman"/>
          <w:szCs w:val="24"/>
        </w:rPr>
      </w:pPr>
    </w:p>
    <w:p w:rsidR="006E2DB5" w:rsidRPr="00F35439" w:rsidP="006E2DB5">
      <w:pPr>
        <w:numPr>
          <w:numId w:val="2"/>
        </w:numPr>
        <w:jc w:val="both"/>
        <w:rPr>
          <w:rFonts w:ascii="Times New Roman" w:hAnsi="Times New Roman" w:cs="Times New Roman"/>
          <w:szCs w:val="24"/>
        </w:rPr>
      </w:pPr>
      <w:r w:rsidRPr="00F35439">
        <w:rPr>
          <w:rFonts w:ascii="Times New Roman" w:hAnsi="Times New Roman" w:cs="Times New Roman"/>
          <w:szCs w:val="24"/>
        </w:rPr>
        <w:t>§ 42 sa dopĺňa odsekmi 5 a 6, ktoré znejú:</w:t>
      </w:r>
    </w:p>
    <w:p w:rsidR="006E2DB5" w:rsidRPr="00F35439" w:rsidP="006E2DB5">
      <w:pPr>
        <w:ind w:left="57"/>
        <w:jc w:val="both"/>
        <w:rPr>
          <w:rFonts w:ascii="Times New Roman" w:hAnsi="Times New Roman" w:cs="Times New Roman"/>
          <w:szCs w:val="24"/>
        </w:rPr>
      </w:pPr>
      <w:r w:rsidRPr="00F35439">
        <w:rPr>
          <w:rFonts w:ascii="Times New Roman" w:hAnsi="Times New Roman" w:cs="Times New Roman"/>
          <w:szCs w:val="24"/>
        </w:rPr>
        <w:t xml:space="preserve">      „(5) Ak zmluva obsahuje chyby v písaní alebo počítaní alebo iné zrejmé nesprávnosti po podaní návrhu na vklad, vykoná sa jej oprava doložkou pod skončeným textom, ak s tým účastníci súhlasia. V doložke sa uvedie nesprávnosť, správne znenie s vyznačením dátumu vykonania opravy, podpisy účastníkov zmluvy, ako aj podpis konajúceho zamestnanca           a odtlačok  okrúhlej pečiatky.  </w:t>
      </w:r>
    </w:p>
    <w:p w:rsidR="007B49FA" w:rsidRPr="00F35439" w:rsidP="006E2DB5">
      <w:pPr>
        <w:ind w:left="57"/>
        <w:jc w:val="both"/>
        <w:rPr>
          <w:rFonts w:ascii="Times New Roman" w:hAnsi="Times New Roman" w:cs="Times New Roman"/>
          <w:szCs w:val="24"/>
        </w:rPr>
      </w:pPr>
      <w:r w:rsidRPr="00F35439" w:rsidR="006E2DB5">
        <w:rPr>
          <w:rFonts w:ascii="Times New Roman" w:hAnsi="Times New Roman" w:cs="Times New Roman"/>
          <w:szCs w:val="24"/>
        </w:rPr>
        <w:t xml:space="preserve">       (6) Ak verejná listina alebo iná listina obsahuje chyby v písaní alebo počítaní alebo iné zrejmé nesprávnosti, alebo  ak neobsahuje náležitosti podľa odsekov 1 až 3, správa katastra ju vráti vyhotoviteľovi alebo tomu, kto podal návrh na záznam, a určí lehotu na vykonanie opravy.“.</w:t>
      </w:r>
    </w:p>
    <w:p w:rsidR="007B49FA" w:rsidRPr="00F35439" w:rsidP="007B49FA">
      <w:pPr>
        <w:jc w:val="both"/>
        <w:rPr>
          <w:rFonts w:ascii="Times New Roman" w:hAnsi="Times New Roman" w:cs="Times New Roman"/>
          <w:szCs w:val="24"/>
        </w:rPr>
      </w:pPr>
    </w:p>
    <w:p w:rsidR="007B49FA" w:rsidRPr="00F35439" w:rsidP="007B49FA">
      <w:pPr>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6E2DB5">
        <w:rPr>
          <w:rFonts w:ascii="Times New Roman" w:hAnsi="Times New Roman" w:cs="Times New Roman"/>
          <w:szCs w:val="24"/>
        </w:rPr>
        <w:t>V § 44 ods. 1 sa na konci pripájajú tieto slová: „alebo právoplatným rozhodnutím, ktorým  sa nevyhovuje protestu prokurátora“.</w:t>
      </w:r>
    </w:p>
    <w:p w:rsidR="007B49FA" w:rsidRPr="00F35439" w:rsidP="007B49FA">
      <w:pPr>
        <w:jc w:val="both"/>
        <w:rPr>
          <w:rFonts w:ascii="Times New Roman" w:hAnsi="Times New Roman" w:cs="Times New Roman"/>
          <w:szCs w:val="24"/>
        </w:rPr>
      </w:pPr>
    </w:p>
    <w:p w:rsidR="007B49FA" w:rsidRPr="00F35439" w:rsidP="007B49FA">
      <w:pPr>
        <w:jc w:val="both"/>
        <w:rPr>
          <w:rFonts w:ascii="Times New Roman" w:hAnsi="Times New Roman" w:cs="Times New Roman"/>
          <w:szCs w:val="24"/>
        </w:rPr>
      </w:pPr>
    </w:p>
    <w:p w:rsidR="006E2DB5" w:rsidRPr="00F35439" w:rsidP="006E2DB5">
      <w:pPr>
        <w:numPr>
          <w:numId w:val="2"/>
        </w:numPr>
        <w:jc w:val="both"/>
        <w:rPr>
          <w:rFonts w:ascii="Times New Roman" w:hAnsi="Times New Roman" w:cs="Times New Roman"/>
          <w:szCs w:val="24"/>
        </w:rPr>
      </w:pPr>
      <w:r w:rsidRPr="00F35439">
        <w:rPr>
          <w:rFonts w:ascii="Times New Roman" w:hAnsi="Times New Roman" w:cs="Times New Roman"/>
          <w:szCs w:val="24"/>
        </w:rPr>
        <w:t xml:space="preserve">§ 45 sa vypúšťa.    </w:t>
      </w:r>
    </w:p>
    <w:p w:rsidR="006E2DB5" w:rsidRPr="00F35439" w:rsidP="006E2DB5">
      <w:pPr>
        <w:ind w:left="57"/>
        <w:jc w:val="both"/>
        <w:rPr>
          <w:rFonts w:ascii="Times New Roman" w:hAnsi="Times New Roman" w:cs="Times New Roman"/>
          <w:szCs w:val="24"/>
        </w:rPr>
      </w:pPr>
    </w:p>
    <w:p w:rsidR="006E2DB5" w:rsidRPr="00F35439" w:rsidP="006E2DB5">
      <w:pPr>
        <w:ind w:left="57"/>
        <w:jc w:val="both"/>
        <w:rPr>
          <w:rFonts w:ascii="Times New Roman" w:hAnsi="Times New Roman" w:cs="Times New Roman"/>
          <w:szCs w:val="24"/>
        </w:rPr>
      </w:pPr>
      <w:r w:rsidRPr="00F35439">
        <w:rPr>
          <w:rFonts w:ascii="Times New Roman" w:hAnsi="Times New Roman" w:cs="Times New Roman"/>
          <w:szCs w:val="24"/>
        </w:rPr>
        <w:t>Poznámka pod čiarou k odkazu 13a sa vypúšťa.</w:t>
      </w:r>
    </w:p>
    <w:p w:rsidR="007B49FA" w:rsidRPr="00F35439" w:rsidP="007B49FA">
      <w:pPr>
        <w:jc w:val="both"/>
        <w:rPr>
          <w:rFonts w:ascii="Times New Roman" w:hAnsi="Times New Roman" w:cs="Times New Roman"/>
          <w:szCs w:val="24"/>
        </w:rPr>
      </w:pPr>
    </w:p>
    <w:p w:rsidR="007B49FA" w:rsidRPr="00F35439" w:rsidP="007B49FA">
      <w:pPr>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6E2DB5">
        <w:rPr>
          <w:rFonts w:ascii="Times New Roman" w:hAnsi="Times New Roman" w:cs="Times New Roman"/>
          <w:szCs w:val="24"/>
        </w:rPr>
        <w:t>V § 46 ods. 4 sa slová „cene rozostavanej stavby“ nahrádzajú slovami „stupni rozostavanosti“.</w:t>
      </w:r>
    </w:p>
    <w:p w:rsidR="007B49FA" w:rsidRPr="00F35439" w:rsidP="007B49FA">
      <w:pPr>
        <w:jc w:val="both"/>
        <w:rPr>
          <w:rFonts w:ascii="Times New Roman" w:hAnsi="Times New Roman" w:cs="Times New Roman"/>
          <w:szCs w:val="24"/>
        </w:rPr>
      </w:pPr>
    </w:p>
    <w:p w:rsidR="007B49FA" w:rsidRPr="00F35439" w:rsidP="007B49FA">
      <w:pPr>
        <w:jc w:val="both"/>
        <w:rPr>
          <w:rFonts w:ascii="Times New Roman" w:hAnsi="Times New Roman" w:cs="Times New Roman"/>
          <w:szCs w:val="24"/>
        </w:rPr>
      </w:pPr>
    </w:p>
    <w:p w:rsidR="00262D9D" w:rsidRPr="00F35439" w:rsidP="00262D9D">
      <w:pPr>
        <w:numPr>
          <w:numId w:val="2"/>
        </w:numPr>
        <w:jc w:val="both"/>
        <w:rPr>
          <w:rFonts w:ascii="Times New Roman" w:hAnsi="Times New Roman" w:cs="Times New Roman"/>
          <w:szCs w:val="24"/>
        </w:rPr>
      </w:pPr>
      <w:r w:rsidRPr="00F35439">
        <w:rPr>
          <w:rFonts w:ascii="Times New Roman" w:hAnsi="Times New Roman" w:cs="Times New Roman"/>
          <w:szCs w:val="24"/>
        </w:rPr>
        <w:t>V § 46 odsek 7 znie:</w:t>
      </w:r>
    </w:p>
    <w:p w:rsidR="007B49FA" w:rsidRPr="00F35439" w:rsidP="00262D9D">
      <w:pPr>
        <w:ind w:left="57" w:firstLine="651"/>
        <w:jc w:val="both"/>
        <w:rPr>
          <w:rFonts w:ascii="Times New Roman" w:hAnsi="Times New Roman" w:cs="Times New Roman"/>
          <w:szCs w:val="24"/>
        </w:rPr>
      </w:pPr>
      <w:r w:rsidRPr="00F35439" w:rsidR="00262D9D">
        <w:rPr>
          <w:rFonts w:ascii="Times New Roman" w:hAnsi="Times New Roman" w:cs="Times New Roman"/>
          <w:szCs w:val="24"/>
        </w:rPr>
        <w:t>„(7) Pri zápise údajov o práve k novej stavbe uvedenej v § 6 ods. 1 písm. c) v druhom a štvrtom bode sa ako vlastník zapíše osoba uvedená v kolaudačnom rozhodnutí,16) ak sa nepreukáže niečo iné.“.</w:t>
      </w:r>
    </w:p>
    <w:p w:rsidR="007B49FA" w:rsidRPr="00F35439" w:rsidP="007B49FA">
      <w:pPr>
        <w:jc w:val="both"/>
        <w:rPr>
          <w:rFonts w:ascii="Times New Roman" w:hAnsi="Times New Roman" w:cs="Times New Roman"/>
          <w:szCs w:val="24"/>
        </w:rPr>
      </w:pPr>
    </w:p>
    <w:p w:rsidR="007B49FA" w:rsidRPr="00F35439" w:rsidP="007B49FA">
      <w:pPr>
        <w:jc w:val="both"/>
        <w:rPr>
          <w:rFonts w:ascii="Times New Roman" w:hAnsi="Times New Roman" w:cs="Times New Roman"/>
          <w:szCs w:val="24"/>
        </w:rPr>
      </w:pPr>
    </w:p>
    <w:p w:rsidR="00262D9D" w:rsidRPr="00F35439" w:rsidP="00262D9D">
      <w:pPr>
        <w:numPr>
          <w:numId w:val="2"/>
        </w:numPr>
        <w:jc w:val="both"/>
        <w:rPr>
          <w:rFonts w:ascii="Times New Roman" w:hAnsi="Times New Roman" w:cs="Times New Roman"/>
          <w:szCs w:val="24"/>
        </w:rPr>
      </w:pPr>
      <w:r w:rsidRPr="00F35439">
        <w:rPr>
          <w:rFonts w:ascii="Times New Roman" w:hAnsi="Times New Roman" w:cs="Times New Roman"/>
          <w:szCs w:val="24"/>
        </w:rPr>
        <w:t>§ 46 sa dopĺňa odsekom 9, ktorý znie:</w:t>
      </w:r>
    </w:p>
    <w:p w:rsidR="007B49FA" w:rsidRPr="00F35439" w:rsidP="00262D9D">
      <w:pPr>
        <w:ind w:left="57"/>
        <w:jc w:val="both"/>
        <w:rPr>
          <w:rFonts w:ascii="Times New Roman" w:hAnsi="Times New Roman" w:cs="Times New Roman"/>
          <w:szCs w:val="24"/>
        </w:rPr>
      </w:pPr>
      <w:r w:rsidRPr="00F35439" w:rsidR="00262D9D">
        <w:rPr>
          <w:rFonts w:ascii="Times New Roman" w:hAnsi="Times New Roman" w:cs="Times New Roman"/>
          <w:szCs w:val="24"/>
        </w:rPr>
        <w:t xml:space="preserve">           „(9) Pri výmaze údajov o stavbe, ktorá zanikla, sa predkladá rozhodnutie o zrušení súpisného čísla. Pri výmaze údajov o stavbe, ktorej nebolo pridelené súpisné číslo, sa predkladá právoplatné rozhodnutie o odstránení stavby.“.</w:t>
      </w:r>
    </w:p>
    <w:p w:rsidR="007B49FA" w:rsidRPr="00F35439" w:rsidP="007B49FA">
      <w:pPr>
        <w:jc w:val="both"/>
        <w:rPr>
          <w:rFonts w:ascii="Times New Roman" w:hAnsi="Times New Roman" w:cs="Times New Roman"/>
          <w:szCs w:val="24"/>
        </w:rPr>
      </w:pPr>
    </w:p>
    <w:p w:rsidR="007B49FA" w:rsidRPr="00F35439" w:rsidP="007B49FA">
      <w:pPr>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262D9D">
        <w:rPr>
          <w:rFonts w:ascii="Times New Roman" w:hAnsi="Times New Roman" w:cs="Times New Roman"/>
          <w:szCs w:val="24"/>
        </w:rPr>
        <w:t>§ 47 sa vypúšťa.</w:t>
      </w:r>
    </w:p>
    <w:p w:rsidR="007B49FA" w:rsidRPr="00F35439" w:rsidP="007B49FA">
      <w:pPr>
        <w:jc w:val="both"/>
        <w:rPr>
          <w:rFonts w:ascii="Times New Roman" w:hAnsi="Times New Roman" w:cs="Times New Roman"/>
          <w:szCs w:val="24"/>
        </w:rPr>
      </w:pPr>
    </w:p>
    <w:p w:rsidR="00262D9D" w:rsidRPr="00F35439" w:rsidP="00262D9D">
      <w:pPr>
        <w:ind w:left="57"/>
        <w:jc w:val="both"/>
        <w:rPr>
          <w:rFonts w:ascii="Times New Roman" w:hAnsi="Times New Roman" w:cs="Times New Roman"/>
          <w:szCs w:val="24"/>
        </w:rPr>
      </w:pPr>
      <w:r w:rsidRPr="00F35439">
        <w:rPr>
          <w:rFonts w:ascii="Times New Roman" w:hAnsi="Times New Roman" w:cs="Times New Roman"/>
          <w:szCs w:val="24"/>
        </w:rPr>
        <w:t>Poznámka pod čiarou k odkazu 18 sa vypúšťa.</w:t>
      </w:r>
    </w:p>
    <w:p w:rsidR="00262D9D" w:rsidRPr="00F35439" w:rsidP="00262D9D">
      <w:pPr>
        <w:ind w:left="57"/>
        <w:jc w:val="both"/>
        <w:rPr>
          <w:rFonts w:ascii="Times New Roman" w:hAnsi="Times New Roman" w:cs="Times New Roman"/>
          <w:szCs w:val="24"/>
        </w:rPr>
      </w:pPr>
    </w:p>
    <w:p w:rsidR="007B49FA" w:rsidRPr="00F35439" w:rsidP="007B49FA">
      <w:pPr>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576386">
        <w:rPr>
          <w:rFonts w:ascii="Times New Roman" w:hAnsi="Times New Roman" w:cs="Times New Roman"/>
          <w:szCs w:val="24"/>
        </w:rPr>
        <w:t>V § 57 ods. 1 sa vypúšťajú slová „v spolupráci s obcami“.</w:t>
      </w:r>
    </w:p>
    <w:p w:rsidR="007B49FA" w:rsidRPr="00F35439" w:rsidP="007B49FA">
      <w:pPr>
        <w:jc w:val="both"/>
        <w:rPr>
          <w:rFonts w:ascii="Times New Roman" w:hAnsi="Times New Roman" w:cs="Times New Roman"/>
          <w:szCs w:val="24"/>
        </w:rPr>
      </w:pPr>
    </w:p>
    <w:p w:rsidR="00262D9D" w:rsidRPr="00F35439" w:rsidP="007B49FA">
      <w:pPr>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576386">
        <w:rPr>
          <w:rFonts w:ascii="Times New Roman" w:hAnsi="Times New Roman" w:cs="Times New Roman"/>
          <w:szCs w:val="24"/>
        </w:rPr>
        <w:t>§ 58 vrátane nadpisu znie:</w:t>
      </w:r>
    </w:p>
    <w:p w:rsidR="007B49FA" w:rsidRPr="00F35439" w:rsidP="007B49FA">
      <w:pPr>
        <w:ind w:left="57"/>
        <w:jc w:val="both"/>
        <w:rPr>
          <w:rFonts w:ascii="Times New Roman" w:hAnsi="Times New Roman" w:cs="Times New Roman"/>
          <w:szCs w:val="24"/>
        </w:rPr>
      </w:pPr>
    </w:p>
    <w:p w:rsidR="00576386" w:rsidRPr="00F35439" w:rsidP="00576386">
      <w:pPr>
        <w:ind w:left="360" w:firstLine="348"/>
        <w:jc w:val="center"/>
        <w:rPr>
          <w:rFonts w:ascii="Times New Roman" w:hAnsi="Times New Roman" w:cs="Times New Roman"/>
          <w:szCs w:val="24"/>
        </w:rPr>
      </w:pPr>
      <w:r w:rsidRPr="00F35439">
        <w:rPr>
          <w:rFonts w:ascii="Times New Roman" w:hAnsi="Times New Roman" w:cs="Times New Roman"/>
          <w:szCs w:val="24"/>
        </w:rPr>
        <w:t>„§ 58</w:t>
      </w:r>
    </w:p>
    <w:p w:rsidR="00576386" w:rsidRPr="00F35439" w:rsidP="00576386">
      <w:pPr>
        <w:ind w:left="360" w:firstLine="348"/>
        <w:jc w:val="center"/>
        <w:rPr>
          <w:rFonts w:ascii="Times New Roman" w:hAnsi="Times New Roman" w:cs="Times New Roman"/>
          <w:szCs w:val="24"/>
        </w:rPr>
      </w:pPr>
      <w:r w:rsidRPr="00F35439">
        <w:rPr>
          <w:rFonts w:ascii="Times New Roman" w:hAnsi="Times New Roman" w:cs="Times New Roman"/>
          <w:szCs w:val="24"/>
        </w:rPr>
        <w:t>Zmena hranice katastrálneho územia</w:t>
      </w:r>
    </w:p>
    <w:p w:rsidR="00576386" w:rsidRPr="00F35439" w:rsidP="00576386">
      <w:pPr>
        <w:ind w:left="360" w:firstLine="348"/>
        <w:jc w:val="center"/>
        <w:rPr>
          <w:rFonts w:ascii="Times New Roman" w:hAnsi="Times New Roman" w:cs="Times New Roman"/>
          <w:szCs w:val="24"/>
        </w:rPr>
      </w:pP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(1)  Za zmenu hranice katastrálneho územia sa považuje zmena hranice katastrálneho územia, ktorá nie je totožná s hranicou obce, a to  </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a)</w:t>
        <w:tab/>
        <w:t>zlúčenie dvoch alebo viacerých katastrálnych území, ktoré sú súčasťou jednej obce,</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b)</w:t>
        <w:tab/>
        <w:t>rozdelenie doterajšieho katastrálneho územia na dve alebo viac katastrálnych území v tej istej obci,</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c)</w:t>
        <w:tab/>
        <w:t>oddelenie časti jedného katastrálneho územia a jeho pričlenenie do iného katastrálneho územia v tej istej obci.</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(2)  O zmene hranice katastrálneho územia, ktorá je súčasne hranicou obce, rozhodne  správa katastra v súlade so zmenou hranice obce.</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(3)    Na vykonanie zmeny podľa odseku 1 písm. a) a b) je potrebný súhlas úradu.</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(4)   O zmene hranice katastrálneho územia rozhodne správa katastra v katastrálnom  konaní z vlastného podnetu alebo na návrh dotknutej obce alebo na návrh dotknutej časti obce.</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(5)   Navrhovateľ pripojí k návrhu</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a)</w:t>
        <w:tab/>
        <w:t>popis doterajšieho priebehu hranice katastrálneho územia zo súboru popisných informácií, ktorého prílohou je náčrt doterajšieho priebehu hranice katastrálneho územia,</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b)</w:t>
        <w:tab/>
        <w:t>popis navrhovaného priebehu hranice  katastrálneho územia, ktorého prílohou je náčrt navrhovaného priebehu hranice katastrálneho územia,</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c)</w:t>
        <w:tab/>
        <w:t>kópiu katastrálnej mapy, kópiu mapy určeného operátu a výkaz výmer dotknutých pozemkov, ak sa nevykonalo meranie,</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d)</w:t>
        <w:tab/>
        <w:t>geometrický plán, ak bolo potrebné vykonať meranie,</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e)</w:t>
        <w:tab/>
        <w:t>celkový výkaz výmery katastrálnych území pred zmenou a po zmene,</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f)</w:t>
        <w:tab/>
        <w:t>zoznam dotknutých parciel s uvedením názvov katastrálnych území a čísel listov vlastníctva,</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g)</w:t>
        <w:tab/>
        <w:t>stanovisko dotknutej obce,</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h)</w:t>
        <w:tab/>
        <w:t>stanovisko dotknutých častí obce,</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i)</w:t>
        <w:tab/>
        <w:t xml:space="preserve">súhlas úradu, ak je potrebný. </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(6) Na základe návrhu vyhlási správa katastra začatie katastrálneho konania o zmenu hranice katastrálneho územia.</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 xml:space="preserve">(7) Na konanie o zmene hranice katastrálneho územia sa nevzťahuje všeobecný predpis o správnom konaní.7) </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(8)  Správa katastra zasiela rozhodnutie o zmene hranice katastrálneho územia</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a)</w:t>
        <w:tab/>
        <w:t>obci,</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b)</w:t>
        <w:tab/>
        <w:t>vyššiemu územnému celku,</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c)</w:t>
        <w:tab/>
        <w:t>obvodnému úradu,</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d)</w:t>
        <w:tab/>
        <w:t>okresnému súdu,</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e)</w:t>
        <w:tab/>
        <w:t>orgánu štatistiky,</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f)</w:t>
        <w:tab/>
        <w:t>úradu.</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 xml:space="preserve">(9) Správa katastra oznámi rozhodnutie o zmene hranice katastrálneho územia v obci verejnou vyhláškou.“. </w:t>
      </w:r>
    </w:p>
    <w:p w:rsidR="00576386" w:rsidRPr="00F35439" w:rsidP="00576386">
      <w:pPr>
        <w:ind w:left="360" w:firstLine="348"/>
        <w:jc w:val="both"/>
        <w:rPr>
          <w:rFonts w:ascii="Times New Roman" w:hAnsi="Times New Roman" w:cs="Times New Roman"/>
          <w:szCs w:val="24"/>
        </w:rPr>
      </w:pPr>
    </w:p>
    <w:p w:rsidR="00576386" w:rsidRPr="00F35439" w:rsidP="00576386">
      <w:pPr>
        <w:ind w:left="360" w:firstLine="348"/>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576386">
        <w:rPr>
          <w:rFonts w:ascii="Times New Roman" w:hAnsi="Times New Roman" w:cs="Times New Roman"/>
          <w:szCs w:val="24"/>
        </w:rPr>
        <w:t>§ 63 a 64 vrátane nadpisov znejú:</w:t>
      </w:r>
    </w:p>
    <w:p w:rsidR="00576386" w:rsidRPr="00F35439" w:rsidP="007B49FA">
      <w:pPr>
        <w:jc w:val="both"/>
        <w:rPr>
          <w:rFonts w:ascii="Times New Roman" w:hAnsi="Times New Roman" w:cs="Times New Roman"/>
          <w:szCs w:val="24"/>
        </w:rPr>
      </w:pPr>
    </w:p>
    <w:p w:rsidR="00576386" w:rsidRPr="00F35439" w:rsidP="00576386">
      <w:pPr>
        <w:ind w:left="360" w:firstLine="348"/>
        <w:jc w:val="center"/>
        <w:rPr>
          <w:rFonts w:ascii="Times New Roman" w:hAnsi="Times New Roman" w:cs="Times New Roman"/>
          <w:szCs w:val="24"/>
        </w:rPr>
      </w:pPr>
      <w:r w:rsidRPr="00F35439">
        <w:rPr>
          <w:rFonts w:ascii="Times New Roman" w:hAnsi="Times New Roman" w:cs="Times New Roman"/>
          <w:szCs w:val="24"/>
        </w:rPr>
        <w:t>„§ 63</w:t>
      </w:r>
    </w:p>
    <w:p w:rsidR="00576386" w:rsidRPr="00F35439" w:rsidP="00576386">
      <w:pPr>
        <w:ind w:left="360" w:firstLine="348"/>
        <w:jc w:val="center"/>
        <w:rPr>
          <w:rFonts w:ascii="Times New Roman" w:hAnsi="Times New Roman" w:cs="Times New Roman"/>
          <w:szCs w:val="24"/>
        </w:rPr>
      </w:pPr>
      <w:r w:rsidRPr="00F35439">
        <w:rPr>
          <w:rFonts w:ascii="Times New Roman" w:hAnsi="Times New Roman" w:cs="Times New Roman"/>
          <w:szCs w:val="24"/>
        </w:rPr>
        <w:t>Konanie o námietkach</w:t>
      </w:r>
    </w:p>
    <w:p w:rsidR="00576386" w:rsidRPr="00F35439" w:rsidP="00576386">
      <w:pPr>
        <w:ind w:left="360" w:firstLine="348"/>
        <w:jc w:val="both"/>
        <w:rPr>
          <w:rFonts w:ascii="Times New Roman" w:hAnsi="Times New Roman" w:cs="Times New Roman"/>
          <w:szCs w:val="24"/>
        </w:rPr>
      </w:pP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(1) Po vyhotovení nového súboru geodetických informácií a nového súboru popisných informácií novým mapovaním (ďalej len „obnovený katastrálny operát“) správa katastra zverejní obnovený katastrálny operát na nahliadnutie prostredníctvom  obce s poučením o možnosti podať námietky. V súbore popisných informácií o fyzickej osobe sa zverejňujú osobné údaje v rozsahu meno, priezvisko, rodné priezvisko, dátum narodenia a miesto trvalého pobytu. O možnosti nahliadnuť do obnoveného katastrálneho operátu obec písomne upovedomí vlastníkov, ktorí nie sú obyvateľmi obce.</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(2) Vlastník alebo iná oprávnená osoba môže do 30 dní od zverejnenia obnoveného katastrálneho operátu podľa odseku 1 podať námietky proti chybám v obnovenom katastrálnom operáte. O námietkach rozhodne správa katastra do 60 dní odo dňa podania námietky.</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(3) Pri obnove katastrálneho operátu alebo jeho časti vyhotovením duplikátu platného stavu sa konanie o námietkach neuskutočňuje.</w:t>
      </w:r>
    </w:p>
    <w:p w:rsidR="00576386" w:rsidRPr="00F35439" w:rsidP="00576386">
      <w:pPr>
        <w:ind w:left="360" w:firstLine="348"/>
        <w:jc w:val="both"/>
        <w:rPr>
          <w:rFonts w:ascii="Times New Roman" w:hAnsi="Times New Roman" w:cs="Times New Roman"/>
          <w:szCs w:val="24"/>
        </w:rPr>
      </w:pPr>
    </w:p>
    <w:p w:rsidR="00576386" w:rsidRPr="00F35439" w:rsidP="00576386">
      <w:pPr>
        <w:ind w:left="360" w:firstLine="348"/>
        <w:jc w:val="center"/>
        <w:rPr>
          <w:rFonts w:ascii="Times New Roman" w:hAnsi="Times New Roman" w:cs="Times New Roman"/>
          <w:szCs w:val="24"/>
        </w:rPr>
      </w:pPr>
      <w:r w:rsidRPr="00F35439">
        <w:rPr>
          <w:rFonts w:ascii="Times New Roman" w:hAnsi="Times New Roman" w:cs="Times New Roman"/>
          <w:szCs w:val="24"/>
        </w:rPr>
        <w:t>§ 64</w:t>
      </w:r>
    </w:p>
    <w:p w:rsidR="00576386" w:rsidRPr="00F35439" w:rsidP="00576386">
      <w:pPr>
        <w:ind w:left="360" w:firstLine="348"/>
        <w:jc w:val="center"/>
        <w:rPr>
          <w:rFonts w:ascii="Times New Roman" w:hAnsi="Times New Roman" w:cs="Times New Roman"/>
          <w:szCs w:val="24"/>
        </w:rPr>
      </w:pPr>
      <w:r w:rsidRPr="00F35439">
        <w:rPr>
          <w:rFonts w:ascii="Times New Roman" w:hAnsi="Times New Roman" w:cs="Times New Roman"/>
          <w:szCs w:val="24"/>
        </w:rPr>
        <w:t>Vyhlásenie platnosti obnoveného katastrálneho operátu</w:t>
      </w:r>
    </w:p>
    <w:p w:rsidR="00576386" w:rsidRPr="00F35439" w:rsidP="00576386">
      <w:pPr>
        <w:ind w:left="360" w:firstLine="348"/>
        <w:jc w:val="both"/>
        <w:rPr>
          <w:rFonts w:ascii="Times New Roman" w:hAnsi="Times New Roman" w:cs="Times New Roman"/>
          <w:szCs w:val="24"/>
        </w:rPr>
      </w:pP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(1) Správa katastra na základe oznámenia zhotoviteľa najviac 90 dní pred vyhlásením platnosti obnoveného katastrálneho operátu nevykonáva zápisy vlastníckych   a iných práv do katastra k pozemkom, ktoré sú predmetom konania o obnove katastrálneho operátu, okrem zápisu záložného práva a vecného bremena k týmto pozemkom. </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(2) Správa katastra vyhlási platnosť obnoveného katastrálneho operátu vyhotoveného novým mapovaním, ak v lehote neboli podané námietky proti chybám v obnovenom katastrálnom operáte alebo ak sa o námietkach rozhodlo a rozhodnutie sa stalo právoplatným. </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(3) Vyhlásením platnosti obnoveného katastrálneho operátu sa doterajší katastrálny operát stáva neplatným a pre kataster sa začne používať obnovený katastrálny operát. Správa katastra vyznačí neplatnosť katastrálneho operátu vo všetkých jeho častiach.</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(4) Správa katastra po vyhlásení platnosti obnoveného katastrálneho operátu zapíše údaje obnoveného katastrálneho operátu do katastra. Následne správa katastra zapíše zmluvy, verejné listiny alebo iné listiny, ktoré boli doručené v lehote  podľa odseku 1.</w:t>
      </w:r>
    </w:p>
    <w:p w:rsidR="00576386" w:rsidRPr="00F35439" w:rsidP="00576386">
      <w:pPr>
        <w:ind w:left="360" w:firstLine="348"/>
        <w:jc w:val="both"/>
        <w:rPr>
          <w:rFonts w:ascii="Times New Roman" w:hAnsi="Times New Roman" w:cs="Times New Roman"/>
          <w:szCs w:val="24"/>
        </w:rPr>
      </w:pPr>
      <w:r w:rsidRPr="00F35439">
        <w:rPr>
          <w:rFonts w:ascii="Times New Roman" w:hAnsi="Times New Roman" w:cs="Times New Roman"/>
          <w:szCs w:val="24"/>
        </w:rPr>
        <w:t>(5) Platnosť obnoveného katastrálneho operátu alebo jeho časti vyhotovením duplikátu platného stavu sa nevyhlasuje.“.</w:t>
      </w:r>
    </w:p>
    <w:p w:rsidR="00576386" w:rsidRPr="00F35439" w:rsidP="007B49FA">
      <w:pPr>
        <w:jc w:val="both"/>
        <w:rPr>
          <w:rFonts w:ascii="Times New Roman" w:hAnsi="Times New Roman" w:cs="Times New Roman"/>
          <w:szCs w:val="24"/>
        </w:rPr>
      </w:pPr>
    </w:p>
    <w:p w:rsidR="00576386" w:rsidRPr="00F35439" w:rsidP="007B49FA">
      <w:pPr>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576386">
        <w:rPr>
          <w:rFonts w:ascii="Times New Roman" w:hAnsi="Times New Roman" w:cs="Times New Roman"/>
          <w:szCs w:val="24"/>
        </w:rPr>
        <w:t>V § 67a ods. 1, 2 a 6 sa slová „právnická osoba zriadená úradom“ nahrádzajú slovami „správa katastra“.</w:t>
      </w:r>
    </w:p>
    <w:p w:rsidR="007B49FA" w:rsidRPr="00F35439" w:rsidP="007B49FA">
      <w:pPr>
        <w:jc w:val="both"/>
        <w:rPr>
          <w:rFonts w:ascii="Times New Roman" w:hAnsi="Times New Roman" w:cs="Times New Roman"/>
          <w:szCs w:val="24"/>
        </w:rPr>
      </w:pPr>
    </w:p>
    <w:p w:rsidR="007B49FA" w:rsidRPr="00F35439" w:rsidP="007B49FA">
      <w:pPr>
        <w:jc w:val="both"/>
        <w:rPr>
          <w:rFonts w:ascii="Times New Roman" w:hAnsi="Times New Roman" w:cs="Times New Roman"/>
          <w:szCs w:val="24"/>
        </w:rPr>
      </w:pPr>
    </w:p>
    <w:p w:rsidR="00576386" w:rsidRPr="00F35439" w:rsidP="00576386">
      <w:pPr>
        <w:numPr>
          <w:numId w:val="2"/>
        </w:numPr>
        <w:jc w:val="both"/>
        <w:rPr>
          <w:rFonts w:ascii="Times New Roman" w:hAnsi="Times New Roman" w:cs="Times New Roman"/>
          <w:szCs w:val="24"/>
        </w:rPr>
      </w:pPr>
      <w:r w:rsidRPr="00F35439">
        <w:rPr>
          <w:rFonts w:ascii="Times New Roman" w:hAnsi="Times New Roman" w:cs="Times New Roman"/>
          <w:szCs w:val="24"/>
        </w:rPr>
        <w:t xml:space="preserve">V § 67b sa vypúšťa odsek 4.    </w:t>
      </w:r>
    </w:p>
    <w:p w:rsidR="00576386" w:rsidRPr="00F35439" w:rsidP="00576386">
      <w:pPr>
        <w:ind w:left="57"/>
        <w:jc w:val="both"/>
        <w:rPr>
          <w:rFonts w:ascii="Times New Roman" w:hAnsi="Times New Roman" w:cs="Times New Roman"/>
          <w:szCs w:val="24"/>
        </w:rPr>
      </w:pPr>
    </w:p>
    <w:p w:rsidR="007B49FA" w:rsidRPr="00F35439" w:rsidP="00576386">
      <w:pPr>
        <w:ind w:left="57"/>
        <w:jc w:val="both"/>
        <w:rPr>
          <w:rFonts w:ascii="Times New Roman" w:hAnsi="Times New Roman" w:cs="Times New Roman"/>
          <w:szCs w:val="24"/>
        </w:rPr>
      </w:pPr>
      <w:r w:rsidRPr="00F35439" w:rsidR="00576386">
        <w:rPr>
          <w:rFonts w:ascii="Times New Roman" w:hAnsi="Times New Roman" w:cs="Times New Roman"/>
          <w:szCs w:val="24"/>
        </w:rPr>
        <w:t>Doterajšie odseky 5 až 7 sa označujú ako odseky 4 až 6.</w:t>
      </w:r>
    </w:p>
    <w:p w:rsidR="007B49FA" w:rsidRPr="00F35439" w:rsidP="007B49FA">
      <w:pPr>
        <w:jc w:val="both"/>
        <w:rPr>
          <w:rFonts w:ascii="Times New Roman" w:hAnsi="Times New Roman" w:cs="Times New Roman"/>
          <w:szCs w:val="24"/>
        </w:rPr>
      </w:pPr>
    </w:p>
    <w:p w:rsidR="007B49FA" w:rsidRPr="00F35439" w:rsidP="007B49FA">
      <w:pPr>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532137">
        <w:rPr>
          <w:rFonts w:ascii="Times New Roman" w:hAnsi="Times New Roman" w:cs="Times New Roman"/>
          <w:szCs w:val="24"/>
        </w:rPr>
        <w:t>V § 67b ods. 4 sa vypúšťajú slová „alebo na obnovu katastrálneho operátu alebo jeho časti skrátenou formou,“.</w:t>
      </w:r>
    </w:p>
    <w:p w:rsidR="007B49FA" w:rsidRPr="00F35439" w:rsidP="007B49FA">
      <w:pPr>
        <w:jc w:val="both"/>
        <w:rPr>
          <w:rFonts w:ascii="Times New Roman" w:hAnsi="Times New Roman" w:cs="Times New Roman"/>
          <w:szCs w:val="24"/>
        </w:rPr>
      </w:pPr>
    </w:p>
    <w:p w:rsidR="007B49FA" w:rsidRPr="00F35439" w:rsidP="007B49FA">
      <w:pPr>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532137">
        <w:rPr>
          <w:rFonts w:ascii="Times New Roman" w:hAnsi="Times New Roman" w:cs="Times New Roman"/>
          <w:szCs w:val="24"/>
        </w:rPr>
        <w:t>V § 67b ods. 5 sa vypúšťa čiarka a slová „prípadne skrátenou formou,“.</w:t>
      </w:r>
    </w:p>
    <w:p w:rsidR="007B49FA" w:rsidRPr="00F35439" w:rsidP="007B49FA">
      <w:pPr>
        <w:jc w:val="both"/>
        <w:rPr>
          <w:rFonts w:ascii="Times New Roman" w:hAnsi="Times New Roman" w:cs="Times New Roman"/>
          <w:szCs w:val="24"/>
        </w:rPr>
      </w:pPr>
    </w:p>
    <w:p w:rsidR="003B11B8" w:rsidRPr="00F35439" w:rsidP="007B49FA">
      <w:pPr>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532137">
        <w:rPr>
          <w:rFonts w:ascii="Times New Roman" w:hAnsi="Times New Roman" w:cs="Times New Roman"/>
          <w:szCs w:val="24"/>
        </w:rPr>
        <w:t>V § 67d sa vypúšťa odsek 2.</w:t>
      </w:r>
    </w:p>
    <w:p w:rsidR="007B49FA" w:rsidRPr="00F35439" w:rsidP="007B49FA">
      <w:pPr>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532137">
        <w:rPr>
          <w:rFonts w:ascii="Times New Roman" w:hAnsi="Times New Roman" w:cs="Times New Roman"/>
          <w:szCs w:val="24"/>
        </w:rPr>
        <w:t>V § 68 ods. 5 sa za slovo „vlastníkom“ vkladá čiarka a slová „ich právnym predchodcom“.</w:t>
      </w:r>
    </w:p>
    <w:p w:rsidR="007B49FA" w:rsidRPr="00F35439" w:rsidP="007B49FA">
      <w:pPr>
        <w:jc w:val="both"/>
        <w:rPr>
          <w:rFonts w:ascii="Times New Roman" w:hAnsi="Times New Roman" w:cs="Times New Roman"/>
          <w:szCs w:val="24"/>
        </w:rPr>
      </w:pPr>
    </w:p>
    <w:p w:rsidR="007B49FA" w:rsidRPr="00F35439" w:rsidP="007B49FA">
      <w:pPr>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532137">
        <w:rPr>
          <w:rFonts w:ascii="Times New Roman" w:hAnsi="Times New Roman" w:cs="Times New Roman"/>
          <w:szCs w:val="24"/>
        </w:rPr>
        <w:t>§ 69 vrátane nadpisu znie:</w:t>
      </w:r>
    </w:p>
    <w:p w:rsidR="00532137" w:rsidRPr="00F35439" w:rsidP="00532137">
      <w:pPr>
        <w:ind w:left="360" w:firstLine="348"/>
        <w:jc w:val="center"/>
        <w:rPr>
          <w:rFonts w:ascii="Times New Roman" w:hAnsi="Times New Roman" w:cs="Times New Roman"/>
          <w:szCs w:val="24"/>
        </w:rPr>
      </w:pPr>
      <w:r w:rsidRPr="00F35439">
        <w:rPr>
          <w:rFonts w:ascii="Times New Roman" w:hAnsi="Times New Roman" w:cs="Times New Roman"/>
          <w:szCs w:val="24"/>
        </w:rPr>
        <w:t>„§ 69</w:t>
      </w:r>
    </w:p>
    <w:p w:rsidR="00532137" w:rsidRPr="00F35439" w:rsidP="00532137">
      <w:pPr>
        <w:ind w:left="360" w:firstLine="348"/>
        <w:jc w:val="center"/>
        <w:rPr>
          <w:rFonts w:ascii="Times New Roman" w:hAnsi="Times New Roman" w:cs="Times New Roman"/>
          <w:szCs w:val="24"/>
        </w:rPr>
      </w:pPr>
      <w:r w:rsidRPr="00F35439">
        <w:rPr>
          <w:rFonts w:ascii="Times New Roman" w:hAnsi="Times New Roman" w:cs="Times New Roman"/>
          <w:szCs w:val="24"/>
        </w:rPr>
        <w:t>Poskytovanie údajov katastra</w:t>
      </w:r>
    </w:p>
    <w:p w:rsidR="00532137" w:rsidRPr="00F35439" w:rsidP="00532137">
      <w:pPr>
        <w:ind w:left="360" w:firstLine="348"/>
        <w:jc w:val="center"/>
        <w:rPr>
          <w:rFonts w:ascii="Times New Roman" w:hAnsi="Times New Roman" w:cs="Times New Roman"/>
          <w:szCs w:val="24"/>
        </w:rPr>
      </w:pPr>
    </w:p>
    <w:p w:rsidR="00532137" w:rsidRPr="00F35439" w:rsidP="00532137">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(1) Správa katastra vyhotoví na požiadanie výpis alebo kópiu zo súboru geodetických informácií, výpis alebo kópiu zo súboru popisných informácií, kópiu             z pozemkových kníh  ako aj identifikáciu parcely. Výpis alebo kópia, ako aj identifikácia parcely sú verejné listiny. Výpis alebo kópia z listu vlastníctva vydaná fyzickej osobe, ktorá je vlastníkom, môže na jej žiadosť obsahovať okrem osobných údajov uvedených             v § 68 ods. 2 aj  jej rodné  číslo.</w:t>
      </w:r>
    </w:p>
    <w:p w:rsidR="00532137" w:rsidRPr="00F35439" w:rsidP="00532137">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(2) Údaje zo súboru popisných informácií a zo súboru geodetických informácií môže poskytnúť na požiadanie aj právnická osoba zriadená úradom. Tieto údaje majú informatívny charakter.</w:t>
      </w:r>
    </w:p>
    <w:p w:rsidR="00532137" w:rsidRPr="00F35439" w:rsidP="00532137">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(3) Vyhotovenie výpisu alebo kópie si môže vyžiadať každý od ktorejkoľvek správy katastra. </w:t>
      </w:r>
    </w:p>
    <w:p w:rsidR="00532137" w:rsidRPr="00F35439" w:rsidP="00532137">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(4) Správa katastra nevyhotoví výpis alebo kópiu z listu vlastníctva k nehnuteľnosti, na ktorej je vyznačená plomba podľa § 44 ods. 1.    </w:t>
      </w:r>
    </w:p>
    <w:p w:rsidR="00532137" w:rsidRPr="00F35439" w:rsidP="00532137">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(5) Katastrálny operát je verejne prístupný aj prostredníctvom prístupového miesta      v internetovej sieti, ktorým je katastrálny portál. Údaje poskytované prostredníctvom katastrálneho portálu sú  bezplatne prístupné a majú informatívny charakter.       (6) Údaje podľa odseku 1 možno poskytnúť aj elektronicky podľa osobitného predpisu,21b) ak  má správa katastra požadované údaje v elektronickej forme. </w:t>
      </w:r>
    </w:p>
    <w:p w:rsidR="00532137" w:rsidRPr="00F35439" w:rsidP="00532137">
      <w:pPr>
        <w:ind w:left="360" w:firstLine="348"/>
        <w:jc w:val="both"/>
        <w:rPr>
          <w:rFonts w:ascii="Times New Roman" w:hAnsi="Times New Roman" w:cs="Times New Roman"/>
          <w:szCs w:val="24"/>
        </w:rPr>
      </w:pPr>
      <w:r w:rsidRPr="00F35439">
        <w:rPr>
          <w:rFonts w:ascii="Times New Roman" w:hAnsi="Times New Roman" w:cs="Times New Roman"/>
          <w:szCs w:val="24"/>
        </w:rPr>
        <w:t xml:space="preserve"> (7) Výpis alebo kópia obsahujú údaje platné v deň ich vydania.“.  </w:t>
      </w:r>
    </w:p>
    <w:p w:rsidR="00532137" w:rsidRPr="00F35439" w:rsidP="00532137">
      <w:pPr>
        <w:jc w:val="both"/>
        <w:rPr>
          <w:rFonts w:ascii="Times New Roman" w:hAnsi="Times New Roman" w:cs="Times New Roman"/>
          <w:szCs w:val="24"/>
        </w:rPr>
      </w:pPr>
    </w:p>
    <w:p w:rsidR="00532137" w:rsidRPr="00F35439" w:rsidP="00532137">
      <w:pPr>
        <w:jc w:val="both"/>
        <w:rPr>
          <w:rFonts w:ascii="Times New Roman" w:hAnsi="Times New Roman" w:cs="Times New Roman"/>
          <w:szCs w:val="24"/>
        </w:rPr>
      </w:pPr>
      <w:r w:rsidRPr="00F35439">
        <w:rPr>
          <w:rFonts w:ascii="Times New Roman" w:hAnsi="Times New Roman" w:cs="Times New Roman"/>
          <w:szCs w:val="24"/>
        </w:rPr>
        <w:t xml:space="preserve">     Poznámka pod čiarou k odkazu 21b znie: </w:t>
      </w:r>
    </w:p>
    <w:p w:rsidR="007B49FA" w:rsidRPr="00F35439" w:rsidP="00532137">
      <w:pPr>
        <w:jc w:val="both"/>
        <w:rPr>
          <w:rFonts w:ascii="Times New Roman" w:hAnsi="Times New Roman" w:cs="Times New Roman"/>
          <w:szCs w:val="24"/>
        </w:rPr>
      </w:pPr>
      <w:r w:rsidRPr="00F35439" w:rsidR="00532137">
        <w:rPr>
          <w:rFonts w:ascii="Times New Roman" w:hAnsi="Times New Roman" w:cs="Times New Roman"/>
          <w:szCs w:val="24"/>
        </w:rPr>
        <w:t>„21b) § 7 ods. 2 zákona č. 275/2006 Z. z. o informačných systémoch verejnej správy                a o zmene a doplnení niektorých zákonov.“.</w:t>
      </w:r>
    </w:p>
    <w:p w:rsidR="007B49FA" w:rsidRPr="00F35439" w:rsidP="007B49FA">
      <w:pPr>
        <w:jc w:val="both"/>
        <w:rPr>
          <w:rFonts w:ascii="Times New Roman" w:hAnsi="Times New Roman" w:cs="Times New Roman"/>
          <w:szCs w:val="24"/>
        </w:rPr>
      </w:pPr>
    </w:p>
    <w:p w:rsidR="00D86E20" w:rsidRPr="00F35439" w:rsidP="007B49FA">
      <w:pPr>
        <w:jc w:val="both"/>
        <w:rPr>
          <w:rFonts w:ascii="Times New Roman" w:hAnsi="Times New Roman" w:cs="Times New Roman"/>
          <w:szCs w:val="24"/>
        </w:rPr>
      </w:pPr>
    </w:p>
    <w:p w:rsidR="007B49FA" w:rsidRPr="00F35439" w:rsidP="00450518">
      <w:pPr>
        <w:numPr>
          <w:numId w:val="2"/>
        </w:numPr>
        <w:jc w:val="both"/>
        <w:rPr>
          <w:rFonts w:ascii="Times New Roman" w:hAnsi="Times New Roman" w:cs="Times New Roman"/>
          <w:szCs w:val="24"/>
        </w:rPr>
      </w:pPr>
      <w:r w:rsidRPr="00F35439" w:rsidR="00B95C4E">
        <w:rPr>
          <w:rFonts w:ascii="Times New Roman" w:hAnsi="Times New Roman" w:cs="Times New Roman"/>
          <w:szCs w:val="24"/>
        </w:rPr>
        <w:t>V § 70 ods. 2 sa vypúšťa posledná veta.</w:t>
      </w:r>
    </w:p>
    <w:p w:rsidR="007B49FA" w:rsidRPr="00F35439" w:rsidP="007B49FA">
      <w:pPr>
        <w:jc w:val="both"/>
        <w:rPr>
          <w:rFonts w:ascii="Times New Roman" w:hAnsi="Times New Roman" w:cs="Times New Roman"/>
          <w:szCs w:val="24"/>
        </w:rPr>
      </w:pPr>
    </w:p>
    <w:p w:rsidR="007B49FA" w:rsidRPr="00F35439" w:rsidP="007B49FA">
      <w:pPr>
        <w:jc w:val="both"/>
        <w:rPr>
          <w:rFonts w:ascii="Times New Roman" w:hAnsi="Times New Roman" w:cs="Times New Roman"/>
          <w:szCs w:val="24"/>
        </w:rPr>
      </w:pPr>
    </w:p>
    <w:p w:rsidR="00B95C4E" w:rsidRPr="00F35439" w:rsidP="00450518">
      <w:pPr>
        <w:numPr>
          <w:numId w:val="2"/>
        </w:numPr>
        <w:jc w:val="both"/>
        <w:rPr>
          <w:rFonts w:ascii="Times New Roman" w:hAnsi="Times New Roman" w:cs="Times New Roman"/>
          <w:szCs w:val="24"/>
        </w:rPr>
      </w:pPr>
      <w:r w:rsidRPr="00F35439">
        <w:rPr>
          <w:rFonts w:ascii="Times New Roman" w:hAnsi="Times New Roman" w:cs="Times New Roman"/>
          <w:szCs w:val="24"/>
        </w:rPr>
        <w:t>Za § 79h sa vkladá § 79i, ktorý vrátane nadpisu znie:</w:t>
      </w:r>
    </w:p>
    <w:p w:rsidR="00B95C4E" w:rsidRPr="00F35439" w:rsidP="00B95C4E">
      <w:pPr>
        <w:ind w:left="57"/>
        <w:jc w:val="both"/>
        <w:rPr>
          <w:rFonts w:ascii="Times New Roman" w:hAnsi="Times New Roman" w:cs="Times New Roman"/>
          <w:szCs w:val="24"/>
        </w:rPr>
      </w:pPr>
    </w:p>
    <w:p w:rsidR="00B95C4E" w:rsidRPr="00F35439" w:rsidP="00B95C4E">
      <w:pPr>
        <w:jc w:val="center"/>
        <w:rPr>
          <w:rFonts w:ascii="Times New Roman" w:hAnsi="Times New Roman" w:cs="Times New Roman"/>
          <w:szCs w:val="24"/>
        </w:rPr>
      </w:pPr>
      <w:r w:rsidRPr="00F35439">
        <w:rPr>
          <w:rFonts w:ascii="Times New Roman" w:hAnsi="Times New Roman" w:cs="Times New Roman"/>
          <w:szCs w:val="24"/>
        </w:rPr>
        <w:t>„§ 79i</w:t>
      </w:r>
    </w:p>
    <w:p w:rsidR="00B95C4E" w:rsidRPr="00F35439" w:rsidP="00B95C4E">
      <w:pPr>
        <w:jc w:val="center"/>
        <w:rPr>
          <w:rFonts w:ascii="Times New Roman" w:hAnsi="Times New Roman" w:cs="Times New Roman"/>
          <w:szCs w:val="24"/>
        </w:rPr>
      </w:pPr>
      <w:r w:rsidRPr="00F35439">
        <w:rPr>
          <w:rFonts w:ascii="Times New Roman" w:hAnsi="Times New Roman" w:cs="Times New Roman"/>
          <w:szCs w:val="24"/>
        </w:rPr>
        <w:t>Prechodné ustanovenie k úpravám účinným od 1. septembra 2009</w:t>
      </w:r>
    </w:p>
    <w:p w:rsidR="00B95C4E" w:rsidRPr="00F35439" w:rsidP="00B95C4E">
      <w:pPr>
        <w:jc w:val="center"/>
        <w:rPr>
          <w:rFonts w:ascii="Times New Roman" w:hAnsi="Times New Roman" w:cs="Times New Roman"/>
          <w:szCs w:val="24"/>
        </w:rPr>
      </w:pPr>
    </w:p>
    <w:p w:rsidR="00B95C4E" w:rsidRPr="00F35439" w:rsidP="00B95C4E">
      <w:pPr>
        <w:rPr>
          <w:rFonts w:ascii="Times New Roman" w:hAnsi="Times New Roman" w:cs="Times New Roman"/>
          <w:szCs w:val="24"/>
        </w:rPr>
      </w:pPr>
      <w:r w:rsidRPr="00F35439">
        <w:rPr>
          <w:rFonts w:ascii="Times New Roman" w:hAnsi="Times New Roman" w:cs="Times New Roman"/>
          <w:szCs w:val="24"/>
        </w:rPr>
        <w:tab/>
        <w:t>Na zmluvy o prevode nehnuteľností uzavreté do 31. augusta 2009 sa vzťahujú ustanovenia zákona v znení účinnom do 31. augusta 2009.“.</w:t>
      </w:r>
    </w:p>
    <w:p w:rsidR="00B95C4E" w:rsidRPr="00F35439" w:rsidP="00B95C4E">
      <w:pPr>
        <w:ind w:left="57"/>
        <w:jc w:val="both"/>
        <w:rPr>
          <w:rFonts w:ascii="Times New Roman" w:hAnsi="Times New Roman" w:cs="Times New Roman"/>
          <w:szCs w:val="24"/>
        </w:rPr>
      </w:pPr>
    </w:p>
    <w:p w:rsidR="00B95C4E" w:rsidRPr="00F35439" w:rsidP="00B95C4E">
      <w:pPr>
        <w:ind w:left="57"/>
        <w:jc w:val="both"/>
        <w:rPr>
          <w:rFonts w:ascii="Times New Roman" w:hAnsi="Times New Roman" w:cs="Times New Roman"/>
          <w:szCs w:val="24"/>
        </w:rPr>
      </w:pPr>
    </w:p>
    <w:p w:rsidR="00B95C4E" w:rsidRPr="00F35439" w:rsidP="00B95C4E">
      <w:pPr>
        <w:numPr>
          <w:numId w:val="2"/>
        </w:numPr>
        <w:jc w:val="both"/>
        <w:rPr>
          <w:rFonts w:ascii="Times New Roman" w:hAnsi="Times New Roman" w:cs="Times New Roman"/>
          <w:szCs w:val="24"/>
        </w:rPr>
      </w:pPr>
      <w:r w:rsidRPr="00F35439">
        <w:rPr>
          <w:rFonts w:ascii="Times New Roman" w:hAnsi="Times New Roman" w:cs="Times New Roman"/>
          <w:szCs w:val="24"/>
        </w:rPr>
        <w:t>§ 80 odsek 1 sa dopĺňa písmenom i), ktoré znie: „i) vedení, postupe, spôsobe                 a uskutočňovaní elektronickej formy katastra nehnuteľností a povinností z nich vyplývajúcich.“.</w:t>
      </w:r>
    </w:p>
    <w:p w:rsidR="00B95C4E" w:rsidRPr="00F35439" w:rsidP="00B95C4E">
      <w:pPr>
        <w:ind w:left="57"/>
        <w:jc w:val="both"/>
        <w:rPr>
          <w:rFonts w:ascii="Times New Roman" w:hAnsi="Times New Roman" w:cs="Times New Roman"/>
          <w:szCs w:val="24"/>
        </w:rPr>
      </w:pPr>
    </w:p>
    <w:p w:rsidR="00B95C4E" w:rsidRPr="00F35439" w:rsidP="00B95C4E">
      <w:pPr>
        <w:jc w:val="center"/>
        <w:rPr>
          <w:rFonts w:ascii="Times New Roman" w:hAnsi="Times New Roman" w:cs="Times New Roman"/>
          <w:b/>
          <w:szCs w:val="24"/>
        </w:rPr>
      </w:pPr>
      <w:r w:rsidRPr="00F35439">
        <w:rPr>
          <w:rFonts w:ascii="Times New Roman" w:hAnsi="Times New Roman" w:cs="Times New Roman"/>
          <w:b/>
          <w:szCs w:val="24"/>
        </w:rPr>
        <w:t>Čl. IV</w:t>
      </w:r>
    </w:p>
    <w:p w:rsidR="00B95C4E" w:rsidRPr="00F35439" w:rsidP="00B95C4E">
      <w:pPr>
        <w:jc w:val="center"/>
        <w:rPr>
          <w:rFonts w:ascii="Times New Roman" w:hAnsi="Times New Roman" w:cs="Times New Roman"/>
          <w:b/>
          <w:szCs w:val="24"/>
        </w:rPr>
      </w:pPr>
    </w:p>
    <w:p w:rsidR="00B95C4E" w:rsidRPr="00F35439" w:rsidP="00B95C4E">
      <w:pPr>
        <w:jc w:val="both"/>
        <w:rPr>
          <w:rFonts w:ascii="Times New Roman" w:hAnsi="Times New Roman" w:cs="Times New Roman"/>
          <w:b/>
          <w:szCs w:val="24"/>
        </w:rPr>
      </w:pPr>
      <w:r w:rsidRPr="00F35439">
        <w:rPr>
          <w:rFonts w:ascii="Times New Roman" w:hAnsi="Times New Roman" w:cs="Times New Roman"/>
          <w:b/>
          <w:szCs w:val="24"/>
        </w:rPr>
        <w:t xml:space="preserve">     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118/2002 Z. z., zákona č. 96/2002 Z. z., zákona č. 215/2002 Z. z., zákona č. 237/2002 Z. z., zákona    č. 418/2002 Z. z., zákona č. 457/2002 Z. z., zákona č. 477/2002 Z. z., zákona č. 465/2002 Z. z., zákona č. 480/2002 Z. z., zákona č. 217/2003 Z. z., zákona č. 245/2003 Z. z., zákona č. 469/2003 Z. z., zákona č. 190/2003 Z. z., zákona č. 583/2003 Z. z., zákona č. 5/2004      Z. z., zákona č. 450/2003 Z. z., zákona č. 199/2004 Z. z., zákona č. 204/2004 Z. z., zákona č. 347/2004 Z. z., zákona č. 434/2004 Z. z., zákona č. 382/2004 Z. z., zákona č. 533/2004 Z. z., zákona č. 572/2004 Z. z., zákona č. 541/2004 Z. z., zákona č. 633/2004 Z. z., zákona                 č. 578/2004 Z. z., zákona č. 581/2004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sa mení a dopĺňa takto: </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b/>
          <w:szCs w:val="24"/>
        </w:rPr>
        <w:t>1.</w:t>
      </w:r>
      <w:r w:rsidRPr="00F35439">
        <w:rPr>
          <w:rFonts w:ascii="Times New Roman" w:hAnsi="Times New Roman" w:cs="Times New Roman"/>
          <w:szCs w:val="24"/>
        </w:rPr>
        <w:t xml:space="preserve"> V § 4 ods. 2 sa za slovo „súdy,“ vkladá slovo „prokuratúra,“. </w:t>
      </w:r>
    </w:p>
    <w:p w:rsidR="00B95C4E" w:rsidRPr="00F35439" w:rsidP="00B95C4E">
      <w:pPr>
        <w:ind w:firstLine="708"/>
        <w:outlineLvl w:val="0"/>
        <w:rPr>
          <w:rFonts w:ascii="Times New Roman" w:hAnsi="Times New Roman" w:cs="Times New Roman"/>
          <w:b/>
          <w:szCs w:val="24"/>
        </w:rPr>
      </w:pPr>
    </w:p>
    <w:p w:rsidR="003B11B8" w:rsidRPr="00F35439" w:rsidP="00B95C4E">
      <w:pPr>
        <w:ind w:firstLine="708"/>
        <w:outlineLvl w:val="0"/>
        <w:rPr>
          <w:rFonts w:ascii="Times New Roman" w:hAnsi="Times New Roman" w:cs="Times New Roman"/>
          <w:b/>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b/>
          <w:szCs w:val="24"/>
        </w:rPr>
        <w:t>2.</w:t>
      </w:r>
      <w:r w:rsidRPr="00F35439">
        <w:rPr>
          <w:rFonts w:ascii="Times New Roman" w:hAnsi="Times New Roman" w:cs="Times New Roman"/>
          <w:szCs w:val="24"/>
        </w:rPr>
        <w:t xml:space="preserve"> V sadzobníku správnych poplatkov v časti I VŠEOBECNÁ SPRÁVA položka 10 znie: </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„Položka 10</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a)   Vydanie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1.   výpisu z  katastra nehnuteľností,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2.   údajov o bonitovaných pôdno-ekologických jednotkách,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3. identifikácie parciel (písomnej alebo grafickej), za každých aj začatých 20    identifikovaných parciel,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4. kópie z katastrálnej mapy alebo mapy bývalého pozemkového katastra alebo             z pozemkovoknižnej mapy alebo mapy určeného operátu, za každú kópiu formátu   A3, A4,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5. kópie originálu listu vlastníctva, kópie pozemkovoknižnej vložky alebo bývalého pozemkového katastra, za každých aj začatých 20 parciel alebo 20 bytov a nebytových priestorov                                                                </w:t>
        <w:tab/>
        <w:tab/>
        <w:tab/>
        <w:tab/>
        <w:tab/>
        <w:tab/>
        <w:tab/>
        <w:t xml:space="preserve">                                                                                                        8 eur  </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b) Vydanie druhého a ďalšieho rovnopisu verejných listín uvedených v písmene a)  </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w:t>
        <w:tab/>
        <w:tab/>
        <w:t xml:space="preserve">                                                                                3 eur</w:t>
        <w:tab/>
        <w:t xml:space="preserve">  </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c)  Poskytnutie katastrálneho operátu alebo iného operátu, preukazujúceho vlastnícke právo k nehnuteľnosti na nahliadnutie žiadateľovi s možnosťou vyhotovenia výpisu, náčrtu alebo poskytnutie informácie z katastra nehnuteľností v rámci jedného katastrálneho územia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3 eur </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d) Poskytnutie informácií zo súboru popisných informácií katastra nehnuteľností a zo    súboru geodetických informácií katastra nehnuteľností na vyhotovenie vytyčovacieho náčrtu v rámci jedného katastrálneho územia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w:t>
        <w:tab/>
        <w:tab/>
        <w:tab/>
        <w:tab/>
        <w:tab/>
        <w:tab/>
        <w:tab/>
        <w:tab/>
        <w:tab/>
        <w:tab/>
        <w:t xml:space="preserve">   16,50 eura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e)</w:t>
        <w:tab/>
        <w:t xml:space="preserve">Poskytnutie informácií z katastrálneho operátu na zisťovanie údajov pre likvidáciu    obchodných spoločností, dražby, bankové subjekty, v rámci jedného katastrálneho územia    </w:t>
      </w:r>
    </w:p>
    <w:p w:rsidR="00B95C4E" w:rsidRPr="00F35439" w:rsidP="00B95C4E">
      <w:pPr>
        <w:ind w:left="2124"/>
        <w:jc w:val="both"/>
        <w:rPr>
          <w:rFonts w:ascii="Times New Roman" w:hAnsi="Times New Roman" w:cs="Times New Roman"/>
          <w:szCs w:val="24"/>
        </w:rPr>
      </w:pPr>
      <w:r w:rsidRPr="00F35439">
        <w:rPr>
          <w:rFonts w:ascii="Times New Roman" w:hAnsi="Times New Roman" w:cs="Times New Roman"/>
          <w:szCs w:val="24"/>
        </w:rPr>
        <w:t xml:space="preserve">                                                </w:t>
        <w:tab/>
        <w:tab/>
        <w:tab/>
        <w:tab/>
        <w:tab/>
        <w:tab/>
        <w:t xml:space="preserve">                                                                           6,50 eura </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f)</w:t>
        <w:tab/>
        <w:t>Overenie štyroch vyhotovení geometrického plánu vrátane poskytnutých informácií</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26,50 eura </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g)</w:t>
        <w:tab/>
        <w:t>Overenie ďalších troch vyhotovení geometrického plánu</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ab/>
        <w:t xml:space="preserve">                                                                                                             6,50 eura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Oslobodenie</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1.   Od  poplatkov podľa tejto položky sú oslobodené obce a vyššie územné celky, ak žiadajú o vykonanie týchto spoplatňovaných úkonov na účely usporiadania vlastníckych práv k pozemným komunikáciám a školám, ktoré prešli do ich pôsobnosti podľa osobitných predpisov.</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2. Od poplatkov podľa tejto položky je oslobodená Slovenská správa ciest a Národná diaľničná spoločnosť, a.s., ak žiadajú o vykonanie týchto spoplatňovaných úkonov na      účely usporiadania vlastníckych práv k pozemkom pod pozemnými komunikáciami -diaľnicami a rýchlostnými komunikáciami a cestami prvej triedy.</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Poznámky</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1.   Správny orgán nevyberie poplatky podľa písmen a) až c) tejto položky, ak ide           o úkony spojené s vyhlasovaním chránených území a ich ochranných pásiem a                  s realizovaním prieskumu a výskumu osobitne chránených častí prírody a krajiny pre potreby ochrany prírody; s pozemkovými úpravami, s vyhotovením lesných hospodárskych plánov, so zápisom zmeny hraníc zastavaného územia obce podľa schváleného územného plánu.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2.   Úkon spoplatňovaný podľa písmena c) tejto položky nezahŕňa poskytnutie súradníc   podrobných bodov.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3.   Poskytnutie údajov z katastra nehnuteľností podľa písmena a) zahŕňa aj poskytnutie   údajov pre  nájomné vzťahy podľa  osobitného predpisu.12a)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4.   Štátne archívy vyberajú poplatky podľa tejto položky po vykonaní úkonu na základe  ústnej alebo písomnej výzvy. Súčasne sa vyberá poplatok za osvedčenie podľa položky 4   písm. e).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5.   Správny orgán nevyberie poplatky podľa tejto položky, ak ide o úkony potrebné na   účely  konania o dedičstve a na účely ochrany národných kultúrnych pamiatok.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6.   Ak došlo pri úkonoch spoplatňovaných podľa tejto položky k zrejmým chybám, ktoré  zavinil správny orgán, za opravné úkony sa  správny poplatok už nevyberá.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7.  Poplatníkom za úkony podľa položky 10 písm. d), f) a g) je vyhotoviteľ vybraných   geodetických a kartografických  činností.“.</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w:t>
      </w:r>
    </w:p>
    <w:p w:rsidR="003B11B8"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b/>
          <w:szCs w:val="24"/>
        </w:rPr>
        <w:t>3.</w:t>
      </w:r>
      <w:r w:rsidRPr="00F35439">
        <w:rPr>
          <w:rFonts w:ascii="Times New Roman" w:hAnsi="Times New Roman" w:cs="Times New Roman"/>
          <w:szCs w:val="24"/>
        </w:rPr>
        <w:t xml:space="preserve"> V sadzobníku správnych poplatkov v časti I VŠEOBECNÁ SPRÁVA v položke 11 Splnomocnenie sa doterajší text označuje ako bod 1 a dopĺňa sa bodmi 2 a 3, ktoré znejú: </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„2. Správny orgán vyberie poplatok podľa tejto položky vo výške 49,50 eura, ak účastník konania o vklade práva podal oznámenie  podľa § 30 ods. 3 zákona Národnej rady Slovenskej republiky č. 162/1995 Z. z. o katastri nehnuteľností a o zápise vlastníckych       a iných práv k nehnuteľnostiam (katastrálny zákon) znení neskorších predpisov.   </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3. Správny orgán vyberie poplatok podľa tejto položky v sume 33 eur, ak účastník konania  podal návrh na vklad elektronicky.“.  </w:t>
      </w:r>
    </w:p>
    <w:p w:rsidR="00B95C4E" w:rsidRPr="00F35439" w:rsidP="00B95C4E">
      <w:pPr>
        <w:ind w:left="360"/>
        <w:jc w:val="both"/>
        <w:rPr>
          <w:rFonts w:ascii="Times New Roman" w:hAnsi="Times New Roman" w:cs="Times New Roman"/>
          <w:szCs w:val="24"/>
        </w:rPr>
      </w:pPr>
    </w:p>
    <w:p w:rsidR="003B11B8"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b/>
          <w:szCs w:val="24"/>
        </w:rPr>
        <w:t>4.</w:t>
      </w:r>
      <w:r w:rsidRPr="00F35439">
        <w:rPr>
          <w:rFonts w:ascii="Times New Roman" w:hAnsi="Times New Roman" w:cs="Times New Roman"/>
          <w:szCs w:val="24"/>
        </w:rPr>
        <w:t xml:space="preserve"> V sadzobníku správnych poplatkov sa v časti III. PÔDOHOSPODÁRSTVO dopĺňa položka 49a, ktorá znie:</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„Položka 49a</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a) Vydanie osvedčenia o oprávnení na prevádzkovanie verejného skladu podľa § 7 zákona č. 144/1998 Z. z. o skladiskovom záložnom liste, tovarovom záložnom liste a o doplnení niektorých ďalších zákonov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6,50 eura </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b) Schválenie obchodných podmienok podľa § 8 zákona č. 144/1998 Z. z. o skladiskovom záložnom liste, tovarovom záložnom liste a o doplnení niektorých ďalších zákonov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ab/>
        <w:tab/>
        <w:tab/>
        <w:tab/>
        <w:tab/>
        <w:tab/>
        <w:tab/>
        <w:tab/>
        <w:tab/>
        <w:t xml:space="preserve">         6,50 eura</w:t>
      </w:r>
    </w:p>
    <w:p w:rsidR="00B95C4E" w:rsidRPr="00F35439" w:rsidP="00B95C4E">
      <w:pPr>
        <w:ind w:left="360"/>
        <w:jc w:val="both"/>
        <w:rPr>
          <w:rFonts w:ascii="Times New Roman" w:hAnsi="Times New Roman" w:cs="Times New Roman"/>
          <w:szCs w:val="24"/>
        </w:rPr>
      </w:pP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c) Registrácia tovarových záložných listov podľa § 25 zákona č. 144/1998 Z. z.                   o skladiskovom záložnom liste, tovarovom záložnom liste a o doplnení niektorých ďalších  zákonov                                                                                                                    </w:t>
      </w:r>
    </w:p>
    <w:p w:rsidR="00B95C4E" w:rsidRPr="00F35439" w:rsidP="00B95C4E">
      <w:pPr>
        <w:ind w:left="360"/>
        <w:jc w:val="both"/>
        <w:rPr>
          <w:rFonts w:ascii="Times New Roman" w:hAnsi="Times New Roman" w:cs="Times New Roman"/>
          <w:szCs w:val="24"/>
        </w:rPr>
      </w:pPr>
      <w:r w:rsidRPr="00F35439">
        <w:rPr>
          <w:rFonts w:ascii="Times New Roman" w:hAnsi="Times New Roman" w:cs="Times New Roman"/>
          <w:szCs w:val="24"/>
        </w:rPr>
        <w:t xml:space="preserve">                                                                                                             6,50 eura.“.</w:t>
      </w:r>
    </w:p>
    <w:p w:rsidR="00B95C4E" w:rsidRPr="00F35439" w:rsidP="00B95C4E">
      <w:pPr>
        <w:jc w:val="center"/>
        <w:rPr>
          <w:rFonts w:ascii="Times New Roman" w:hAnsi="Times New Roman" w:cs="Times New Roman"/>
          <w:b/>
          <w:szCs w:val="24"/>
        </w:rPr>
      </w:pPr>
    </w:p>
    <w:p w:rsidR="003B11B8" w:rsidRPr="00F35439" w:rsidP="00B95C4E">
      <w:pPr>
        <w:jc w:val="center"/>
        <w:rPr>
          <w:rFonts w:ascii="Times New Roman" w:hAnsi="Times New Roman" w:cs="Times New Roman"/>
          <w:b/>
          <w:szCs w:val="24"/>
        </w:rPr>
      </w:pPr>
    </w:p>
    <w:p w:rsidR="00B95C4E" w:rsidRPr="00F35439" w:rsidP="00B95C4E">
      <w:pPr>
        <w:jc w:val="center"/>
        <w:rPr>
          <w:rFonts w:ascii="Times New Roman" w:hAnsi="Times New Roman" w:cs="Times New Roman"/>
          <w:b/>
          <w:szCs w:val="24"/>
        </w:rPr>
      </w:pPr>
      <w:r w:rsidRPr="00F35439">
        <w:rPr>
          <w:rFonts w:ascii="Times New Roman" w:hAnsi="Times New Roman" w:cs="Times New Roman"/>
          <w:b/>
          <w:szCs w:val="24"/>
        </w:rPr>
        <w:t>Čl. V</w:t>
      </w:r>
    </w:p>
    <w:p w:rsidR="00B95C4E" w:rsidRPr="00F35439" w:rsidP="00324143">
      <w:pPr>
        <w:jc w:val="center"/>
        <w:rPr>
          <w:rFonts w:ascii="Times New Roman" w:hAnsi="Times New Roman" w:cs="Times New Roman"/>
          <w:b/>
          <w:szCs w:val="24"/>
        </w:rPr>
      </w:pPr>
    </w:p>
    <w:p w:rsidR="007D109D" w:rsidRPr="00F35439" w:rsidP="007D109D">
      <w:pPr>
        <w:ind w:left="360"/>
        <w:jc w:val="both"/>
        <w:rPr>
          <w:rFonts w:ascii="Times New Roman" w:hAnsi="Times New Roman" w:cs="Times New Roman"/>
          <w:szCs w:val="24"/>
        </w:rPr>
      </w:pPr>
      <w:r w:rsidRPr="00F35439">
        <w:rPr>
          <w:rFonts w:ascii="Times New Roman" w:hAnsi="Times New Roman" w:cs="Times New Roman"/>
          <w:szCs w:val="24"/>
        </w:rPr>
        <w:t>Predseda Národnej rady Slovenskej republiky sa splnomocňuje, aby v Zbierke zákonov Slovenskej republiky vyhlásil úplné znenie zákona Národnej rady Slovenskej republiky      č. 162/1995 Z. z. o katastri nehnuteľností a o zápise vlastníckych a iných práv                     k nehnuteľnostiam (katastrálny zákon), ako vyplýva zo zmien a doplnení vykonaných zákonom Národnej rady Slovenskej republiky č. 222/1996 Z. z., zákonom č. 255/2001      Z. z., zákonom  č. 419/2002 Z. z., zákonom č. 173/2004 Z. z., zákonom č. 568/2007 Z. z., zákonom č. 669/2007 Z. z., zákonom č. 384/2008 Z. z. a týmto zákonom.</w:t>
      </w:r>
    </w:p>
    <w:p w:rsidR="00B95C4E" w:rsidRPr="00F35439" w:rsidP="00324143">
      <w:pPr>
        <w:jc w:val="center"/>
        <w:rPr>
          <w:rFonts w:ascii="Times New Roman" w:hAnsi="Times New Roman" w:cs="Times New Roman"/>
          <w:b/>
          <w:szCs w:val="24"/>
        </w:rPr>
      </w:pPr>
    </w:p>
    <w:p w:rsidR="00B95C4E" w:rsidRPr="00F35439" w:rsidP="00324143">
      <w:pPr>
        <w:jc w:val="center"/>
        <w:rPr>
          <w:rFonts w:ascii="Times New Roman" w:hAnsi="Times New Roman" w:cs="Times New Roman"/>
          <w:b/>
          <w:szCs w:val="24"/>
        </w:rPr>
      </w:pPr>
    </w:p>
    <w:p w:rsidR="003B11B8" w:rsidRPr="00F35439" w:rsidP="00324143">
      <w:pPr>
        <w:jc w:val="center"/>
        <w:rPr>
          <w:rFonts w:ascii="Times New Roman" w:hAnsi="Times New Roman" w:cs="Times New Roman"/>
          <w:b/>
          <w:szCs w:val="24"/>
        </w:rPr>
      </w:pPr>
    </w:p>
    <w:p w:rsidR="00545C28" w:rsidRPr="00F35439" w:rsidP="00324143">
      <w:pPr>
        <w:jc w:val="center"/>
        <w:rPr>
          <w:rFonts w:ascii="Times New Roman" w:hAnsi="Times New Roman" w:cs="Times New Roman"/>
          <w:b/>
          <w:szCs w:val="24"/>
        </w:rPr>
      </w:pPr>
    </w:p>
    <w:p w:rsidR="00324143" w:rsidRPr="00F35439" w:rsidP="00324143">
      <w:pPr>
        <w:jc w:val="center"/>
        <w:rPr>
          <w:rFonts w:ascii="Times New Roman" w:hAnsi="Times New Roman" w:cs="Times New Roman"/>
          <w:b/>
          <w:szCs w:val="24"/>
        </w:rPr>
      </w:pPr>
      <w:r w:rsidRPr="00F35439">
        <w:rPr>
          <w:rFonts w:ascii="Times New Roman" w:hAnsi="Times New Roman" w:cs="Times New Roman"/>
          <w:b/>
          <w:szCs w:val="24"/>
        </w:rPr>
        <w:t>Čl. V</w:t>
      </w:r>
      <w:r w:rsidRPr="00F35439" w:rsidR="007D109D">
        <w:rPr>
          <w:rFonts w:ascii="Times New Roman" w:hAnsi="Times New Roman" w:cs="Times New Roman"/>
          <w:b/>
          <w:szCs w:val="24"/>
        </w:rPr>
        <w:t>I</w:t>
      </w:r>
    </w:p>
    <w:p w:rsidR="00324143" w:rsidRPr="00F35439" w:rsidP="007874BA">
      <w:pPr>
        <w:rPr>
          <w:rFonts w:ascii="Times New Roman" w:hAnsi="Times New Roman" w:cs="Times New Roman"/>
          <w:szCs w:val="24"/>
        </w:rPr>
      </w:pPr>
    </w:p>
    <w:p w:rsidR="00A95375" w:rsidRPr="00F35439" w:rsidP="00341BEB">
      <w:pPr>
        <w:jc w:val="both"/>
        <w:rPr>
          <w:rFonts w:ascii="Times New Roman" w:hAnsi="Times New Roman" w:cs="Times New Roman"/>
          <w:szCs w:val="24"/>
        </w:rPr>
      </w:pPr>
      <w:r w:rsidRPr="00F35439" w:rsidR="007874BA">
        <w:rPr>
          <w:rFonts w:ascii="Times New Roman" w:hAnsi="Times New Roman" w:cs="Times New Roman"/>
          <w:szCs w:val="24"/>
        </w:rPr>
        <w:tab/>
        <w:t xml:space="preserve">Tento zákon nadobúda účinnosť </w:t>
      </w:r>
      <w:r w:rsidRPr="00F35439" w:rsidR="00B138FF">
        <w:rPr>
          <w:rFonts w:ascii="Times New Roman" w:hAnsi="Times New Roman" w:cs="Times New Roman"/>
          <w:szCs w:val="24"/>
        </w:rPr>
        <w:t>1</w:t>
      </w:r>
      <w:r w:rsidRPr="00F35439" w:rsidR="007874BA">
        <w:rPr>
          <w:rFonts w:ascii="Times New Roman" w:hAnsi="Times New Roman" w:cs="Times New Roman"/>
          <w:szCs w:val="24"/>
        </w:rPr>
        <w:t xml:space="preserve">. </w:t>
      </w:r>
      <w:r w:rsidRPr="00F35439" w:rsidR="00E84736">
        <w:rPr>
          <w:rFonts w:ascii="Times New Roman" w:hAnsi="Times New Roman" w:cs="Times New Roman"/>
          <w:szCs w:val="24"/>
        </w:rPr>
        <w:t>septembra</w:t>
      </w:r>
      <w:r w:rsidRPr="00F35439" w:rsidR="00B56EAD">
        <w:rPr>
          <w:rFonts w:ascii="Times New Roman" w:hAnsi="Times New Roman" w:cs="Times New Roman"/>
          <w:szCs w:val="24"/>
        </w:rPr>
        <w:t xml:space="preserve"> 200</w:t>
      </w:r>
      <w:r w:rsidRPr="00F35439" w:rsidR="00805144">
        <w:rPr>
          <w:rFonts w:ascii="Times New Roman" w:hAnsi="Times New Roman" w:cs="Times New Roman"/>
          <w:szCs w:val="24"/>
        </w:rPr>
        <w:t>9.</w:t>
      </w:r>
      <w:r w:rsidRPr="00F35439" w:rsidR="00341BEB">
        <w:rPr>
          <w:rFonts w:ascii="Times New Roman" w:hAnsi="Times New Roman" w:cs="Times New Roman"/>
          <w:szCs w:val="24"/>
        </w:rPr>
        <w:t xml:space="preserve"> </w:t>
      </w:r>
    </w:p>
    <w:sectPr>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E0305"/>
    <w:multiLevelType w:val="hybridMultilevel"/>
    <w:tmpl w:val="FF96EAD8"/>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2860BFA"/>
    <w:multiLevelType w:val="hybridMultilevel"/>
    <w:tmpl w:val="6F72E290"/>
    <w:lvl w:ilvl="0">
      <w:start w:val="1"/>
      <w:numFmt w:val="decimal"/>
      <w:lvlText w:val="%1."/>
      <w:lvlJc w:val="left"/>
      <w:pPr>
        <w:tabs>
          <w:tab w:val="num" w:pos="1429"/>
        </w:tabs>
        <w:ind w:left="766"/>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7DE0435"/>
    <w:multiLevelType w:val="hybridMultilevel"/>
    <w:tmpl w:val="77AEAA94"/>
    <w:lvl w:ilvl="0">
      <w:start w:val="1"/>
      <w:numFmt w:val="decimal"/>
      <w:lvlText w:val="%1."/>
      <w:lvlJc w:val="left"/>
      <w:pPr>
        <w:tabs>
          <w:tab w:val="num" w:pos="720"/>
        </w:tabs>
        <w:ind w:left="57"/>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E074227"/>
    <w:multiLevelType w:val="hybridMultilevel"/>
    <w:tmpl w:val="FB3E07DC"/>
    <w:lvl w:ilvl="0">
      <w:start w:val="0"/>
      <w:numFmt w:val="bullet"/>
      <w:lvlText w:val="-"/>
      <w:lvlJc w:val="left"/>
      <w:pPr>
        <w:tabs>
          <w:tab w:val="num" w:pos="417"/>
        </w:tabs>
        <w:ind w:left="417" w:hanging="360"/>
      </w:pPr>
      <w:rPr>
        <w:rFonts w:ascii="Times New Roman" w:eastAsia="Times New Roman" w:hAnsi="Times New Roman" w:hint="default"/>
      </w:rPr>
    </w:lvl>
    <w:lvl w:ilvl="1">
      <w:start w:val="1"/>
      <w:numFmt w:val="bullet"/>
      <w:lvlText w:val="o"/>
      <w:lvlJc w:val="left"/>
      <w:pPr>
        <w:tabs>
          <w:tab w:val="num" w:pos="1137"/>
        </w:tabs>
        <w:ind w:left="1137" w:hanging="360"/>
      </w:pPr>
      <w:rPr>
        <w:rFonts w:ascii="Courier New" w:hAnsi="Courier New" w:hint="default"/>
      </w:rPr>
    </w:lvl>
    <w:lvl w:ilvl="2">
      <w:start w:val="1"/>
      <w:numFmt w:val="bullet"/>
      <w:lvlText w:val=""/>
      <w:lvlJc w:val="left"/>
      <w:pPr>
        <w:tabs>
          <w:tab w:val="num" w:pos="1857"/>
        </w:tabs>
        <w:ind w:left="1857" w:hanging="360"/>
      </w:pPr>
      <w:rPr>
        <w:rFonts w:ascii="Wingdings" w:hAnsi="Wingdings" w:hint="default"/>
      </w:rPr>
    </w:lvl>
    <w:lvl w:ilvl="3">
      <w:start w:val="1"/>
      <w:numFmt w:val="bullet"/>
      <w:lvlText w:val=""/>
      <w:lvlJc w:val="left"/>
      <w:pPr>
        <w:tabs>
          <w:tab w:val="num" w:pos="2577"/>
        </w:tabs>
        <w:ind w:left="2577" w:hanging="360"/>
      </w:pPr>
      <w:rPr>
        <w:rFonts w:ascii="Symbol" w:hAnsi="Symbol" w:hint="default"/>
      </w:rPr>
    </w:lvl>
    <w:lvl w:ilvl="4">
      <w:start w:val="1"/>
      <w:numFmt w:val="bullet"/>
      <w:lvlText w:val="o"/>
      <w:lvlJc w:val="left"/>
      <w:pPr>
        <w:tabs>
          <w:tab w:val="num" w:pos="3297"/>
        </w:tabs>
        <w:ind w:left="3297" w:hanging="360"/>
      </w:pPr>
      <w:rPr>
        <w:rFonts w:ascii="Courier New" w:hAnsi="Courier New" w:hint="default"/>
      </w:rPr>
    </w:lvl>
    <w:lvl w:ilvl="5">
      <w:start w:val="1"/>
      <w:numFmt w:val="bullet"/>
      <w:lvlText w:val=""/>
      <w:lvlJc w:val="left"/>
      <w:pPr>
        <w:tabs>
          <w:tab w:val="num" w:pos="4017"/>
        </w:tabs>
        <w:ind w:left="4017" w:hanging="360"/>
      </w:pPr>
      <w:rPr>
        <w:rFonts w:ascii="Wingdings" w:hAnsi="Wingdings" w:hint="default"/>
      </w:rPr>
    </w:lvl>
    <w:lvl w:ilvl="6">
      <w:start w:val="1"/>
      <w:numFmt w:val="bullet"/>
      <w:lvlText w:val=""/>
      <w:lvlJc w:val="left"/>
      <w:pPr>
        <w:tabs>
          <w:tab w:val="num" w:pos="4737"/>
        </w:tabs>
        <w:ind w:left="4737" w:hanging="360"/>
      </w:pPr>
      <w:rPr>
        <w:rFonts w:ascii="Symbol" w:hAnsi="Symbol" w:hint="default"/>
      </w:rPr>
    </w:lvl>
    <w:lvl w:ilvl="7">
      <w:start w:val="1"/>
      <w:numFmt w:val="bullet"/>
      <w:lvlText w:val="o"/>
      <w:lvlJc w:val="left"/>
      <w:pPr>
        <w:tabs>
          <w:tab w:val="num" w:pos="5457"/>
        </w:tabs>
        <w:ind w:left="5457" w:hanging="360"/>
      </w:pPr>
      <w:rPr>
        <w:rFonts w:ascii="Courier New" w:hAnsi="Courier New" w:hint="default"/>
      </w:rPr>
    </w:lvl>
    <w:lvl w:ilvl="8">
      <w:start w:val="1"/>
      <w:numFmt w:val="bullet"/>
      <w:lvlText w:val=""/>
      <w:lvlJc w:val="left"/>
      <w:pPr>
        <w:tabs>
          <w:tab w:val="num" w:pos="6177"/>
        </w:tabs>
        <w:ind w:left="6177" w:hanging="360"/>
      </w:pPr>
      <w:rPr>
        <w:rFonts w:ascii="Wingdings" w:hAnsi="Wingdings" w:hint="default"/>
      </w:rPr>
    </w:lvl>
  </w:abstractNum>
  <w:abstractNum w:abstractNumId="4">
    <w:nsid w:val="3FB40FBC"/>
    <w:multiLevelType w:val="hybridMultilevel"/>
    <w:tmpl w:val="50B826CC"/>
    <w:lvl w:ilvl="0">
      <w:start w:val="1"/>
      <w:numFmt w:val="decimal"/>
      <w:lvlText w:val="(%1)"/>
      <w:lvlJc w:val="left"/>
      <w:pPr>
        <w:tabs>
          <w:tab w:val="num" w:pos="417"/>
        </w:tabs>
        <w:ind w:left="417" w:hanging="360"/>
      </w:pPr>
      <w:rPr>
        <w:rFonts w:hint="default"/>
      </w:rPr>
    </w:lvl>
    <w:lvl w:ilvl="1">
      <w:start w:val="1"/>
      <w:numFmt w:val="lowerLetter"/>
      <w:lvlText w:val="%2."/>
      <w:lvlJc w:val="left"/>
      <w:pPr>
        <w:tabs>
          <w:tab w:val="num" w:pos="1137"/>
        </w:tabs>
        <w:ind w:left="1137" w:hanging="360"/>
      </w:pPr>
    </w:lvl>
    <w:lvl w:ilvl="2">
      <w:start w:val="1"/>
      <w:numFmt w:val="lowerRoman"/>
      <w:lvlText w:val="%3."/>
      <w:lvlJc w:val="right"/>
      <w:pPr>
        <w:tabs>
          <w:tab w:val="num" w:pos="1857"/>
        </w:tabs>
        <w:ind w:left="1857" w:hanging="180"/>
      </w:pPr>
    </w:lvl>
    <w:lvl w:ilvl="3">
      <w:start w:val="1"/>
      <w:numFmt w:val="decimal"/>
      <w:lvlText w:val="%4."/>
      <w:lvlJc w:val="left"/>
      <w:pPr>
        <w:tabs>
          <w:tab w:val="num" w:pos="540"/>
        </w:tabs>
        <w:ind w:left="540" w:hanging="360"/>
      </w:pPr>
      <w:rPr>
        <w:b/>
      </w:rPr>
    </w:lvl>
    <w:lvl w:ilvl="4">
      <w:start w:val="1"/>
      <w:numFmt w:val="lowerLetter"/>
      <w:lvlText w:val="%5."/>
      <w:lvlJc w:val="left"/>
      <w:pPr>
        <w:tabs>
          <w:tab w:val="num" w:pos="3297"/>
        </w:tabs>
        <w:ind w:left="3297" w:hanging="360"/>
      </w:pPr>
    </w:lvl>
    <w:lvl w:ilvl="5">
      <w:start w:val="1"/>
      <w:numFmt w:val="lowerRoman"/>
      <w:lvlText w:val="%6."/>
      <w:lvlJc w:val="right"/>
      <w:pPr>
        <w:tabs>
          <w:tab w:val="num" w:pos="4017"/>
        </w:tabs>
        <w:ind w:left="4017" w:hanging="180"/>
      </w:pPr>
    </w:lvl>
    <w:lvl w:ilvl="6">
      <w:start w:val="1"/>
      <w:numFmt w:val="decimal"/>
      <w:lvlText w:val="%7."/>
      <w:lvlJc w:val="left"/>
      <w:pPr>
        <w:tabs>
          <w:tab w:val="num" w:pos="4737"/>
        </w:tabs>
        <w:ind w:left="4737" w:hanging="360"/>
      </w:pPr>
    </w:lvl>
    <w:lvl w:ilvl="7">
      <w:start w:val="1"/>
      <w:numFmt w:val="lowerLetter"/>
      <w:lvlText w:val="%8."/>
      <w:lvlJc w:val="left"/>
      <w:pPr>
        <w:tabs>
          <w:tab w:val="num" w:pos="5457"/>
        </w:tabs>
        <w:ind w:left="5457" w:hanging="360"/>
      </w:pPr>
    </w:lvl>
    <w:lvl w:ilvl="8">
      <w:start w:val="1"/>
      <w:numFmt w:val="lowerRoman"/>
      <w:lvlText w:val="%9."/>
      <w:lvlJc w:val="right"/>
      <w:pPr>
        <w:tabs>
          <w:tab w:val="num" w:pos="6177"/>
        </w:tabs>
        <w:ind w:left="6177" w:hanging="180"/>
      </w:pPr>
    </w:lvl>
  </w:abstractNum>
  <w:abstractNum w:abstractNumId="5">
    <w:nsid w:val="42865F2E"/>
    <w:multiLevelType w:val="hybridMultilevel"/>
    <w:tmpl w:val="D9C4F38A"/>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CF930AD"/>
    <w:multiLevelType w:val="hybridMultilevel"/>
    <w:tmpl w:val="2E6424D4"/>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7">
    <w:nsid w:val="4F332F32"/>
    <w:multiLevelType w:val="hybridMultilevel"/>
    <w:tmpl w:val="0598FCFE"/>
    <w:lvl w:ilvl="0">
      <w:start w:val="1"/>
      <w:numFmt w:val="decimal"/>
      <w:lvlText w:val="%1."/>
      <w:lvlJc w:val="left"/>
      <w:pPr>
        <w:tabs>
          <w:tab w:val="num" w:pos="1429"/>
        </w:tabs>
        <w:ind w:left="766"/>
      </w:pPr>
      <w:rPr>
        <w:rFonts w:hint="default"/>
        <w:b/>
      </w:rPr>
    </w:lvl>
    <w:lvl w:ilvl="1">
      <w:start w:val="1"/>
      <w:numFmt w:val="lowerLetter"/>
      <w:lvlText w:val="%2)"/>
      <w:lvlJc w:val="left"/>
      <w:pPr>
        <w:tabs>
          <w:tab w:val="num" w:pos="1440"/>
        </w:tabs>
        <w:ind w:left="1440" w:hanging="360"/>
      </w:pPr>
      <w:rPr>
        <w:rFonts w:ascii="Times New Roman" w:eastAsia="Times New Roman" w:hAnsi="Times New Roman"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7604D67"/>
    <w:multiLevelType w:val="hybridMultilevel"/>
    <w:tmpl w:val="6D9208FA"/>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587F4DB3"/>
    <w:multiLevelType w:val="hybridMultilevel"/>
    <w:tmpl w:val="2B526AE0"/>
    <w:lvl w:ilvl="0">
      <w:start w:val="1"/>
      <w:numFmt w:val="decimal"/>
      <w:lvlText w:val="%1."/>
      <w:lvlJc w:val="left"/>
      <w:pPr>
        <w:tabs>
          <w:tab w:val="num" w:pos="663"/>
        </w:tabs>
      </w:pPr>
      <w:rPr>
        <w:rFonts w:hint="default"/>
        <w:b/>
        <w:i w:val="0"/>
        <w:color w:val="auto"/>
      </w:rPr>
    </w:lvl>
    <w:lvl w:ilvl="1">
      <w:start w:val="4"/>
      <w:numFmt w:val="lowerLetter"/>
      <w:lvlText w:val="%2)"/>
      <w:lvlJc w:val="left"/>
      <w:pPr>
        <w:tabs>
          <w:tab w:val="num" w:pos="1470"/>
        </w:tabs>
        <w:ind w:left="1470" w:hanging="390"/>
      </w:pPr>
      <w:rPr>
        <w:rFonts w:ascii="Times New Roman" w:eastAsia="Times New Roman" w:hAnsi="Times New Roman"/>
      </w:rPr>
    </w:lvl>
    <w:lvl w:ilvl="2">
      <w:start w:val="1"/>
      <w:numFmt w:val="upperLetter"/>
      <w:lvlText w:val="%3)"/>
      <w:lvlJc w:val="left"/>
      <w:pPr>
        <w:tabs>
          <w:tab w:val="num" w:pos="2355"/>
        </w:tabs>
        <w:ind w:left="2355" w:hanging="375"/>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3E27720"/>
    <w:multiLevelType w:val="hybridMultilevel"/>
    <w:tmpl w:val="E99E0BCC"/>
    <w:lvl w:ilvl="0">
      <w:start w:val="3"/>
      <w:numFmt w:val="bullet"/>
      <w:lvlText w:val="-"/>
      <w:lvlJc w:val="left"/>
      <w:pPr>
        <w:tabs>
          <w:tab w:val="num" w:pos="1068"/>
        </w:tabs>
        <w:ind w:left="1068" w:hanging="36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11">
    <w:nsid w:val="7D15691E"/>
    <w:multiLevelType w:val="hybridMultilevel"/>
    <w:tmpl w:val="A9A0E542"/>
    <w:lvl w:ilvl="0">
      <w:start w:val="1"/>
      <w:numFmt w:val="decimal"/>
      <w:lvlText w:val="%1."/>
      <w:lvlJc w:val="left"/>
      <w:pPr>
        <w:tabs>
          <w:tab w:val="num" w:pos="567"/>
        </w:tabs>
        <w:ind w:left="568"/>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2"/>
  </w:num>
  <w:num w:numId="3">
    <w:abstractNumId w:val="7"/>
  </w:num>
  <w:num w:numId="4">
    <w:abstractNumId w:val="8"/>
  </w:num>
  <w:num w:numId="5">
    <w:abstractNumId w:val="1"/>
  </w:num>
  <w:num w:numId="6">
    <w:abstractNumId w:val="3"/>
  </w:num>
  <w:num w:numId="7">
    <w:abstractNumId w:val="5"/>
  </w:num>
  <w:num w:numId="8">
    <w:abstractNumId w:val="0"/>
  </w:num>
  <w:num w:numId="9">
    <w:abstractNumId w:val="6"/>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7874BA"/>
    <w:rsid w:val="0000099F"/>
    <w:rsid w:val="00000A5C"/>
    <w:rsid w:val="000010C7"/>
    <w:rsid w:val="00001941"/>
    <w:rsid w:val="00002E84"/>
    <w:rsid w:val="00003F69"/>
    <w:rsid w:val="00010CB4"/>
    <w:rsid w:val="00011105"/>
    <w:rsid w:val="000136B9"/>
    <w:rsid w:val="0001503D"/>
    <w:rsid w:val="000313CC"/>
    <w:rsid w:val="000325DC"/>
    <w:rsid w:val="00035BE5"/>
    <w:rsid w:val="00036A97"/>
    <w:rsid w:val="000402D4"/>
    <w:rsid w:val="00043177"/>
    <w:rsid w:val="00052F07"/>
    <w:rsid w:val="00055176"/>
    <w:rsid w:val="00060259"/>
    <w:rsid w:val="000615A6"/>
    <w:rsid w:val="000630EC"/>
    <w:rsid w:val="00073C8A"/>
    <w:rsid w:val="0007640A"/>
    <w:rsid w:val="00082927"/>
    <w:rsid w:val="0008527E"/>
    <w:rsid w:val="00090A87"/>
    <w:rsid w:val="000921C8"/>
    <w:rsid w:val="000946C9"/>
    <w:rsid w:val="000961A7"/>
    <w:rsid w:val="000A1F61"/>
    <w:rsid w:val="000A377D"/>
    <w:rsid w:val="000A792D"/>
    <w:rsid w:val="000B3A8B"/>
    <w:rsid w:val="000B523F"/>
    <w:rsid w:val="000B705D"/>
    <w:rsid w:val="000B7A6C"/>
    <w:rsid w:val="000C35F9"/>
    <w:rsid w:val="000C433E"/>
    <w:rsid w:val="000C6137"/>
    <w:rsid w:val="000D0DDD"/>
    <w:rsid w:val="000D19AE"/>
    <w:rsid w:val="000D4EE3"/>
    <w:rsid w:val="000D6F7E"/>
    <w:rsid w:val="000F0C06"/>
    <w:rsid w:val="000F0D85"/>
    <w:rsid w:val="000F4CDC"/>
    <w:rsid w:val="00100675"/>
    <w:rsid w:val="00102A72"/>
    <w:rsid w:val="001048CA"/>
    <w:rsid w:val="00104B39"/>
    <w:rsid w:val="00107671"/>
    <w:rsid w:val="00113BD8"/>
    <w:rsid w:val="00117E45"/>
    <w:rsid w:val="00121FB0"/>
    <w:rsid w:val="001264E4"/>
    <w:rsid w:val="001363B9"/>
    <w:rsid w:val="001439EC"/>
    <w:rsid w:val="0014542E"/>
    <w:rsid w:val="001464E7"/>
    <w:rsid w:val="001550B0"/>
    <w:rsid w:val="00156E03"/>
    <w:rsid w:val="00171DC8"/>
    <w:rsid w:val="00172A7D"/>
    <w:rsid w:val="00175868"/>
    <w:rsid w:val="0017613E"/>
    <w:rsid w:val="00177283"/>
    <w:rsid w:val="0017799B"/>
    <w:rsid w:val="00180F4D"/>
    <w:rsid w:val="00183E4B"/>
    <w:rsid w:val="00184A0B"/>
    <w:rsid w:val="001858EC"/>
    <w:rsid w:val="0018624D"/>
    <w:rsid w:val="00190C3C"/>
    <w:rsid w:val="0019168B"/>
    <w:rsid w:val="001A0B80"/>
    <w:rsid w:val="001A4BC3"/>
    <w:rsid w:val="001C0B58"/>
    <w:rsid w:val="001C1416"/>
    <w:rsid w:val="001C55C8"/>
    <w:rsid w:val="001C5D5D"/>
    <w:rsid w:val="001C7D31"/>
    <w:rsid w:val="001D5772"/>
    <w:rsid w:val="001E63D4"/>
    <w:rsid w:val="001E663A"/>
    <w:rsid w:val="001F12F2"/>
    <w:rsid w:val="00201FEC"/>
    <w:rsid w:val="0020232E"/>
    <w:rsid w:val="00202342"/>
    <w:rsid w:val="002047F2"/>
    <w:rsid w:val="00211AAF"/>
    <w:rsid w:val="002147B8"/>
    <w:rsid w:val="00216967"/>
    <w:rsid w:val="00222F6F"/>
    <w:rsid w:val="00231317"/>
    <w:rsid w:val="00231673"/>
    <w:rsid w:val="00235174"/>
    <w:rsid w:val="002379A1"/>
    <w:rsid w:val="002401B8"/>
    <w:rsid w:val="00244AB1"/>
    <w:rsid w:val="00246313"/>
    <w:rsid w:val="00253A2A"/>
    <w:rsid w:val="002561CD"/>
    <w:rsid w:val="00256F96"/>
    <w:rsid w:val="00260A66"/>
    <w:rsid w:val="00261A79"/>
    <w:rsid w:val="00262D9D"/>
    <w:rsid w:val="00263C6F"/>
    <w:rsid w:val="002709DB"/>
    <w:rsid w:val="00270CA4"/>
    <w:rsid w:val="00274EC4"/>
    <w:rsid w:val="002767FB"/>
    <w:rsid w:val="0027692A"/>
    <w:rsid w:val="00281B8E"/>
    <w:rsid w:val="0028261D"/>
    <w:rsid w:val="00283DBE"/>
    <w:rsid w:val="00290403"/>
    <w:rsid w:val="0029697A"/>
    <w:rsid w:val="002A1A33"/>
    <w:rsid w:val="002A469F"/>
    <w:rsid w:val="002B095A"/>
    <w:rsid w:val="002B6791"/>
    <w:rsid w:val="002C0009"/>
    <w:rsid w:val="002C1A49"/>
    <w:rsid w:val="002C6AD9"/>
    <w:rsid w:val="002C79A1"/>
    <w:rsid w:val="002D4D03"/>
    <w:rsid w:val="002D7270"/>
    <w:rsid w:val="002E0A53"/>
    <w:rsid w:val="002E633F"/>
    <w:rsid w:val="002F1E53"/>
    <w:rsid w:val="002F71EC"/>
    <w:rsid w:val="00300AFE"/>
    <w:rsid w:val="00306E62"/>
    <w:rsid w:val="00311566"/>
    <w:rsid w:val="00314F8A"/>
    <w:rsid w:val="00322862"/>
    <w:rsid w:val="00324143"/>
    <w:rsid w:val="00326922"/>
    <w:rsid w:val="00341BEB"/>
    <w:rsid w:val="00351D19"/>
    <w:rsid w:val="003554DE"/>
    <w:rsid w:val="00357E97"/>
    <w:rsid w:val="0036554C"/>
    <w:rsid w:val="00366BA0"/>
    <w:rsid w:val="00367C8D"/>
    <w:rsid w:val="00376179"/>
    <w:rsid w:val="003777E7"/>
    <w:rsid w:val="00381F9A"/>
    <w:rsid w:val="00390482"/>
    <w:rsid w:val="003906E8"/>
    <w:rsid w:val="00393082"/>
    <w:rsid w:val="00396590"/>
    <w:rsid w:val="00397934"/>
    <w:rsid w:val="003A0DA7"/>
    <w:rsid w:val="003A4332"/>
    <w:rsid w:val="003A455F"/>
    <w:rsid w:val="003B11B8"/>
    <w:rsid w:val="003B1BFC"/>
    <w:rsid w:val="003B31D9"/>
    <w:rsid w:val="003C0F91"/>
    <w:rsid w:val="003C260D"/>
    <w:rsid w:val="003D1828"/>
    <w:rsid w:val="003E51EC"/>
    <w:rsid w:val="003E5906"/>
    <w:rsid w:val="003F2F5E"/>
    <w:rsid w:val="003F5B08"/>
    <w:rsid w:val="003F78C7"/>
    <w:rsid w:val="004105B6"/>
    <w:rsid w:val="00411A4E"/>
    <w:rsid w:val="004172EC"/>
    <w:rsid w:val="0042066C"/>
    <w:rsid w:val="00420F61"/>
    <w:rsid w:val="00424ACC"/>
    <w:rsid w:val="0043212F"/>
    <w:rsid w:val="00433482"/>
    <w:rsid w:val="00435B07"/>
    <w:rsid w:val="0043602D"/>
    <w:rsid w:val="00437548"/>
    <w:rsid w:val="0044026B"/>
    <w:rsid w:val="00441B93"/>
    <w:rsid w:val="004443DC"/>
    <w:rsid w:val="0044448F"/>
    <w:rsid w:val="00450518"/>
    <w:rsid w:val="0045130D"/>
    <w:rsid w:val="00456E2A"/>
    <w:rsid w:val="0046029E"/>
    <w:rsid w:val="00460F35"/>
    <w:rsid w:val="00463D20"/>
    <w:rsid w:val="004658AF"/>
    <w:rsid w:val="00470157"/>
    <w:rsid w:val="00475C3F"/>
    <w:rsid w:val="00482C79"/>
    <w:rsid w:val="00485FFB"/>
    <w:rsid w:val="0049221A"/>
    <w:rsid w:val="004937A8"/>
    <w:rsid w:val="00496797"/>
    <w:rsid w:val="004973C6"/>
    <w:rsid w:val="004A09F7"/>
    <w:rsid w:val="004A19EF"/>
    <w:rsid w:val="004A21A4"/>
    <w:rsid w:val="004A4199"/>
    <w:rsid w:val="004B3D50"/>
    <w:rsid w:val="004B6C5E"/>
    <w:rsid w:val="004C4DF4"/>
    <w:rsid w:val="004C5A1A"/>
    <w:rsid w:val="004D3D89"/>
    <w:rsid w:val="004D5AB6"/>
    <w:rsid w:val="004E269F"/>
    <w:rsid w:val="004E30FB"/>
    <w:rsid w:val="004E3598"/>
    <w:rsid w:val="004E68F1"/>
    <w:rsid w:val="004F3894"/>
    <w:rsid w:val="00502983"/>
    <w:rsid w:val="00503BF3"/>
    <w:rsid w:val="00507164"/>
    <w:rsid w:val="005109AB"/>
    <w:rsid w:val="005110C9"/>
    <w:rsid w:val="00515B8D"/>
    <w:rsid w:val="00516966"/>
    <w:rsid w:val="005220ED"/>
    <w:rsid w:val="00523B0D"/>
    <w:rsid w:val="00530BD0"/>
    <w:rsid w:val="00532137"/>
    <w:rsid w:val="0053613A"/>
    <w:rsid w:val="00536620"/>
    <w:rsid w:val="00536AE9"/>
    <w:rsid w:val="005412AF"/>
    <w:rsid w:val="0054426C"/>
    <w:rsid w:val="00545C28"/>
    <w:rsid w:val="00546E3D"/>
    <w:rsid w:val="005478E7"/>
    <w:rsid w:val="00557966"/>
    <w:rsid w:val="00557F01"/>
    <w:rsid w:val="00560D0E"/>
    <w:rsid w:val="0056699B"/>
    <w:rsid w:val="00572AAD"/>
    <w:rsid w:val="00575EDD"/>
    <w:rsid w:val="00576386"/>
    <w:rsid w:val="00576C0B"/>
    <w:rsid w:val="005771F6"/>
    <w:rsid w:val="005772A1"/>
    <w:rsid w:val="005773B9"/>
    <w:rsid w:val="00585138"/>
    <w:rsid w:val="0059322C"/>
    <w:rsid w:val="0059564F"/>
    <w:rsid w:val="00596CD1"/>
    <w:rsid w:val="005A5007"/>
    <w:rsid w:val="005A6F81"/>
    <w:rsid w:val="005B20C3"/>
    <w:rsid w:val="005B23B2"/>
    <w:rsid w:val="005B3B71"/>
    <w:rsid w:val="005B7BB5"/>
    <w:rsid w:val="005C05DA"/>
    <w:rsid w:val="005C264B"/>
    <w:rsid w:val="005C53F6"/>
    <w:rsid w:val="005C6B7E"/>
    <w:rsid w:val="005D216C"/>
    <w:rsid w:val="005D23FD"/>
    <w:rsid w:val="005D2F2C"/>
    <w:rsid w:val="005D336B"/>
    <w:rsid w:val="005D5137"/>
    <w:rsid w:val="005D594C"/>
    <w:rsid w:val="005E5F97"/>
    <w:rsid w:val="005F0DBC"/>
    <w:rsid w:val="005F4E9C"/>
    <w:rsid w:val="00602308"/>
    <w:rsid w:val="0060330E"/>
    <w:rsid w:val="00607421"/>
    <w:rsid w:val="0060756E"/>
    <w:rsid w:val="00610BE5"/>
    <w:rsid w:val="0061167C"/>
    <w:rsid w:val="006117D2"/>
    <w:rsid w:val="0061792F"/>
    <w:rsid w:val="00620335"/>
    <w:rsid w:val="00620618"/>
    <w:rsid w:val="00622892"/>
    <w:rsid w:val="00627D54"/>
    <w:rsid w:val="00632188"/>
    <w:rsid w:val="00640F8C"/>
    <w:rsid w:val="00641F61"/>
    <w:rsid w:val="00650979"/>
    <w:rsid w:val="00656EDE"/>
    <w:rsid w:val="00661A78"/>
    <w:rsid w:val="006702FD"/>
    <w:rsid w:val="00670F3A"/>
    <w:rsid w:val="006751AB"/>
    <w:rsid w:val="00680BEA"/>
    <w:rsid w:val="00681655"/>
    <w:rsid w:val="00682027"/>
    <w:rsid w:val="006824FF"/>
    <w:rsid w:val="00683C70"/>
    <w:rsid w:val="0068479D"/>
    <w:rsid w:val="006849E6"/>
    <w:rsid w:val="00685FB8"/>
    <w:rsid w:val="00691258"/>
    <w:rsid w:val="006935A3"/>
    <w:rsid w:val="006A0726"/>
    <w:rsid w:val="006A3FC1"/>
    <w:rsid w:val="006A7EA3"/>
    <w:rsid w:val="006B2261"/>
    <w:rsid w:val="006B24F0"/>
    <w:rsid w:val="006B4D2B"/>
    <w:rsid w:val="006B568C"/>
    <w:rsid w:val="006B5A22"/>
    <w:rsid w:val="006B7F17"/>
    <w:rsid w:val="006C0D31"/>
    <w:rsid w:val="006C2943"/>
    <w:rsid w:val="006C2B6C"/>
    <w:rsid w:val="006D3DBC"/>
    <w:rsid w:val="006D4619"/>
    <w:rsid w:val="006D4F16"/>
    <w:rsid w:val="006D6810"/>
    <w:rsid w:val="006E2DB5"/>
    <w:rsid w:val="006E5081"/>
    <w:rsid w:val="006F0A27"/>
    <w:rsid w:val="006F6A2A"/>
    <w:rsid w:val="007139B8"/>
    <w:rsid w:val="00715A74"/>
    <w:rsid w:val="00716263"/>
    <w:rsid w:val="007318C6"/>
    <w:rsid w:val="007326F6"/>
    <w:rsid w:val="00734F84"/>
    <w:rsid w:val="0073510D"/>
    <w:rsid w:val="00742132"/>
    <w:rsid w:val="0074385E"/>
    <w:rsid w:val="0075064E"/>
    <w:rsid w:val="007526D3"/>
    <w:rsid w:val="007555C3"/>
    <w:rsid w:val="00761521"/>
    <w:rsid w:val="0077148F"/>
    <w:rsid w:val="00772946"/>
    <w:rsid w:val="00772F23"/>
    <w:rsid w:val="007874BA"/>
    <w:rsid w:val="0079252A"/>
    <w:rsid w:val="00793491"/>
    <w:rsid w:val="00793CBF"/>
    <w:rsid w:val="00794B7E"/>
    <w:rsid w:val="00797AC5"/>
    <w:rsid w:val="007A05C5"/>
    <w:rsid w:val="007A4E92"/>
    <w:rsid w:val="007A73DB"/>
    <w:rsid w:val="007B188B"/>
    <w:rsid w:val="007B4207"/>
    <w:rsid w:val="007B4236"/>
    <w:rsid w:val="007B49FA"/>
    <w:rsid w:val="007C64E4"/>
    <w:rsid w:val="007C680D"/>
    <w:rsid w:val="007D109D"/>
    <w:rsid w:val="007D3B07"/>
    <w:rsid w:val="007D514A"/>
    <w:rsid w:val="007D6A6F"/>
    <w:rsid w:val="007E10C3"/>
    <w:rsid w:val="007E15D8"/>
    <w:rsid w:val="007E203E"/>
    <w:rsid w:val="007E2AD1"/>
    <w:rsid w:val="007E651B"/>
    <w:rsid w:val="007E6652"/>
    <w:rsid w:val="007F0C4A"/>
    <w:rsid w:val="007F18DE"/>
    <w:rsid w:val="007F42D6"/>
    <w:rsid w:val="007F6A76"/>
    <w:rsid w:val="008016AB"/>
    <w:rsid w:val="00802825"/>
    <w:rsid w:val="00803235"/>
    <w:rsid w:val="00803304"/>
    <w:rsid w:val="00805144"/>
    <w:rsid w:val="00806D0F"/>
    <w:rsid w:val="00810492"/>
    <w:rsid w:val="00810572"/>
    <w:rsid w:val="008121E8"/>
    <w:rsid w:val="00817720"/>
    <w:rsid w:val="0081788C"/>
    <w:rsid w:val="0082123E"/>
    <w:rsid w:val="00822FA7"/>
    <w:rsid w:val="00824868"/>
    <w:rsid w:val="00825063"/>
    <w:rsid w:val="0082608C"/>
    <w:rsid w:val="00830EF7"/>
    <w:rsid w:val="00836896"/>
    <w:rsid w:val="008371FD"/>
    <w:rsid w:val="00841369"/>
    <w:rsid w:val="00841B70"/>
    <w:rsid w:val="00842368"/>
    <w:rsid w:val="00844157"/>
    <w:rsid w:val="0086506B"/>
    <w:rsid w:val="00867A58"/>
    <w:rsid w:val="008711E6"/>
    <w:rsid w:val="008816AB"/>
    <w:rsid w:val="00884AC7"/>
    <w:rsid w:val="00884DB5"/>
    <w:rsid w:val="008854E2"/>
    <w:rsid w:val="0088580A"/>
    <w:rsid w:val="00886F50"/>
    <w:rsid w:val="00887565"/>
    <w:rsid w:val="008951DC"/>
    <w:rsid w:val="008A3868"/>
    <w:rsid w:val="008C0DD6"/>
    <w:rsid w:val="008D19A0"/>
    <w:rsid w:val="008D3DF7"/>
    <w:rsid w:val="008D5B5E"/>
    <w:rsid w:val="008D7EBE"/>
    <w:rsid w:val="008E043F"/>
    <w:rsid w:val="008E2E7B"/>
    <w:rsid w:val="008E64C5"/>
    <w:rsid w:val="008F109A"/>
    <w:rsid w:val="00920725"/>
    <w:rsid w:val="0092201F"/>
    <w:rsid w:val="00922FAC"/>
    <w:rsid w:val="00931A4A"/>
    <w:rsid w:val="009333E0"/>
    <w:rsid w:val="00934592"/>
    <w:rsid w:val="00935CAC"/>
    <w:rsid w:val="00943ECF"/>
    <w:rsid w:val="0094410E"/>
    <w:rsid w:val="00951DCC"/>
    <w:rsid w:val="00955370"/>
    <w:rsid w:val="0096051C"/>
    <w:rsid w:val="00961B6B"/>
    <w:rsid w:val="009630A9"/>
    <w:rsid w:val="00965874"/>
    <w:rsid w:val="00970D7A"/>
    <w:rsid w:val="00971B17"/>
    <w:rsid w:val="00973E8E"/>
    <w:rsid w:val="00980104"/>
    <w:rsid w:val="00981198"/>
    <w:rsid w:val="00982E31"/>
    <w:rsid w:val="00983FC2"/>
    <w:rsid w:val="0098412F"/>
    <w:rsid w:val="00992927"/>
    <w:rsid w:val="0099635D"/>
    <w:rsid w:val="009A4DFE"/>
    <w:rsid w:val="009A6352"/>
    <w:rsid w:val="009B1B60"/>
    <w:rsid w:val="009B4913"/>
    <w:rsid w:val="009C10FA"/>
    <w:rsid w:val="009C1319"/>
    <w:rsid w:val="009C2492"/>
    <w:rsid w:val="009C4C64"/>
    <w:rsid w:val="009C77FF"/>
    <w:rsid w:val="009D25F8"/>
    <w:rsid w:val="009E54B3"/>
    <w:rsid w:val="009F5A58"/>
    <w:rsid w:val="009F728C"/>
    <w:rsid w:val="009F74B8"/>
    <w:rsid w:val="00A06234"/>
    <w:rsid w:val="00A22E56"/>
    <w:rsid w:val="00A309DB"/>
    <w:rsid w:val="00A31C0D"/>
    <w:rsid w:val="00A372F6"/>
    <w:rsid w:val="00A41B0A"/>
    <w:rsid w:val="00A422CE"/>
    <w:rsid w:val="00A529C9"/>
    <w:rsid w:val="00A529EB"/>
    <w:rsid w:val="00A52D24"/>
    <w:rsid w:val="00A52FAB"/>
    <w:rsid w:val="00A5396C"/>
    <w:rsid w:val="00A5624F"/>
    <w:rsid w:val="00A61C9D"/>
    <w:rsid w:val="00A62B3B"/>
    <w:rsid w:val="00A63BA5"/>
    <w:rsid w:val="00A6601E"/>
    <w:rsid w:val="00A70B75"/>
    <w:rsid w:val="00A7434B"/>
    <w:rsid w:val="00A83652"/>
    <w:rsid w:val="00A91FEB"/>
    <w:rsid w:val="00A92465"/>
    <w:rsid w:val="00A95375"/>
    <w:rsid w:val="00AA3A01"/>
    <w:rsid w:val="00AA51C6"/>
    <w:rsid w:val="00AA5394"/>
    <w:rsid w:val="00AA5527"/>
    <w:rsid w:val="00AB4E90"/>
    <w:rsid w:val="00AB65B8"/>
    <w:rsid w:val="00AC2B6E"/>
    <w:rsid w:val="00AC4AB7"/>
    <w:rsid w:val="00AC5C2E"/>
    <w:rsid w:val="00AC6357"/>
    <w:rsid w:val="00AC7B01"/>
    <w:rsid w:val="00AD1CA5"/>
    <w:rsid w:val="00AD7ABD"/>
    <w:rsid w:val="00AE299B"/>
    <w:rsid w:val="00AE749B"/>
    <w:rsid w:val="00B003D1"/>
    <w:rsid w:val="00B00556"/>
    <w:rsid w:val="00B00DA6"/>
    <w:rsid w:val="00B0198C"/>
    <w:rsid w:val="00B036FD"/>
    <w:rsid w:val="00B071D1"/>
    <w:rsid w:val="00B138FF"/>
    <w:rsid w:val="00B14810"/>
    <w:rsid w:val="00B14C1F"/>
    <w:rsid w:val="00B2136F"/>
    <w:rsid w:val="00B32E09"/>
    <w:rsid w:val="00B43420"/>
    <w:rsid w:val="00B46A12"/>
    <w:rsid w:val="00B5028F"/>
    <w:rsid w:val="00B536BA"/>
    <w:rsid w:val="00B55D58"/>
    <w:rsid w:val="00B56EAD"/>
    <w:rsid w:val="00B6124C"/>
    <w:rsid w:val="00B65FD4"/>
    <w:rsid w:val="00B66C40"/>
    <w:rsid w:val="00B71F90"/>
    <w:rsid w:val="00B82C37"/>
    <w:rsid w:val="00B85F61"/>
    <w:rsid w:val="00B90E11"/>
    <w:rsid w:val="00B9191A"/>
    <w:rsid w:val="00B923DB"/>
    <w:rsid w:val="00B93E03"/>
    <w:rsid w:val="00B95C4E"/>
    <w:rsid w:val="00B9769A"/>
    <w:rsid w:val="00B976DF"/>
    <w:rsid w:val="00BA495E"/>
    <w:rsid w:val="00BB0577"/>
    <w:rsid w:val="00BB13C3"/>
    <w:rsid w:val="00BB1DD4"/>
    <w:rsid w:val="00BB3172"/>
    <w:rsid w:val="00BB55E9"/>
    <w:rsid w:val="00BC0425"/>
    <w:rsid w:val="00BC0C15"/>
    <w:rsid w:val="00BC3A0A"/>
    <w:rsid w:val="00BC53E1"/>
    <w:rsid w:val="00BC65F9"/>
    <w:rsid w:val="00BC664F"/>
    <w:rsid w:val="00BC67BD"/>
    <w:rsid w:val="00BD0EBA"/>
    <w:rsid w:val="00BD20B7"/>
    <w:rsid w:val="00BD3462"/>
    <w:rsid w:val="00BE0491"/>
    <w:rsid w:val="00BE2F93"/>
    <w:rsid w:val="00BE36FD"/>
    <w:rsid w:val="00BE79FE"/>
    <w:rsid w:val="00BF074E"/>
    <w:rsid w:val="00BF1352"/>
    <w:rsid w:val="00BF3CAA"/>
    <w:rsid w:val="00C05B48"/>
    <w:rsid w:val="00C0621B"/>
    <w:rsid w:val="00C15AE5"/>
    <w:rsid w:val="00C24DB0"/>
    <w:rsid w:val="00C258AA"/>
    <w:rsid w:val="00C26E33"/>
    <w:rsid w:val="00C30F67"/>
    <w:rsid w:val="00C311DA"/>
    <w:rsid w:val="00C37BF4"/>
    <w:rsid w:val="00C41268"/>
    <w:rsid w:val="00C43386"/>
    <w:rsid w:val="00C45E52"/>
    <w:rsid w:val="00C46569"/>
    <w:rsid w:val="00C46633"/>
    <w:rsid w:val="00C53DAB"/>
    <w:rsid w:val="00C53EE1"/>
    <w:rsid w:val="00C54361"/>
    <w:rsid w:val="00C577F5"/>
    <w:rsid w:val="00C5799E"/>
    <w:rsid w:val="00C60B32"/>
    <w:rsid w:val="00C634C8"/>
    <w:rsid w:val="00C65D48"/>
    <w:rsid w:val="00C6606A"/>
    <w:rsid w:val="00C67C2A"/>
    <w:rsid w:val="00C70694"/>
    <w:rsid w:val="00C757F7"/>
    <w:rsid w:val="00C75A14"/>
    <w:rsid w:val="00C80F3C"/>
    <w:rsid w:val="00C82FEA"/>
    <w:rsid w:val="00C83E90"/>
    <w:rsid w:val="00C94178"/>
    <w:rsid w:val="00C94FC3"/>
    <w:rsid w:val="00C968C4"/>
    <w:rsid w:val="00CA1101"/>
    <w:rsid w:val="00CA3C20"/>
    <w:rsid w:val="00CA3D70"/>
    <w:rsid w:val="00CB1745"/>
    <w:rsid w:val="00CB1BE9"/>
    <w:rsid w:val="00CB4AED"/>
    <w:rsid w:val="00CB56C6"/>
    <w:rsid w:val="00CC02B9"/>
    <w:rsid w:val="00CC04B7"/>
    <w:rsid w:val="00CC1A19"/>
    <w:rsid w:val="00CC1AC7"/>
    <w:rsid w:val="00CC3E3F"/>
    <w:rsid w:val="00CD1B94"/>
    <w:rsid w:val="00CD5F93"/>
    <w:rsid w:val="00CD6894"/>
    <w:rsid w:val="00CE663C"/>
    <w:rsid w:val="00CE7C64"/>
    <w:rsid w:val="00CE7E2A"/>
    <w:rsid w:val="00CF1E17"/>
    <w:rsid w:val="00CF39E9"/>
    <w:rsid w:val="00CF56D5"/>
    <w:rsid w:val="00D022D1"/>
    <w:rsid w:val="00D03A45"/>
    <w:rsid w:val="00D06EFB"/>
    <w:rsid w:val="00D12572"/>
    <w:rsid w:val="00D12895"/>
    <w:rsid w:val="00D145EB"/>
    <w:rsid w:val="00D229B0"/>
    <w:rsid w:val="00D22DEE"/>
    <w:rsid w:val="00D23AFB"/>
    <w:rsid w:val="00D242DA"/>
    <w:rsid w:val="00D254E6"/>
    <w:rsid w:val="00D269BF"/>
    <w:rsid w:val="00D322DB"/>
    <w:rsid w:val="00D333C2"/>
    <w:rsid w:val="00D43FC7"/>
    <w:rsid w:val="00D4777D"/>
    <w:rsid w:val="00D47E30"/>
    <w:rsid w:val="00D52063"/>
    <w:rsid w:val="00D5242C"/>
    <w:rsid w:val="00D5362C"/>
    <w:rsid w:val="00D571C7"/>
    <w:rsid w:val="00D627E4"/>
    <w:rsid w:val="00D64798"/>
    <w:rsid w:val="00D64C61"/>
    <w:rsid w:val="00D737BD"/>
    <w:rsid w:val="00D759EB"/>
    <w:rsid w:val="00D809A3"/>
    <w:rsid w:val="00D818E2"/>
    <w:rsid w:val="00D8231B"/>
    <w:rsid w:val="00D84B15"/>
    <w:rsid w:val="00D866D5"/>
    <w:rsid w:val="00D86E20"/>
    <w:rsid w:val="00D940B7"/>
    <w:rsid w:val="00D95ECB"/>
    <w:rsid w:val="00DA43D8"/>
    <w:rsid w:val="00DA7E17"/>
    <w:rsid w:val="00DB071E"/>
    <w:rsid w:val="00DC046F"/>
    <w:rsid w:val="00DC2082"/>
    <w:rsid w:val="00DC4233"/>
    <w:rsid w:val="00DC4373"/>
    <w:rsid w:val="00DD2EF9"/>
    <w:rsid w:val="00DD7078"/>
    <w:rsid w:val="00DE08E7"/>
    <w:rsid w:val="00DE1007"/>
    <w:rsid w:val="00DE39C6"/>
    <w:rsid w:val="00DE6C28"/>
    <w:rsid w:val="00DF52A9"/>
    <w:rsid w:val="00DF5CDA"/>
    <w:rsid w:val="00E02D99"/>
    <w:rsid w:val="00E04A3E"/>
    <w:rsid w:val="00E07129"/>
    <w:rsid w:val="00E07513"/>
    <w:rsid w:val="00E07778"/>
    <w:rsid w:val="00E10D63"/>
    <w:rsid w:val="00E141C9"/>
    <w:rsid w:val="00E1445A"/>
    <w:rsid w:val="00E242F7"/>
    <w:rsid w:val="00E311F3"/>
    <w:rsid w:val="00E31571"/>
    <w:rsid w:val="00E40F63"/>
    <w:rsid w:val="00E41EDF"/>
    <w:rsid w:val="00E500B7"/>
    <w:rsid w:val="00E50265"/>
    <w:rsid w:val="00E503EF"/>
    <w:rsid w:val="00E54729"/>
    <w:rsid w:val="00E56C3C"/>
    <w:rsid w:val="00E60692"/>
    <w:rsid w:val="00E60CF1"/>
    <w:rsid w:val="00E62D94"/>
    <w:rsid w:val="00E6709F"/>
    <w:rsid w:val="00E70E4F"/>
    <w:rsid w:val="00E71F8E"/>
    <w:rsid w:val="00E73AB3"/>
    <w:rsid w:val="00E76C8A"/>
    <w:rsid w:val="00E77B9F"/>
    <w:rsid w:val="00E83674"/>
    <w:rsid w:val="00E83DD3"/>
    <w:rsid w:val="00E84736"/>
    <w:rsid w:val="00E8574D"/>
    <w:rsid w:val="00E86332"/>
    <w:rsid w:val="00E956F7"/>
    <w:rsid w:val="00EA36CB"/>
    <w:rsid w:val="00EA6615"/>
    <w:rsid w:val="00EA7492"/>
    <w:rsid w:val="00EA7DE3"/>
    <w:rsid w:val="00EB1067"/>
    <w:rsid w:val="00EB3A3F"/>
    <w:rsid w:val="00EB6876"/>
    <w:rsid w:val="00EB7601"/>
    <w:rsid w:val="00EC17D1"/>
    <w:rsid w:val="00EC2E02"/>
    <w:rsid w:val="00EC3B59"/>
    <w:rsid w:val="00EC6307"/>
    <w:rsid w:val="00ED56C7"/>
    <w:rsid w:val="00ED5E49"/>
    <w:rsid w:val="00EF3241"/>
    <w:rsid w:val="00EF781A"/>
    <w:rsid w:val="00F00CB8"/>
    <w:rsid w:val="00F021AE"/>
    <w:rsid w:val="00F0358F"/>
    <w:rsid w:val="00F0488D"/>
    <w:rsid w:val="00F05E96"/>
    <w:rsid w:val="00F111A3"/>
    <w:rsid w:val="00F218EA"/>
    <w:rsid w:val="00F30ADF"/>
    <w:rsid w:val="00F327DE"/>
    <w:rsid w:val="00F342BA"/>
    <w:rsid w:val="00F35439"/>
    <w:rsid w:val="00F36851"/>
    <w:rsid w:val="00F3690C"/>
    <w:rsid w:val="00F36A57"/>
    <w:rsid w:val="00F36B8F"/>
    <w:rsid w:val="00F3738E"/>
    <w:rsid w:val="00F37CCB"/>
    <w:rsid w:val="00F404F7"/>
    <w:rsid w:val="00F40A4C"/>
    <w:rsid w:val="00F41478"/>
    <w:rsid w:val="00F4548A"/>
    <w:rsid w:val="00F656BA"/>
    <w:rsid w:val="00F65E26"/>
    <w:rsid w:val="00F66A3C"/>
    <w:rsid w:val="00F7553E"/>
    <w:rsid w:val="00F76871"/>
    <w:rsid w:val="00F8020C"/>
    <w:rsid w:val="00F808CD"/>
    <w:rsid w:val="00F80EC6"/>
    <w:rsid w:val="00F8776F"/>
    <w:rsid w:val="00FA2AB3"/>
    <w:rsid w:val="00FC4FAF"/>
    <w:rsid w:val="00FD0227"/>
    <w:rsid w:val="00FD38EF"/>
    <w:rsid w:val="00FD51F5"/>
    <w:rsid w:val="00FD5E90"/>
    <w:rsid w:val="00FD64A8"/>
    <w:rsid w:val="00FF2B9F"/>
    <w:rsid w:val="00FF418E"/>
    <w:rsid w:val="00FF6A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7874BA"/>
    <w:pPr>
      <w:widowControl/>
      <w:autoSpaceDE/>
      <w:autoSpaceDN/>
      <w:adjustRightInd/>
      <w:ind w:left="0" w:right="0"/>
      <w:jc w:val="left"/>
      <w:textAlignment w:val="auto"/>
    </w:pPr>
    <w:rPr>
      <w:sz w:val="24"/>
      <w:lang w:val="sk-SK" w:eastAsia="cs-CZ"/>
    </w:rPr>
  </w:style>
  <w:style w:type="paragraph" w:styleId="Heading1">
    <w:name w:val="heading 1"/>
    <w:basedOn w:val="Normal"/>
    <w:next w:val="Normal"/>
    <w:uiPriority w:val="99"/>
    <w:rsid w:val="007874BA"/>
    <w:pPr>
      <w:keepNext/>
      <w:spacing w:before="240" w:after="60"/>
      <w:jc w:val="left"/>
      <w:outlineLvl w:val="0"/>
    </w:pPr>
    <w:rPr>
      <w:rFonts w:ascii="Arial" w:hAnsi="Arial" w:cs="Arial"/>
      <w:b/>
      <w:kern w:val="32"/>
      <w:sz w:val="32"/>
      <w:lang w:eastAsia="sk-SK"/>
    </w:rPr>
  </w:style>
  <w:style w:type="character" w:default="1" w:styleId="DefaultParagraphFont">
    <w:name w:val="Default Paragraph Font"/>
    <w:aliases w:val="Char Char Char Char Char Char Char Char Char Char Char Char Char Char Char"/>
    <w:link w:val="CharCharCharCharCharCharCharCharCharCharCharCharChar"/>
    <w:uiPriority w:val="99"/>
    <w:semiHidden/>
    <w:locked/>
  </w:style>
  <w:style w:type="table" w:default="1" w:styleId="TableNormal">
    <w:name w:val="Normal Table"/>
    <w:uiPriority w:val="99"/>
    <w:semiHidden/>
    <w:tblPr>
      <w:tblCellMar>
        <w:top w:w="0" w:type="dxa"/>
        <w:left w:w="108" w:type="dxa"/>
        <w:bottom w:w="0" w:type="dxa"/>
        <w:right w:w="108" w:type="dxa"/>
      </w:tblCellMar>
    </w:tblPr>
  </w:style>
  <w:style w:type="paragraph" w:styleId="BodyText">
    <w:name w:val="Body Text"/>
    <w:basedOn w:val="Normal"/>
    <w:uiPriority w:val="99"/>
    <w:rsid w:val="007874BA"/>
    <w:pPr>
      <w:spacing w:after="120"/>
      <w:jc w:val="left"/>
    </w:pPr>
  </w:style>
  <w:style w:type="character" w:styleId="CommentReference">
    <w:name w:val="annotation reference"/>
    <w:basedOn w:val="DefaultParagraphFont"/>
    <w:uiPriority w:val="99"/>
    <w:semiHidden/>
    <w:rsid w:val="007874BA"/>
    <w:rPr>
      <w:sz w:val="16"/>
    </w:rPr>
  </w:style>
  <w:style w:type="paragraph" w:styleId="CommentText">
    <w:name w:val="annotation text"/>
    <w:basedOn w:val="Normal"/>
    <w:uiPriority w:val="99"/>
    <w:semiHidden/>
    <w:rsid w:val="007874BA"/>
    <w:pPr>
      <w:jc w:val="left"/>
    </w:pPr>
    <w:rPr>
      <w:sz w:val="20"/>
    </w:rPr>
  </w:style>
  <w:style w:type="paragraph" w:customStyle="1" w:styleId="CharCharCharCharCharCharCharCharCharCharCharCharChar">
    <w:name w:val="Char Char Char Char Char Char Char Char Char Char Char Char Char"/>
    <w:basedOn w:val="Normal"/>
    <w:link w:val="DefaultParagraphFont"/>
    <w:uiPriority w:val="99"/>
    <w:rsid w:val="007874BA"/>
    <w:pPr>
      <w:spacing w:after="160" w:line="240" w:lineRule="exact"/>
      <w:jc w:val="left"/>
    </w:pPr>
    <w:rPr>
      <w:rFonts w:ascii="Tahoma" w:hAnsi="Tahoma" w:cs="Tahoma"/>
      <w:sz w:val="20"/>
      <w:lang w:eastAsia="en-US"/>
    </w:rPr>
  </w:style>
  <w:style w:type="paragraph" w:styleId="Header">
    <w:name w:val="header"/>
    <w:basedOn w:val="Normal"/>
    <w:uiPriority w:val="99"/>
    <w:rsid w:val="007874BA"/>
    <w:pPr>
      <w:tabs>
        <w:tab w:val="center" w:pos="4536"/>
        <w:tab w:val="right" w:pos="9072"/>
      </w:tabs>
      <w:jc w:val="both"/>
    </w:pPr>
    <w:rPr>
      <w:rFonts w:ascii="Arial" w:hAnsi="Arial" w:cs="Arial"/>
      <w:lang w:eastAsia="sk-SK"/>
    </w:rPr>
  </w:style>
  <w:style w:type="paragraph" w:styleId="BalloonText">
    <w:name w:val="Balloon Text"/>
    <w:basedOn w:val="Normal"/>
    <w:uiPriority w:val="99"/>
    <w:semiHidden/>
    <w:rsid w:val="007874BA"/>
    <w:pPr>
      <w:jc w:val="left"/>
    </w:pPr>
    <w:rPr>
      <w:rFonts w:ascii="Tahoma" w:hAnsi="Tahoma" w:cs="Tahoma"/>
      <w:sz w:val="16"/>
    </w:rPr>
  </w:style>
  <w:style w:type="paragraph" w:styleId="DocumentMap">
    <w:name w:val="Document Map"/>
    <w:basedOn w:val="Normal"/>
    <w:uiPriority w:val="99"/>
    <w:semiHidden/>
    <w:rsid w:val="00982E31"/>
    <w:pPr>
      <w:shd w:val="clear" w:color="auto" w:fill="000080"/>
      <w:jc w:val="left"/>
    </w:pPr>
    <w:rPr>
      <w:rFonts w:ascii="Tahoma" w:hAnsi="Tahoma" w:cs="Tahoma"/>
      <w:sz w:val="20"/>
    </w:rPr>
  </w:style>
  <w:style w:type="paragraph" w:styleId="CommentSubject">
    <w:name w:val="annotation subject"/>
    <w:basedOn w:val="CommentText"/>
    <w:next w:val="CommentText"/>
    <w:uiPriority w:val="99"/>
    <w:semiHidden/>
    <w:rsid w:val="00FC4FAF"/>
    <w:pPr>
      <w:jc w:val="left"/>
    </w:pPr>
    <w:rPr>
      <w:b/>
    </w:rPr>
  </w:style>
  <w:style w:type="paragraph" w:customStyle="1" w:styleId="CharCharCharCharCharCharChar">
    <w:name w:val="Char Char Char Char Char Char Char"/>
    <w:basedOn w:val="Normal"/>
    <w:uiPriority w:val="99"/>
    <w:rsid w:val="00FC4FAF"/>
    <w:pPr>
      <w:spacing w:after="160" w:line="240" w:lineRule="exact"/>
      <w:jc w:val="left"/>
    </w:pPr>
    <w:rPr>
      <w:rFonts w:ascii="Tahoma" w:hAnsi="Tahoma" w:cs="Tahoma"/>
      <w:sz w:val="20"/>
      <w:lang w:eastAsia="en-US"/>
    </w:rPr>
  </w:style>
  <w:style w:type="paragraph" w:customStyle="1" w:styleId="Char">
    <w:name w:val="Char"/>
    <w:basedOn w:val="Normal"/>
    <w:uiPriority w:val="99"/>
    <w:rsid w:val="00B138FF"/>
    <w:pPr>
      <w:spacing w:after="160" w:line="240" w:lineRule="exact"/>
      <w:jc w:val="left"/>
    </w:pPr>
    <w:rPr>
      <w:rFonts w:ascii="Tahoma" w:hAnsi="Tahoma" w:cs="Tahoma"/>
      <w:sz w:val="20"/>
      <w:lang w:eastAsia="en-US"/>
    </w:rPr>
  </w:style>
  <w:style w:type="paragraph" w:customStyle="1" w:styleId="CharCharCharCharCharCharCharCharCharChar">
    <w:name w:val="Char Char Char Char Char Char Char Char Char Char"/>
    <w:basedOn w:val="Normal"/>
    <w:uiPriority w:val="99"/>
    <w:rsid w:val="00683C70"/>
    <w:pPr>
      <w:spacing w:after="160" w:line="240" w:lineRule="exact"/>
      <w:jc w:val="left"/>
    </w:pPr>
    <w:rPr>
      <w:rFonts w:ascii="Tahoma" w:hAnsi="Tahoma" w:cs="Tahoma"/>
      <w:sz w:val="20"/>
      <w:lang w:eastAsia="en-US"/>
    </w:rPr>
  </w:style>
  <w:style w:type="paragraph" w:customStyle="1" w:styleId="CharCharCharCharCharCharCharCharCharChar1">
    <w:name w:val="Char Char Char Char Char Char Char Char Char Char1"/>
    <w:basedOn w:val="Normal"/>
    <w:uiPriority w:val="99"/>
    <w:rsid w:val="00CF39E9"/>
    <w:pPr>
      <w:spacing w:after="160" w:line="240" w:lineRule="exact"/>
      <w:jc w:val="left"/>
    </w:pPr>
    <w:rPr>
      <w:rFonts w:ascii="Tahoma" w:hAnsi="Tahoma" w:cs="Tahoma"/>
      <w:sz w:val="20"/>
      <w:lang w:eastAsia="en-US"/>
    </w:rPr>
  </w:style>
  <w:style w:type="paragraph" w:customStyle="1" w:styleId="CharCharCharCharCharCharCharCharCharCharCharChar">
    <w:name w:val="Char Char Char Char Char Char Char Char Char Char Char Char"/>
    <w:basedOn w:val="Normal"/>
    <w:uiPriority w:val="99"/>
    <w:rsid w:val="00C94178"/>
    <w:pPr>
      <w:spacing w:after="160" w:line="240" w:lineRule="exact"/>
      <w:jc w:val="left"/>
    </w:pPr>
    <w:rPr>
      <w:rFonts w:ascii="Tahoma" w:hAnsi="Tahoma" w:cs="Tahoma"/>
      <w:sz w:val="20"/>
      <w:lang w:eastAsia="en-US"/>
    </w:rPr>
  </w:style>
  <w:style w:type="paragraph" w:customStyle="1" w:styleId="CharCharCharChar">
    <w:name w:val="Char Char Char Char"/>
    <w:basedOn w:val="Normal"/>
    <w:uiPriority w:val="99"/>
    <w:rsid w:val="0042066C"/>
    <w:pPr>
      <w:spacing w:after="160" w:line="240" w:lineRule="exact"/>
      <w:jc w:val="left"/>
    </w:pPr>
    <w:rPr>
      <w:rFonts w:ascii="Tahoma" w:hAnsi="Tahoma" w:cs="Tahoma"/>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21</Pages>
  <Words>7256</Words>
  <Characters>41360</Characters>
  <Application>Microsoft Office Word</Application>
  <DocSecurity>0</DocSecurity>
  <Lines>0</Lines>
  <Paragraphs>0</Paragraphs>
  <ScaleCrop>false</ScaleCrop>
  <Company>Ministerstvo spravodlivosti SR</Company>
  <LinksUpToDate>false</LinksUpToDate>
  <CharactersWithSpaces>48519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sona.berakova</dc:creator>
  <cp:lastModifiedBy>sona.berakova</cp:lastModifiedBy>
  <cp:revision>2</cp:revision>
  <cp:lastPrinted>2009-03-30T09:03:00Z</cp:lastPrinted>
  <dcterms:created xsi:type="dcterms:W3CDTF">2009-03-30T09:33:00Z</dcterms:created>
  <dcterms:modified xsi:type="dcterms:W3CDTF">2009-03-30T09:33:00Z</dcterms:modified>
</cp:coreProperties>
</file>