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rPr>
      </w:pPr>
      <w:r>
        <w:rPr>
          <w:rFonts w:ascii="Times New Roman" w:hAnsi="Times New Roman" w:cs="Times New Roman"/>
        </w:rPr>
        <w:t>Dôvodová správa</w:t>
      </w:r>
    </w:p>
    <w:p>
      <w:pPr>
        <w:pStyle w:val="Title"/>
        <w:jc w:val="left"/>
        <w:rPr>
          <w:rFonts w:ascii="Times New Roman" w:hAnsi="Times New Roman" w:cs="Times New Roman"/>
        </w:rPr>
      </w:pPr>
    </w:p>
    <w:p>
      <w:pPr>
        <w:rPr>
          <w:rFonts w:ascii="Times New Roman" w:hAnsi="Times New Roman" w:cs="Times New Roman"/>
          <w:b/>
          <w:bCs/>
          <w:u w:val="single"/>
        </w:rPr>
      </w:pPr>
    </w:p>
    <w:p>
      <w:pPr>
        <w:pStyle w:val="Heading1"/>
        <w:rPr>
          <w:rFonts w:ascii="Times New Roman" w:hAnsi="Times New Roman" w:cs="Times New Roman"/>
          <w:b w:val="0"/>
          <w:bCs w:val="0"/>
        </w:rPr>
      </w:pPr>
      <w:r>
        <w:rPr>
          <w:rFonts w:ascii="Times New Roman" w:hAnsi="Times New Roman" w:cs="Times New Roman"/>
        </w:rPr>
        <w:t>Všeobecná časť</w:t>
      </w:r>
      <w:r>
        <w:rPr>
          <w:rFonts w:ascii="Times New Roman" w:hAnsi="Times New Roman" w:cs="Times New Roman"/>
          <w:b w:val="0"/>
          <w:bCs w:val="0"/>
        </w:rPr>
        <w:t xml:space="preserve"> </w:t>
      </w:r>
    </w:p>
    <w:p>
      <w:pPr>
        <w:jc w:val="both"/>
        <w:rPr>
          <w:rFonts w:ascii="Times New Roman" w:hAnsi="Times New Roman" w:cs="Times New Roman"/>
        </w:rPr>
      </w:pPr>
    </w:p>
    <w:p>
      <w:pPr>
        <w:jc w:val="both"/>
        <w:rPr>
          <w:rFonts w:ascii="Times New Roman" w:hAnsi="Times New Roman" w:cs="Times New Roman"/>
          <w:b/>
        </w:rPr>
      </w:pPr>
    </w:p>
    <w:p>
      <w:pPr>
        <w:jc w:val="both"/>
        <w:rPr>
          <w:rFonts w:ascii="Times New Roman" w:hAnsi="Times New Roman" w:cs="Times New Roman"/>
          <w:szCs w:val="28"/>
        </w:rPr>
      </w:pPr>
      <w:r>
        <w:rPr>
          <w:rFonts w:ascii="Times New Roman" w:hAnsi="Times New Roman" w:cs="Times New Roman"/>
        </w:rPr>
        <w:t xml:space="preserve">Návrh zákona o podpore obnoviteľných zdrojov energie a  </w:t>
      </w:r>
      <w:r>
        <w:rPr>
          <w:rFonts w:ascii="Times New Roman" w:hAnsi="Times New Roman" w:cs="Times New Roman"/>
          <w:bCs/>
        </w:rPr>
        <w:t xml:space="preserve">vysoko účinnej kombinovanej výroby </w:t>
      </w:r>
      <w:r>
        <w:rPr>
          <w:rFonts w:ascii="Times New Roman" w:hAnsi="Times New Roman" w:cs="Times New Roman"/>
        </w:rPr>
        <w:t xml:space="preserve">a  o zmene a doplnení niektorých zákonov bol vypracovaný na základe uznesenia vlády č. 383/2007 </w:t>
      </w:r>
      <w:r>
        <w:rPr>
          <w:rFonts w:ascii="Times New Roman" w:hAnsi="Times New Roman" w:cs="Times New Roman"/>
          <w:szCs w:val="28"/>
        </w:rPr>
        <w:t xml:space="preserve">k návrhu Stratégie vyššieho využitia obnoviteľných zdrojov energie v SR. </w:t>
      </w:r>
    </w:p>
    <w:p>
      <w:pPr>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Cieľom predmetného návrhu je implementácia smernice Európskeho parlamentu a Rady        č. 2004/8/ES o podpore kogenerácie založenej na dopyte po využiteľnom teple na vnútornom trhu s energiou, ktorou sa súčasne mení a dopĺňa smernica 92/42/EHS. Návrh zákona implementuje aj smernicu Európskeho parlamentu a Rady č. 2001/77/ES o </w:t>
      </w:r>
      <w:r>
        <w:rPr>
          <w:rFonts w:ascii="Times New Roman" w:hAnsi="Times New Roman" w:cs="Times New Roman"/>
        </w:rPr>
        <w:t>podpore elektrickej energie vyrobenej z obnoviteľných zdrojov na vnútornom trhu</w:t>
      </w:r>
      <w:r>
        <w:rPr>
          <w:rFonts w:ascii="Times New Roman" w:hAnsi="Times New Roman" w:cs="Times New Roman"/>
        </w:rPr>
        <w:t xml:space="preserve"> s elektrickou energiou, ktorá už bola transponovaná v existuj</w:t>
      </w:r>
      <w:r>
        <w:rPr>
          <w:rFonts w:ascii="Times New Roman" w:hAnsi="Times New Roman" w:cs="Times New Roman"/>
        </w:rPr>
        <w:t>úcich právnych predpisoch.</w:t>
      </w:r>
    </w:p>
    <w:p>
      <w:pPr>
        <w:jc w:val="both"/>
        <w:rPr>
          <w:rFonts w:ascii="Times New Roman" w:hAnsi="Times New Roman" w:cs="Times New Roman"/>
        </w:rPr>
      </w:pPr>
    </w:p>
    <w:p>
      <w:pPr>
        <w:tabs>
          <w:tab w:val="left" w:pos="540"/>
        </w:tabs>
        <w:ind w:hanging="360"/>
        <w:jc w:val="both"/>
        <w:rPr>
          <w:rFonts w:ascii="Times New Roman" w:hAnsi="Times New Roman" w:cs="Times New Roman"/>
        </w:rPr>
      </w:pPr>
      <w:r>
        <w:rPr>
          <w:rFonts w:ascii="Times New Roman" w:hAnsi="Times New Roman" w:cs="Times New Roman"/>
        </w:rPr>
        <w:t xml:space="preserve">      Implementácia smerníc vyžaduje, aby legislatívny rámec energetiky obsahoval nové pojmy, vzťahujúce sa na kombinovanú výrobou elektriny a  tepla (KVET) a  podporu  obnoviteľných zdrojov energie (OZE) , uplatňovanie práv výr</w:t>
      </w:r>
      <w:r>
        <w:rPr>
          <w:rFonts w:ascii="Times New Roman" w:hAnsi="Times New Roman" w:cs="Times New Roman"/>
        </w:rPr>
        <w:t>obcov elektriny</w:t>
      </w:r>
      <w:r>
        <w:rPr>
          <w:rFonts w:ascii="Times New Roman" w:hAnsi="Times New Roman" w:cs="Times New Roman"/>
          <w:szCs w:val="28"/>
        </w:rPr>
        <w:t xml:space="preserve"> vysoko účinnou kombinovanou výrobou a z OZE, </w:t>
      </w:r>
      <w:r>
        <w:rPr>
          <w:rFonts w:ascii="Times New Roman" w:hAnsi="Times New Roman" w:cs="Times New Roman"/>
        </w:rPr>
        <w:t xml:space="preserve">potvrdenia o pôvode elektriny vyrobenej vysoko účinnou kombinovanou výrobou a OZE, práva a povinnosti prevádzkovateľov regionálnych distribučných sústav ostatných účastníkov trhu s elektrinou.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Návrh zákona legislatívne upraví  aj  pôsobnosť štátnej správy, osobitne Ministerstva hospodárstva SR, Úradu pre reguláciu sieťových odvetví a iných dotknutých štátnych orgánov.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Návrh zákona má za úlohu optimalizovať fungovanie trhu s elektrinou v oblasti KVET a OZE a podporiť decentralizovanú výrobu elektriny. Návrh zákona vytvára podmienky k ochrane životného prostredia a k  rozvoju vysoko účinnej kombinovanej výroby elektriny a výroby elektriny z  obnoviteľných zdrojov energie.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Cieľom zákona  je lepšie využitie primárnych energetických zdrojov pri zásobovaní energiou prostredníctvom vysoko účinnej kombinovanej výroby elektriny alebo mechanickej energie a tepla s následným znížením emisií skleníkových plynov, najmä oxidu uhličitého. Návrh zákona má pozitívny vplyv aj na životné prostredie, a  to najmä tým, že sa ušetria primárne energetické zdroje (predovšetkým fosílne palivá), čím dôjde k menšiemu úniku emisií do ovzdušia.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Návrh tohto zákona má nesporne priaznivý dopad na podnikateľské prostredie, prostredníctvom podpory výstavby a rekonštrukcie zariadení na kombinovanú výrobu a podporí rozvoj inovácií v tejto oblasti využívaním inovatívnych technológií pri zásobovaní energiou, napr. ORC-cyklov, palivových článkov a Stirlingových motorov.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Návrh zákona</w:t>
      </w:r>
      <w:r>
        <w:rPr>
          <w:rFonts w:ascii="Times New Roman" w:hAnsi="Times New Roman" w:cs="Times New Roman"/>
        </w:rPr>
        <w:t xml:space="preserve"> je v súlade s Ústavou Slovenskej republiky a ostatnými všeobecne záväznými právnymi predpismi, ako aj s  medzinárodnými zmluvami, ktorými je Slovenská republika viazaná.</w:t>
      </w:r>
    </w:p>
    <w:p>
      <w:pPr>
        <w:pStyle w:val="Heading4"/>
        <w:jc w:val="center"/>
        <w:rPr>
          <w:rFonts w:ascii="Times New Roman" w:hAnsi="Times New Roman" w:cs="Times New Roman"/>
          <w:sz w:val="24"/>
          <w:szCs w:val="24"/>
        </w:rPr>
      </w:pPr>
      <w:r>
        <w:rPr>
          <w:rFonts w:ascii="Times New Roman" w:hAnsi="Times New Roman" w:cs="Times New Roman"/>
          <w:sz w:val="24"/>
          <w:szCs w:val="24"/>
        </w:rPr>
        <w:t>Doložka</w:t>
      </w:r>
    </w:p>
    <w:p>
      <w:pPr>
        <w:pStyle w:val="Heading4"/>
        <w:jc w:val="center"/>
        <w:rPr>
          <w:rFonts w:ascii="Times New Roman" w:hAnsi="Times New Roman" w:cs="Times New Roman"/>
          <w:sz w:val="24"/>
          <w:szCs w:val="24"/>
        </w:rPr>
      </w:pPr>
      <w:r>
        <w:rPr>
          <w:rFonts w:ascii="Times New Roman" w:hAnsi="Times New Roman" w:cs="Times New Roman"/>
          <w:sz w:val="24"/>
          <w:szCs w:val="24"/>
        </w:rPr>
        <w:t>finančných, ekonomických, environmentálnych vplyvov a vplyvov na zamestnanosť                   a podnikateľské prostredie</w:t>
      </w:r>
    </w:p>
    <w:p>
      <w:pPr>
        <w:rPr>
          <w:rFonts w:ascii="Times New Roman" w:hAnsi="Times New Roman" w:cs="Times New Roman"/>
        </w:rPr>
      </w:pPr>
    </w:p>
    <w:p>
      <w:pPr>
        <w:pStyle w:val="Heading2"/>
        <w:rPr>
          <w:rFonts w:ascii="Times New Roman" w:hAnsi="Times New Roman" w:cs="Times New Roman"/>
          <w:b/>
          <w:color w:val="auto"/>
          <w:sz w:val="24"/>
          <w:szCs w:val="24"/>
        </w:rPr>
      </w:pPr>
    </w:p>
    <w:p>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Prvá časť: Odhad dopadov na verejné financie</w:t>
      </w:r>
    </w:p>
    <w:p>
      <w:pPr>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 xml:space="preserve">Schválenie predkladaného návrhu zákona nemá dopad na štátny rozpočet, nemá ani nepriaznivý dopad na rozpočty obcí, alebo rozpočty vyšších územných celkov. </w:t>
      </w:r>
    </w:p>
    <w:p>
      <w:pPr>
        <w:ind w:firstLine="420"/>
        <w:rPr>
          <w:rFonts w:ascii="Times New Roman" w:hAnsi="Times New Roman" w:cs="Times New Roman"/>
          <w:b/>
          <w:bCs/>
        </w:rPr>
      </w:pPr>
    </w:p>
    <w:p>
      <w:pPr>
        <w:rPr>
          <w:rFonts w:ascii="Times New Roman" w:hAnsi="Times New Roman" w:cs="Times New Roman"/>
        </w:rPr>
      </w:pPr>
      <w:r>
        <w:rPr>
          <w:rFonts w:ascii="Times New Roman" w:hAnsi="Times New Roman" w:cs="Times New Roman"/>
          <w:b/>
          <w:bCs/>
        </w:rPr>
        <w:t>Druhá časť: Odhad dopadov na obyvateľov, hospodárenie podnikateľskej sféry a iných právnických osôb</w:t>
      </w:r>
    </w:p>
    <w:p>
      <w:pPr>
        <w:ind w:firstLine="420"/>
        <w:rPr>
          <w:rFonts w:ascii="Times New Roman" w:hAnsi="Times New Roman" w:cs="Times New Roman"/>
        </w:rPr>
      </w:pPr>
    </w:p>
    <w:p>
      <w:pPr>
        <w:pStyle w:val="BodyText"/>
        <w:rPr>
          <w:rFonts w:ascii="Times New Roman" w:hAnsi="Times New Roman" w:cs="Times New Roman"/>
        </w:rPr>
      </w:pPr>
      <w:r>
        <w:rPr>
          <w:rFonts w:ascii="Times New Roman" w:hAnsi="Times New Roman" w:cs="Times New Roman"/>
        </w:rPr>
        <w:t>Schválenie predloženého návrhu zákona nebude znamenať zvýšenie finančného dopadu na odberateľov, hospodárenie podnikateľskej sféry a iných právnických osôb.</w:t>
      </w:r>
    </w:p>
    <w:p>
      <w:pPr>
        <w:ind w:firstLine="420"/>
        <w:rPr>
          <w:rFonts w:ascii="Times New Roman" w:hAnsi="Times New Roman" w:cs="Times New Roman"/>
        </w:rPr>
      </w:pPr>
    </w:p>
    <w:p>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Tretia časť: Odhad dopadov na životné prostredie</w:t>
      </w:r>
    </w:p>
    <w:p>
      <w:pPr>
        <w:ind w:firstLine="420"/>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Predkladaný návrh zákona bude mať pozitívny dopad na životné prostredie.</w:t>
      </w:r>
    </w:p>
    <w:p>
      <w:pPr>
        <w:rPr>
          <w:rFonts w:ascii="Times New Roman" w:hAnsi="Times New Roman" w:cs="Times New Roman"/>
        </w:rPr>
      </w:pPr>
    </w:p>
    <w:p>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Štvrtá časť: Odhad dopadov na zamestnanosť</w:t>
      </w:r>
    </w:p>
    <w:p>
      <w:pPr>
        <w:ind w:firstLine="420"/>
        <w:rPr>
          <w:rFonts w:ascii="Times New Roman" w:hAnsi="Times New Roman" w:cs="Times New Roman"/>
        </w:rPr>
      </w:pPr>
    </w:p>
    <w:p>
      <w:pPr>
        <w:rPr>
          <w:rFonts w:ascii="Times New Roman" w:hAnsi="Times New Roman" w:cs="Times New Roman"/>
        </w:rPr>
      </w:pPr>
      <w:r>
        <w:rPr>
          <w:rFonts w:ascii="Times New Roman" w:hAnsi="Times New Roman" w:cs="Times New Roman"/>
        </w:rPr>
        <w:t>Predkladaný návrh zákona bude mať priaznivý dopad na tvorbu pracovných miest.</w:t>
      </w:r>
    </w:p>
    <w:p>
      <w:pPr>
        <w:ind w:firstLine="420"/>
        <w:rPr>
          <w:rFonts w:ascii="Times New Roman" w:hAnsi="Times New Roman" w:cs="Times New Roman"/>
        </w:rPr>
      </w:pPr>
    </w:p>
    <w:p>
      <w:pPr>
        <w:pStyle w:val="Heading3"/>
        <w:rPr>
          <w:rFonts w:ascii="Times New Roman" w:hAnsi="Times New Roman" w:cs="Times New Roman"/>
          <w:sz w:val="24"/>
          <w:szCs w:val="24"/>
        </w:rPr>
      </w:pPr>
      <w:r>
        <w:rPr>
          <w:rFonts w:ascii="Times New Roman" w:hAnsi="Times New Roman" w:cs="Times New Roman"/>
          <w:sz w:val="24"/>
          <w:szCs w:val="24"/>
        </w:rPr>
        <w:t>Piata časť: Vplyv na podnikateľské prostredie</w:t>
      </w:r>
    </w:p>
    <w:p>
      <w:pPr>
        <w:ind w:firstLine="420"/>
        <w:rPr>
          <w:rFonts w:ascii="Times New Roman" w:hAnsi="Times New Roman" w:cs="Times New Roman"/>
        </w:rPr>
      </w:pPr>
    </w:p>
    <w:p>
      <w:pPr>
        <w:rPr>
          <w:rFonts w:ascii="Times New Roman" w:hAnsi="Times New Roman" w:cs="Times New Roman"/>
        </w:rPr>
      </w:pPr>
      <w:r>
        <w:rPr>
          <w:rFonts w:ascii="Times New Roman" w:hAnsi="Times New Roman" w:cs="Times New Roman"/>
        </w:rPr>
        <w:t>Návrh zákona bude mať pozitívny vplyv na podnikateľské prostredie.</w:t>
      </w:r>
    </w:p>
    <w:p>
      <w:pPr>
        <w:rPr>
          <w:rFonts w:ascii="Times New Roman" w:hAnsi="Times New Roman" w:cs="Times New Roman"/>
        </w:rPr>
      </w:pPr>
    </w:p>
    <w:p>
      <w:pPr>
        <w:pStyle w:val="Subtitle"/>
        <w:rPr>
          <w:rFonts w:ascii="Times New Roman" w:hAnsi="Times New Roman" w:cs="Times New Roman"/>
          <w:b w:val="0"/>
          <w:bCs w:val="0"/>
        </w:rPr>
      </w:pPr>
    </w:p>
    <w:p>
      <w:pPr>
        <w:pStyle w:val="Heading4"/>
        <w:jc w:val="center"/>
        <w:rPr>
          <w:rFonts w:ascii="Times New Roman" w:hAnsi="Times New Roman" w:cs="Times New Roman"/>
          <w:bCs w:val="0"/>
          <w:sz w:val="24"/>
          <w:szCs w:val="24"/>
        </w:rPr>
      </w:pPr>
      <w:r>
        <w:rPr>
          <w:rFonts w:ascii="Times New Roman" w:hAnsi="Times New Roman" w:cs="Times New Roman"/>
          <w:bCs w:val="0"/>
          <w:sz w:val="24"/>
          <w:szCs w:val="24"/>
        </w:rPr>
        <w:t>DOLOŽKA  ZLUČITEĽNOSTI</w:t>
      </w:r>
    </w:p>
    <w:p>
      <w:pPr>
        <w:jc w:val="center"/>
        <w:rPr>
          <w:rFonts w:ascii="Times New Roman" w:hAnsi="Times New Roman" w:cs="Times New Roman"/>
          <w:b/>
        </w:rPr>
      </w:pPr>
      <w:r>
        <w:rPr>
          <w:rFonts w:ascii="Times New Roman" w:hAnsi="Times New Roman" w:cs="Times New Roman"/>
          <w:b/>
        </w:rPr>
        <w:t>právneho predpisu</w:t>
      </w:r>
    </w:p>
    <w:p>
      <w:pPr>
        <w:jc w:val="center"/>
        <w:rPr>
          <w:rFonts w:ascii="Times New Roman" w:hAnsi="Times New Roman" w:cs="Times New Roman"/>
          <w:b/>
        </w:rPr>
      </w:pPr>
      <w:r>
        <w:rPr>
          <w:rFonts w:ascii="Times New Roman" w:hAnsi="Times New Roman" w:cs="Times New Roman"/>
          <w:b/>
        </w:rPr>
        <w:t>s právom Európskych spoločenstiev a právom Európskej únie</w:t>
      </w:r>
    </w:p>
    <w:p>
      <w:pPr>
        <w:jc w:val="both"/>
        <w:rPr>
          <w:rFonts w:ascii="Times New Roman" w:hAnsi="Times New Roman" w:cs="Times New Roman"/>
        </w:rPr>
      </w:pPr>
    </w:p>
    <w:p>
      <w:pPr>
        <w:jc w:val="both"/>
        <w:rPr>
          <w:rFonts w:ascii="Times New Roman" w:hAnsi="Times New Roman" w:cs="Times New Roman"/>
        </w:rPr>
      </w:pPr>
    </w:p>
    <w:p>
      <w:pPr>
        <w:numPr>
          <w:ilvl w:val="0"/>
          <w:numId w:val="6"/>
        </w:numPr>
        <w:tabs>
          <w:tab w:val="left" w:pos="360"/>
        </w:tabs>
        <w:jc w:val="both"/>
        <w:rPr>
          <w:rFonts w:ascii="Times New Roman" w:hAnsi="Times New Roman" w:cs="Times New Roman"/>
        </w:rPr>
      </w:pPr>
      <w:r>
        <w:rPr>
          <w:rFonts w:ascii="Times New Roman" w:hAnsi="Times New Roman" w:cs="Times New Roman"/>
          <w:b/>
          <w:bCs/>
        </w:rPr>
        <w:t>Prekladateľ právneho predpisu:</w:t>
      </w:r>
      <w:r>
        <w:rPr>
          <w:rFonts w:ascii="Times New Roman" w:hAnsi="Times New Roman" w:cs="Times New Roman"/>
        </w:rPr>
        <w:t xml:space="preserve"> Vláda Slovenskej re</w:t>
      </w:r>
      <w:r>
        <w:rPr>
          <w:rFonts w:ascii="Times New Roman" w:hAnsi="Times New Roman" w:cs="Times New Roman"/>
        </w:rPr>
        <w:t>publiky</w:t>
      </w:r>
    </w:p>
    <w:p>
      <w:pPr>
        <w:jc w:val="both"/>
        <w:rPr>
          <w:rFonts w:ascii="Times New Roman" w:hAnsi="Times New Roman" w:cs="Times New Roman"/>
        </w:rPr>
      </w:pPr>
    </w:p>
    <w:p>
      <w:pPr>
        <w:ind w:left="360" w:hanging="360"/>
        <w:jc w:val="both"/>
        <w:rPr>
          <w:rFonts w:ascii="Times New Roman" w:hAnsi="Times New Roman" w:cs="Times New Roman"/>
        </w:rPr>
      </w:pPr>
      <w:r>
        <w:rPr>
          <w:rFonts w:ascii="Times New Roman" w:hAnsi="Times New Roman" w:cs="Times New Roman"/>
          <w:b/>
        </w:rPr>
        <w:t>2. Názov návrhu právneho predpisu:</w:t>
      </w:r>
      <w:r>
        <w:rPr>
          <w:rFonts w:ascii="Times New Roman" w:hAnsi="Times New Roman" w:cs="Times New Roman"/>
        </w:rPr>
        <w:t xml:space="preserve"> Návrh zákona o  podpore obnoviteľných zdrojov  energie a vysoko účinnej kombinovanej výroby a  o zmene a doplnení niektorých zákonov</w:t>
      </w:r>
    </w:p>
    <w:p>
      <w:pPr>
        <w:pStyle w:val="Odstavec"/>
        <w:tabs>
          <w:tab w:val="clear" w:pos="567"/>
        </w:tabs>
        <w:overflowPunct/>
        <w:adjustRightInd/>
        <w:spacing w:before="0" w:line="240" w:lineRule="auto"/>
        <w:textAlignment w:val="auto"/>
        <w:rPr>
          <w:rFonts w:ascii="Times New Roman" w:hAnsi="Times New Roman" w:cs="Times New Roman"/>
          <w:szCs w:val="24"/>
          <w:lang w:eastAsia="sk-SK"/>
        </w:rPr>
      </w:pPr>
    </w:p>
    <w:p>
      <w:pPr>
        <w:jc w:val="both"/>
        <w:rPr>
          <w:rFonts w:ascii="Times New Roman" w:hAnsi="Times New Roman" w:cs="Times New Roman"/>
          <w:b/>
        </w:rPr>
      </w:pPr>
      <w:r>
        <w:rPr>
          <w:rFonts w:ascii="Times New Roman" w:hAnsi="Times New Roman" w:cs="Times New Roman"/>
          <w:b/>
        </w:rPr>
        <w:t>3.  Problematika návrhu právneho predpisu:</w:t>
      </w:r>
    </w:p>
    <w:p>
      <w:pPr>
        <w:pStyle w:val="BodyText2"/>
        <w:numPr>
          <w:ilvl w:val="1"/>
          <w:numId w:val="2"/>
        </w:numPr>
        <w:tabs>
          <w:tab w:val="left" w:pos="700"/>
        </w:tabs>
        <w:spacing w:after="0" w:line="240" w:lineRule="auto"/>
        <w:rPr>
          <w:rFonts w:ascii="Times New Roman" w:hAnsi="Times New Roman" w:cs="Times New Roman"/>
        </w:rPr>
      </w:pPr>
      <w:r>
        <w:rPr>
          <w:rFonts w:ascii="Times New Roman" w:hAnsi="Times New Roman" w:cs="Times New Roman"/>
        </w:rPr>
        <w:t>je upravená v práve Európskych spoločenstiev:</w:t>
      </w:r>
    </w:p>
    <w:p>
      <w:pPr>
        <w:numPr>
          <w:ilvl w:val="2"/>
          <w:numId w:val="2"/>
        </w:numPr>
        <w:tabs>
          <w:tab w:val="left" w:pos="1080"/>
          <w:tab w:val="clear" w:pos="2340"/>
        </w:tabs>
        <w:ind w:left="1080"/>
        <w:rPr>
          <w:rFonts w:ascii="Times New Roman" w:hAnsi="Times New Roman" w:cs="Times New Roman"/>
        </w:rPr>
      </w:pPr>
      <w:r>
        <w:rPr>
          <w:rFonts w:ascii="Times New Roman" w:hAnsi="Times New Roman" w:cs="Times New Roman"/>
        </w:rPr>
        <w:t>v primárnom práve:  v Zmluve o založení Európskeho spoločenstva (čl. 100),</w:t>
      </w:r>
    </w:p>
    <w:p>
      <w:pPr>
        <w:numPr>
          <w:ilvl w:val="2"/>
          <w:numId w:val="2"/>
        </w:numPr>
        <w:tabs>
          <w:tab w:val="left" w:pos="1080"/>
          <w:tab w:val="clear" w:pos="2340"/>
        </w:tabs>
        <w:ind w:left="1080"/>
        <w:jc w:val="both"/>
        <w:rPr>
          <w:rFonts w:ascii="Times New Roman" w:hAnsi="Times New Roman" w:cs="Times New Roman"/>
        </w:rPr>
      </w:pPr>
      <w:r>
        <w:rPr>
          <w:rFonts w:ascii="Times New Roman" w:hAnsi="Times New Roman" w:cs="Times New Roman"/>
        </w:rPr>
        <w:t xml:space="preserve">v sekundárnom práve: v Smernici Európskeho parlamentu a Rady č. 2004/8/ES o podpore kogenerácie založenej na dopyte po využiteľnom teple na vnútornom trhu s energiou, a ktorou sa mení a  dopĺňa smernica 92/42/EHS </w:t>
      </w:r>
      <w:r>
        <w:rPr>
          <w:rFonts w:ascii="Times New Roman" w:hAnsi="Times New Roman" w:cs="Times New Roman"/>
          <w:color w:val="000000"/>
          <w:szCs w:val="20"/>
        </w:rPr>
        <w:t xml:space="preserve">(Mimoriadne vydanie Ú. v. EÚ 12/zv.003) </w:t>
      </w:r>
      <w:r>
        <w:rPr>
          <w:rFonts w:ascii="Times New Roman" w:hAnsi="Times New Roman" w:cs="Times New Roman"/>
        </w:rPr>
        <w:t>a Smernica Európskeho parlamentu a  Rady č. 2001/77/ES o </w:t>
      </w:r>
      <w:r>
        <w:rPr>
          <w:rFonts w:ascii="Times New Roman" w:hAnsi="Times New Roman" w:cs="Times New Roman"/>
        </w:rPr>
        <w:t>podpore elektrickej energie vyrobenej z obnoviteľných zdrojov na vnútornom trhu</w:t>
      </w:r>
      <w:r>
        <w:rPr>
          <w:rFonts w:ascii="Times New Roman" w:hAnsi="Times New Roman" w:cs="Times New Roman"/>
        </w:rPr>
        <w:t xml:space="preserve"> s elektrickou energiou (</w:t>
      </w:r>
      <w:r>
        <w:rPr>
          <w:rFonts w:ascii="Times New Roman" w:hAnsi="Times New Roman" w:cs="Times New Roman"/>
          <w:szCs w:val="20"/>
        </w:rPr>
        <w:t>Mimoriadne v</w:t>
      </w:r>
      <w:r>
        <w:rPr>
          <w:rFonts w:ascii="Times New Roman" w:hAnsi="Times New Roman" w:cs="Times New Roman"/>
          <w:szCs w:val="20"/>
        </w:rPr>
        <w:t>ydanie Ú. v. EÚ 12/zv.002).</w:t>
      </w:r>
    </w:p>
    <w:p>
      <w:pPr>
        <w:numPr>
          <w:ilvl w:val="0"/>
          <w:numId w:val="4"/>
        </w:numPr>
        <w:tabs>
          <w:tab w:val="left" w:pos="700"/>
        </w:tabs>
        <w:jc w:val="both"/>
        <w:rPr>
          <w:rFonts w:ascii="Times New Roman" w:hAnsi="Times New Roman" w:cs="Times New Roman"/>
        </w:rPr>
      </w:pPr>
      <w:r>
        <w:rPr>
          <w:rFonts w:ascii="Times New Roman" w:hAnsi="Times New Roman" w:cs="Times New Roman"/>
        </w:rPr>
        <w:t>nie je upravená v práve Európskej únie,</w:t>
        <w:tab/>
      </w:r>
    </w:p>
    <w:p>
      <w:pPr>
        <w:numPr>
          <w:ilvl w:val="0"/>
          <w:numId w:val="4"/>
        </w:numPr>
        <w:tabs>
          <w:tab w:val="left" w:pos="700"/>
        </w:tabs>
        <w:jc w:val="both"/>
        <w:rPr>
          <w:rFonts w:ascii="Times New Roman" w:hAnsi="Times New Roman" w:cs="Times New Roman"/>
        </w:rPr>
      </w:pPr>
      <w:r>
        <w:rPr>
          <w:rFonts w:ascii="Times New Roman" w:hAnsi="Times New Roman" w:cs="Times New Roman"/>
        </w:rPr>
        <w:t xml:space="preserve">nie je obsiahnutá v judikatúre Súdneho dvora Európskych spoločenstiev alebo Súdu prvého stupňa Európskych spoločenstiev. </w:t>
      </w:r>
    </w:p>
    <w:p>
      <w:pPr>
        <w:jc w:val="both"/>
        <w:rPr>
          <w:rFonts w:ascii="Times New Roman" w:hAnsi="Times New Roman" w:cs="Times New Roman"/>
        </w:rPr>
      </w:pPr>
    </w:p>
    <w:p>
      <w:pPr>
        <w:pStyle w:val="BodyText"/>
        <w:ind w:left="360" w:hanging="360"/>
        <w:jc w:val="left"/>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w:t>
      </w:r>
      <w:r>
        <w:rPr>
          <w:rFonts w:ascii="Times New Roman" w:hAnsi="Times New Roman" w:cs="Times New Roman"/>
          <w:b/>
          <w:bCs/>
        </w:rPr>
        <w:t>Záväzky Slovenskej republiky vo vzťahu k Európskym spoločen</w:t>
      </w:r>
      <w:r>
        <w:rPr>
          <w:rFonts w:ascii="Times New Roman" w:hAnsi="Times New Roman" w:cs="Times New Roman"/>
          <w:b/>
          <w:bCs/>
        </w:rPr>
        <w:t>stvám a Európskej   únii:</w:t>
      </w:r>
    </w:p>
    <w:p>
      <w:pPr>
        <w:pStyle w:val="BodyText"/>
        <w:numPr>
          <w:ilvl w:val="0"/>
          <w:numId w:val="5"/>
        </w:numPr>
        <w:tabs>
          <w:tab w:val="clear" w:pos="700"/>
        </w:tabs>
        <w:rPr>
          <w:rFonts w:ascii="Times New Roman" w:hAnsi="Times New Roman" w:cs="Times New Roman"/>
        </w:rPr>
      </w:pPr>
      <w:r>
        <w:rPr>
          <w:rFonts w:ascii="Times New Roman" w:hAnsi="Times New Roman" w:cs="Times New Roman"/>
        </w:rPr>
        <w:t>zo Zmluvy o pristúpení Slovenskej republiky k Európskej únii, najmä Aktu o podmienkach pristúpenia nevyplývajú pre SR žiadne záväzky,</w:t>
      </w:r>
    </w:p>
    <w:p>
      <w:pPr>
        <w:pStyle w:val="BodyText"/>
        <w:numPr>
          <w:ilvl w:val="0"/>
          <w:numId w:val="5"/>
        </w:numPr>
        <w:tabs>
          <w:tab w:val="clear" w:pos="700"/>
        </w:tabs>
        <w:rPr>
          <w:rFonts w:ascii="Times New Roman" w:hAnsi="Times New Roman" w:cs="Times New Roman"/>
        </w:rPr>
      </w:pPr>
      <w:r>
        <w:rPr>
          <w:rFonts w:ascii="Times New Roman" w:hAnsi="Times New Roman" w:cs="Times New Roman"/>
        </w:rPr>
        <w:t>podľa Zmluvy o pristúpení Slovenskej republiky k Európskej únii, najmä Aktu o podmienkach pristúpenia, nepožiadala SR o žiadne prechodné obdobia,</w:t>
      </w:r>
    </w:p>
    <w:p>
      <w:pPr>
        <w:pStyle w:val="BodyText"/>
        <w:numPr>
          <w:ilvl w:val="0"/>
          <w:numId w:val="5"/>
        </w:numPr>
        <w:tabs>
          <w:tab w:val="clear" w:pos="700"/>
        </w:tabs>
        <w:rPr>
          <w:rFonts w:ascii="Times New Roman" w:hAnsi="Times New Roman" w:cs="Times New Roman"/>
        </w:rPr>
      </w:pPr>
      <w:r>
        <w:rPr>
          <w:rFonts w:ascii="Times New Roman" w:hAnsi="Times New Roman" w:cs="Times New Roman"/>
        </w:rPr>
        <w:t>lehota na prebratie smernice podľa určenia gestorských ústredných orgánov štátnej správy zodpovedných za prebratie smerníc a vypracovanie tabuliek zhody k návrhom všeobecne záväzných právnych predpisov: sme</w:t>
      </w:r>
      <w:r>
        <w:rPr>
          <w:rFonts w:ascii="Times New Roman" w:hAnsi="Times New Roman" w:cs="Times New Roman"/>
        </w:rPr>
        <w:t xml:space="preserve">rnica 2004/8/ES najneskôr 21. februára 2006, </w:t>
      </w:r>
    </w:p>
    <w:p>
      <w:pPr>
        <w:pStyle w:val="BodyText"/>
        <w:numPr>
          <w:ilvl w:val="0"/>
          <w:numId w:val="5"/>
        </w:numPr>
        <w:tabs>
          <w:tab w:val="clear" w:pos="700"/>
        </w:tabs>
        <w:rPr>
          <w:rFonts w:ascii="Times New Roman" w:hAnsi="Times New Roman" w:cs="Times New Roman"/>
        </w:rPr>
      </w:pPr>
      <w:r>
        <w:rPr>
          <w:rFonts w:ascii="Times New Roman" w:hAnsi="Times New Roman" w:cs="Times New Roman"/>
        </w:rPr>
        <w:t>proti SR nebolo začaté konanie o porušení Zmluvy o založení Európskych spoločenstiev podľa čl. 226 a 228 Zmluvy o založení ES v platnom znení,</w:t>
      </w:r>
    </w:p>
    <w:p>
      <w:pPr>
        <w:pStyle w:val="BodyText"/>
        <w:numPr>
          <w:ilvl w:val="0"/>
          <w:numId w:val="5"/>
        </w:numPr>
        <w:tabs>
          <w:tab w:val="clear" w:pos="700"/>
        </w:tabs>
        <w:rPr>
          <w:rFonts w:ascii="Times New Roman" w:hAnsi="Times New Roman" w:cs="Times New Roman"/>
        </w:rPr>
      </w:pPr>
      <w:r>
        <w:rPr>
          <w:rFonts w:ascii="Times New Roman" w:hAnsi="Times New Roman" w:cs="Times New Roman"/>
        </w:rPr>
        <w:t>informácia o právnych predpisoch, v ktorých sú preberané smernice už prebrané spolu s uvedením rozsahu tohto prebratia:</w:t>
      </w:r>
    </w:p>
    <w:p>
      <w:pPr>
        <w:pStyle w:val="BodyText"/>
        <w:ind w:left="680"/>
        <w:rPr>
          <w:rFonts w:ascii="Times New Roman" w:hAnsi="Times New Roman" w:cs="Times New Roman"/>
        </w:rPr>
      </w:pPr>
      <w:r>
        <w:rPr>
          <w:rFonts w:ascii="Times New Roman" w:hAnsi="Times New Roman" w:cs="Times New Roman"/>
        </w:rPr>
        <w:t>- Zákon č. 656/2004 Z. z. o energetike a o zmene a doplnení niektorých zákonov v znení zákona č. 555/2005 Z. z., zákona č. 238/2006 Z. z., zákona č. 107/2007 Z. z., zákona č. 112/2008  Z.z  a zákona č. 2</w:t>
      </w:r>
      <w:r>
        <w:rPr>
          <w:rFonts w:ascii="Times New Roman" w:hAnsi="Times New Roman" w:cs="Times New Roman"/>
        </w:rPr>
        <w:t>83/2008 Z. z..</w:t>
      </w:r>
    </w:p>
    <w:p>
      <w:pPr>
        <w:pStyle w:val="BodyText"/>
        <w:ind w:left="680"/>
        <w:rPr>
          <w:rFonts w:ascii="Times New Roman" w:hAnsi="Times New Roman" w:cs="Times New Roman"/>
        </w:rPr>
      </w:pPr>
      <w:r>
        <w:rPr>
          <w:rFonts w:ascii="Times New Roman" w:hAnsi="Times New Roman" w:cs="Times New Roman"/>
        </w:rPr>
        <w:t>-  Zákon č. 657/2004 Z. z. o tepelnej energetike v znení zákona č. 99/2007 Z.z.,</w:t>
      </w:r>
    </w:p>
    <w:p>
      <w:pPr>
        <w:pStyle w:val="BodyText"/>
        <w:ind w:left="680"/>
        <w:rPr>
          <w:rFonts w:ascii="Times New Roman" w:hAnsi="Times New Roman" w:cs="Times New Roman"/>
        </w:rPr>
      </w:pPr>
      <w:r>
        <w:rPr>
          <w:rFonts w:ascii="Times New Roman" w:hAnsi="Times New Roman" w:cs="Times New Roman"/>
        </w:rPr>
        <w:t>- Zákon č. 276/2001 Z. z. o regulácii v sieťových odvetviach a o zmene a doplnení niektorých zákonov v znení zákona č. 397/2002 Z. z., zákona č. 442/2002 Z. z., zákona č. 656/2004 Z. z., zákona č. 658/2004 Z. z., zákona č. 107/2007 Z.z., zákona č. 112/2008  Z.z  a zákona č. 283/2008 Z. z..</w:t>
      </w:r>
    </w:p>
    <w:p>
      <w:pPr>
        <w:pStyle w:val="Odstavec"/>
        <w:tabs>
          <w:tab w:val="left" w:pos="360"/>
          <w:tab w:val="clear" w:pos="567"/>
          <w:tab w:val="left" w:pos="1980"/>
        </w:tabs>
        <w:overflowPunct/>
        <w:adjustRightInd/>
        <w:spacing w:before="0" w:line="240" w:lineRule="auto"/>
        <w:textAlignment w:val="auto"/>
        <w:rPr>
          <w:rFonts w:ascii="Times New Roman" w:hAnsi="Times New Roman" w:cs="Times New Roman"/>
          <w:szCs w:val="24"/>
          <w:lang w:eastAsia="sk-SK"/>
        </w:rPr>
      </w:pPr>
    </w:p>
    <w:p>
      <w:pPr>
        <w:jc w:val="both"/>
        <w:rPr>
          <w:rFonts w:ascii="Times New Roman" w:hAnsi="Times New Roman" w:cs="Times New Roman"/>
          <w:b/>
          <w:bCs/>
        </w:rPr>
      </w:pPr>
      <w:r>
        <w:rPr>
          <w:rFonts w:ascii="Times New Roman" w:hAnsi="Times New Roman" w:cs="Times New Roman"/>
          <w:b/>
        </w:rPr>
        <w:t>5.</w:t>
      </w:r>
      <w:r>
        <w:rPr>
          <w:rFonts w:ascii="Times New Roman" w:hAnsi="Times New Roman" w:cs="Times New Roman"/>
        </w:rPr>
        <w:t xml:space="preserve">   </w:t>
      </w:r>
      <w:r>
        <w:rPr>
          <w:rFonts w:ascii="Times New Roman" w:hAnsi="Times New Roman" w:cs="Times New Roman"/>
          <w:b/>
          <w:bCs/>
        </w:rPr>
        <w:t>Stupeň zlučiteľnosti návrhu právneho predpisu alebo návrhu legislatívneho zámeru</w:t>
      </w:r>
    </w:p>
    <w:p>
      <w:pPr>
        <w:jc w:val="both"/>
        <w:rPr>
          <w:rFonts w:ascii="Times New Roman" w:hAnsi="Times New Roman" w:cs="Times New Roman"/>
        </w:rPr>
      </w:pPr>
      <w:r>
        <w:rPr>
          <w:rFonts w:ascii="Times New Roman" w:hAnsi="Times New Roman" w:cs="Times New Roman"/>
          <w:b/>
          <w:bCs/>
        </w:rPr>
        <w:t xml:space="preserve">      s právom Európskych spoločenstie</w:t>
      </w:r>
      <w:r>
        <w:rPr>
          <w:rFonts w:ascii="Times New Roman" w:hAnsi="Times New Roman" w:cs="Times New Roman"/>
          <w:b/>
          <w:bCs/>
        </w:rPr>
        <w:t>v alebo právom Európskej únie:</w:t>
      </w:r>
    </w:p>
    <w:p>
      <w:pPr>
        <w:ind w:left="180" w:firstLine="160"/>
        <w:jc w:val="both"/>
        <w:rPr>
          <w:rFonts w:ascii="Times New Roman" w:hAnsi="Times New Roman" w:cs="Times New Roman"/>
        </w:rPr>
      </w:pPr>
      <w:r>
        <w:rPr>
          <w:rFonts w:ascii="Times New Roman" w:hAnsi="Times New Roman" w:cs="Times New Roman"/>
        </w:rPr>
        <w:t xml:space="preserve"> -  úplný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b/>
        </w:rPr>
        <w:t>6.   Gestor a spolupracujúce rezorty:</w:t>
      </w:r>
      <w:r>
        <w:rPr>
          <w:rFonts w:ascii="Times New Roman" w:hAnsi="Times New Roman" w:cs="Times New Roman"/>
        </w:rPr>
        <w:t xml:space="preserve"> Ministerstvo hospodárstva SR</w:t>
      </w:r>
    </w:p>
    <w:p>
      <w:pPr>
        <w:jc w:val="both"/>
        <w:rPr>
          <w:rFonts w:ascii="Times New Roman" w:hAnsi="Times New Roman" w:cs="Times New Roman"/>
          <w:szCs w:val="28"/>
        </w:rPr>
      </w:pPr>
    </w:p>
    <w:p>
      <w:pPr>
        <w:jc w:val="both"/>
        <w:rPr>
          <w:rFonts w:ascii="Times New Roman" w:hAnsi="Times New Roman" w:cs="Times New Roman"/>
          <w:szCs w:val="28"/>
        </w:rPr>
      </w:pPr>
    </w:p>
    <w:p>
      <w:pPr>
        <w:jc w:val="both"/>
        <w:rPr>
          <w:rFonts w:ascii="Times New Roman" w:hAnsi="Times New Roman" w:cs="Times New Roman"/>
          <w:b/>
          <w:bCs/>
        </w:rPr>
      </w:pPr>
    </w:p>
    <w:p>
      <w:pPr>
        <w:jc w:val="both"/>
        <w:rPr>
          <w:rFonts w:ascii="Times New Roman" w:hAnsi="Times New Roman" w:cs="Times New Roman"/>
          <w:b/>
          <w:bCs/>
          <w:u w:val="single"/>
        </w:rPr>
      </w:pPr>
      <w:r>
        <w:rPr>
          <w:rFonts w:ascii="Times New Roman" w:hAnsi="Times New Roman" w:cs="Times New Roman"/>
          <w:b/>
          <w:bCs/>
        </w:rPr>
        <w:t>Osobitná časť</w:t>
      </w:r>
      <w:r>
        <w:rPr>
          <w:rFonts w:ascii="Times New Roman" w:hAnsi="Times New Roman" w:cs="Times New Roman"/>
          <w:b/>
          <w:bCs/>
          <w:u w:val="single"/>
        </w:rPr>
        <w:t xml:space="preserve"> </w:t>
      </w:r>
    </w:p>
    <w:p>
      <w:pPr>
        <w:jc w:val="both"/>
        <w:rPr>
          <w:rFonts w:ascii="Times New Roman" w:hAnsi="Times New Roman" w:cs="Times New Roman"/>
          <w:b/>
          <w:bCs/>
          <w:u w:val="single"/>
        </w:rPr>
      </w:pPr>
    </w:p>
    <w:p>
      <w:pPr>
        <w:pStyle w:val="Heading7"/>
        <w:spacing w:before="0"/>
        <w:rPr>
          <w:rFonts w:ascii="Times New Roman" w:hAnsi="Times New Roman" w:cs="Times New Roman"/>
        </w:rPr>
      </w:pPr>
    </w:p>
    <w:p>
      <w:pPr>
        <w:pStyle w:val="Heading7"/>
        <w:spacing w:before="0"/>
        <w:rPr>
          <w:rFonts w:ascii="Times New Roman" w:hAnsi="Times New Roman" w:cs="Times New Roman"/>
        </w:rPr>
      </w:pPr>
      <w:r>
        <w:rPr>
          <w:rFonts w:ascii="Times New Roman" w:hAnsi="Times New Roman" w:cs="Times New Roman"/>
        </w:rPr>
        <w:t>K čl. 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1</w:t>
      </w:r>
    </w:p>
    <w:p>
      <w:pPr>
        <w:jc w:val="both"/>
        <w:rPr>
          <w:rFonts w:ascii="Times New Roman" w:hAnsi="Times New Roman" w:cs="Times New Roman"/>
        </w:rPr>
      </w:pPr>
    </w:p>
    <w:p>
      <w:pPr>
        <w:autoSpaceDE/>
        <w:autoSpaceDN/>
        <w:jc w:val="both"/>
        <w:rPr>
          <w:rFonts w:ascii="Times New Roman" w:hAnsi="Times New Roman" w:cs="Times New Roman"/>
          <w:b/>
          <w:sz w:val="28"/>
          <w:szCs w:val="28"/>
        </w:rPr>
      </w:pPr>
      <w:r>
        <w:rPr>
          <w:rFonts w:ascii="Times New Roman" w:hAnsi="Times New Roman" w:cs="Times New Roman"/>
        </w:rPr>
        <w:t xml:space="preserve">Návrh vymedzuje predmet úpravy zákona. Navrhované znenie zákona upravuje </w:t>
      </w:r>
      <w:r>
        <w:rPr>
          <w:rFonts w:ascii="Times New Roman" w:hAnsi="Times New Roman" w:cs="Times New Roman"/>
          <w:szCs w:val="28"/>
        </w:rPr>
        <w:t>podmienky a spôsob podpory výroby ele</w:t>
      </w:r>
      <w:r>
        <w:rPr>
          <w:rFonts w:ascii="Times New Roman" w:hAnsi="Times New Roman" w:cs="Times New Roman"/>
          <w:szCs w:val="28"/>
        </w:rPr>
        <w:t xml:space="preserve">ktriny </w:t>
      </w:r>
      <w:r>
        <w:rPr>
          <w:rFonts w:ascii="Times New Roman" w:hAnsi="Times New Roman" w:cs="Times New Roman"/>
        </w:rPr>
        <w:t xml:space="preserve">z obnoviteľných zdrojov energie a vysoko účinnou kombinovanou výrobou elektriny a  tepla a výroby biometánu. Návrhom zákona sa navrhuje </w:t>
      </w:r>
      <w:r>
        <w:rPr>
          <w:rFonts w:ascii="Times New Roman" w:hAnsi="Times New Roman" w:cs="Times New Roman"/>
          <w:szCs w:val="28"/>
        </w:rPr>
        <w:t>tiež upraviť práva a povinnosti výrobcov elektriny z OZE a kombinovanou výrobou, výrobcov biometánu, ako aj ďalších účastníkov trhu s elektrinou.</w:t>
      </w:r>
      <w:r>
        <w:rPr>
          <w:rFonts w:ascii="Times New Roman" w:hAnsi="Times New Roman" w:cs="Times New Roman"/>
          <w:b/>
          <w:bCs/>
          <w:sz w:val="28"/>
          <w:szCs w:val="28"/>
        </w:rPr>
        <w:t xml:space="preserve"> </w:t>
      </w:r>
    </w:p>
    <w:p>
      <w:pPr>
        <w:autoSpaceDE/>
        <w:autoSpaceDN/>
        <w:jc w:val="both"/>
        <w:rPr>
          <w:rFonts w:ascii="Times New Roman" w:hAnsi="Times New Roman" w:cs="Times New Roman"/>
          <w:szCs w:val="28"/>
        </w:rPr>
      </w:pPr>
    </w:p>
    <w:p>
      <w:pPr>
        <w:autoSpaceDE/>
        <w:autoSpaceDN/>
        <w:jc w:val="both"/>
        <w:rPr>
          <w:rFonts w:ascii="Times New Roman" w:hAnsi="Times New Roman" w:cs="Times New Roman"/>
          <w:szCs w:val="28"/>
        </w:rPr>
      </w:pPr>
    </w:p>
    <w:p>
      <w:pPr>
        <w:pStyle w:val="BodyText"/>
        <w:rPr>
          <w:rFonts w:ascii="Times New Roman" w:hAnsi="Times New Roman" w:cs="Times New Roman"/>
          <w:color w:val="000080"/>
          <w:szCs w:val="32"/>
        </w:rPr>
      </w:pPr>
      <w:r>
        <w:rPr>
          <w:rFonts w:ascii="Times New Roman" w:hAnsi="Times New Roman" w:cs="Times New Roman"/>
        </w:rPr>
        <w:t>K § 2</w:t>
      </w:r>
      <w:r>
        <w:rPr>
          <w:rFonts w:ascii="Times New Roman" w:hAnsi="Times New Roman" w:cs="Times New Roman"/>
          <w:color w:val="000080"/>
          <w:szCs w:val="32"/>
        </w:rPr>
        <w:tab/>
      </w:r>
    </w:p>
    <w:p>
      <w:pPr>
        <w:pStyle w:val="BodyText"/>
        <w:rPr>
          <w:rFonts w:ascii="Times New Roman" w:hAnsi="Times New Roman" w:cs="Times New Roman"/>
          <w:color w:val="000080"/>
          <w:szCs w:val="32"/>
        </w:rPr>
      </w:pPr>
    </w:p>
    <w:p>
      <w:pPr>
        <w:tabs>
          <w:tab w:val="left" w:pos="-3060"/>
          <w:tab w:val="left" w:pos="540"/>
        </w:tabs>
        <w:jc w:val="both"/>
        <w:rPr>
          <w:rFonts w:ascii="Times New Roman" w:hAnsi="Times New Roman" w:cs="Times New Roman"/>
          <w:szCs w:val="28"/>
        </w:rPr>
      </w:pPr>
      <w:r>
        <w:rPr>
          <w:rFonts w:ascii="Times New Roman" w:hAnsi="Times New Roman" w:cs="Times New Roman"/>
          <w:bCs/>
        </w:rPr>
        <w:t xml:space="preserve">Ustanovenie vymedzuje všeobecné základné pojmy, jednotlivé druhy OZE a KVET, vrátane definície pojmov, ktoré sú upravené v smernici č. 2001/77/ES </w:t>
      </w:r>
      <w:r>
        <w:rPr>
          <w:rFonts w:ascii="Times New Roman" w:hAnsi="Times New Roman" w:cs="Times New Roman"/>
        </w:rPr>
        <w:t>o podpore elektrickej energie vyrobenej z obnoviteľných zdrojov na</w:t>
      </w:r>
      <w:r>
        <w:rPr>
          <w:rFonts w:ascii="Times New Roman" w:hAnsi="Times New Roman" w:cs="Times New Roman"/>
        </w:rPr>
        <w:t xml:space="preserve"> vnútornom trhu s elektrickou energiou. </w:t>
      </w:r>
      <w:r>
        <w:rPr>
          <w:rFonts w:ascii="Times New Roman" w:hAnsi="Times New Roman" w:cs="Times New Roman"/>
          <w:szCs w:val="32"/>
        </w:rPr>
        <w:t xml:space="preserve">V súlade so smernicou č. 2004/8/ES </w:t>
      </w:r>
      <w:r>
        <w:rPr>
          <w:rFonts w:ascii="Times New Roman" w:hAnsi="Times New Roman" w:cs="Times New Roman"/>
        </w:rPr>
        <w:t xml:space="preserve">o podpore kogenerácie založenej na dopyte po využiteľnom teple na vnútornom trhu s energiou </w:t>
      </w:r>
      <w:r>
        <w:rPr>
          <w:rFonts w:ascii="Times New Roman" w:hAnsi="Times New Roman" w:cs="Times New Roman"/>
          <w:szCs w:val="32"/>
        </w:rPr>
        <w:t xml:space="preserve">sa preberajú definície, ktoré sú kompatibilné s definíciami uvedenými v smernici. </w:t>
      </w:r>
      <w:r>
        <w:rPr>
          <w:rFonts w:ascii="Times New Roman" w:hAnsi="Times New Roman" w:cs="Times New Roman"/>
          <w:bCs/>
          <w:szCs w:val="28"/>
        </w:rPr>
        <w:t>Biometá</w:t>
      </w:r>
      <w:r>
        <w:rPr>
          <w:rFonts w:ascii="Times New Roman" w:hAnsi="Times New Roman" w:cs="Times New Roman"/>
          <w:bCs/>
          <w:szCs w:val="28"/>
        </w:rPr>
        <w:t>n je definovaný v návrhu zákona ako</w:t>
      </w:r>
      <w:r>
        <w:rPr>
          <w:rFonts w:ascii="Times New Roman" w:hAnsi="Times New Roman" w:cs="Times New Roman"/>
        </w:rPr>
        <w:t xml:space="preserve"> upravený bioplyn, ktorý má technické parametre porovnateľné s technickými parametrami zemného plynu. Osobitne dôležitými pojmami sú kombinovaná výroba elektriny a tepla, vysoko účinná kombinovaná výroba, technológie komb</w:t>
      </w:r>
      <w:r>
        <w:rPr>
          <w:rFonts w:ascii="Times New Roman" w:hAnsi="Times New Roman" w:cs="Times New Roman"/>
        </w:rPr>
        <w:t>inovanej výroby, výrobca elektriny a zariadenia výrobcu elektriny.</w:t>
      </w:r>
    </w:p>
    <w:p>
      <w:pPr>
        <w:pStyle w:val="BodyText"/>
        <w:rPr>
          <w:rFonts w:ascii="Times New Roman" w:hAnsi="Times New Roman" w:cs="Times New Roman"/>
          <w:bCs/>
          <w:szCs w:val="28"/>
        </w:rPr>
      </w:pPr>
    </w:p>
    <w:p>
      <w:pPr>
        <w:jc w:val="both"/>
        <w:rPr>
          <w:rFonts w:ascii="Times New Roman" w:hAnsi="Times New Roman" w:cs="Times New Roman"/>
          <w:szCs w:val="32"/>
        </w:rPr>
      </w:pPr>
      <w:r>
        <w:rPr>
          <w:rFonts w:ascii="Times New Roman" w:hAnsi="Times New Roman" w:cs="Times New Roman"/>
          <w:szCs w:val="32"/>
        </w:rPr>
        <w:t xml:space="preserve">K § 3 </w:t>
      </w:r>
    </w:p>
    <w:p>
      <w:pPr>
        <w:tabs>
          <w:tab w:val="left" w:pos="540"/>
        </w:tabs>
        <w:jc w:val="both"/>
        <w:rPr>
          <w:rFonts w:ascii="Times New Roman" w:hAnsi="Times New Roman" w:cs="Times New Roman"/>
          <w:szCs w:val="32"/>
        </w:rPr>
      </w:pPr>
    </w:p>
    <w:p>
      <w:pPr>
        <w:tabs>
          <w:tab w:val="left" w:pos="360"/>
          <w:tab w:val="left" w:pos="1380"/>
        </w:tabs>
        <w:autoSpaceDE/>
        <w:autoSpaceDN/>
        <w:jc w:val="both"/>
        <w:rPr>
          <w:rFonts w:ascii="Times New Roman" w:hAnsi="Times New Roman" w:cs="Times New Roman"/>
        </w:rPr>
      </w:pPr>
      <w:r>
        <w:rPr>
          <w:rFonts w:ascii="Times New Roman" w:hAnsi="Times New Roman" w:cs="Times New Roman"/>
          <w:szCs w:val="32"/>
        </w:rPr>
        <w:t>Navrhuje sa ustanoviť</w:t>
      </w:r>
      <w:r>
        <w:rPr>
          <w:rFonts w:ascii="Times New Roman" w:hAnsi="Times New Roman" w:cs="Times New Roman"/>
        </w:rPr>
        <w:t xml:space="preserve"> spôsob podpory a  podmienky podpory výroby elektriny z OZE a vysoko účinnou kombinovanou výrobou s dôrazom na zdroje s menším výkonom, ktorý je v súlade s princípom podpory decentralizovaných zdrojov. Výroba elektriny z OZE a vysoko účinnou kombinovanou výrobou je podporovaná za podmienok stanovených týmto zákonom. Podmienky určujú hranice výkonov, časovú lehotu a kritériá pre poskytnutie podpory. Výrobca elektriny z OZE a KVET bude mať nárok na prednostné pripojenie zariadenia na výrobu elektriny</w:t>
      </w:r>
      <w:r>
        <w:rPr>
          <w:rFonts w:ascii="Times New Roman" w:hAnsi="Times New Roman" w:cs="Times New Roman"/>
          <w:szCs w:val="22"/>
        </w:rPr>
        <w:t xml:space="preserve"> do regionálnej distribučnej sústavy, prednostný </w:t>
      </w:r>
      <w:r>
        <w:rPr>
          <w:rFonts w:ascii="Times New Roman" w:hAnsi="Times New Roman" w:cs="Times New Roman"/>
        </w:rPr>
        <w:t>prístup do sústavy, prednostný prenos, distribúciu a dodávku elektriny bez ohľadu na výkon zariadenia.</w:t>
      </w:r>
    </w:p>
    <w:p>
      <w:pPr>
        <w:tabs>
          <w:tab w:val="left" w:pos="540"/>
        </w:tabs>
        <w:jc w:val="both"/>
        <w:rPr>
          <w:rFonts w:ascii="Times New Roman" w:hAnsi="Times New Roman" w:cs="Times New Roman"/>
          <w:bCs/>
          <w:iCs/>
          <w:szCs w:val="28"/>
        </w:rPr>
      </w:pPr>
      <w:r>
        <w:rPr>
          <w:rFonts w:ascii="Times New Roman" w:hAnsi="Times New Roman" w:cs="Times New Roman"/>
        </w:rPr>
        <w:t>Navrhuje sa, aby výrobca elektriny z OZE alebo vysoko účinnou kombinovanou výrobou mal právo na odber za cenu elektriny na straty a na doplatok, ktorý predstavuje</w:t>
      </w:r>
      <w:r>
        <w:rPr>
          <w:rFonts w:ascii="Times New Roman" w:hAnsi="Times New Roman" w:cs="Times New Roman"/>
          <w:szCs w:val="28"/>
        </w:rPr>
        <w:t xml:space="preserve"> rozdiel medzi cenou elektriny a cenou elektriny na straty za predpokladu, že pôjde o </w:t>
      </w:r>
      <w:r>
        <w:rPr>
          <w:rFonts w:ascii="Times New Roman" w:hAnsi="Times New Roman" w:cs="Times New Roman"/>
        </w:rPr>
        <w:t>zariadenie výrobcu elekt</w:t>
      </w:r>
      <w:r>
        <w:rPr>
          <w:rFonts w:ascii="Times New Roman" w:hAnsi="Times New Roman" w:cs="Times New Roman"/>
        </w:rPr>
        <w:t>riny</w:t>
      </w:r>
      <w:r>
        <w:rPr>
          <w:rFonts w:ascii="Times New Roman" w:hAnsi="Times New Roman" w:cs="Times New Roman"/>
          <w:szCs w:val="28"/>
        </w:rPr>
        <w:t xml:space="preserve"> s celkovým inštalovaným výkonom do 30 MW alebo o zariadenie s celkovým inštalovaným výkonom do 50 MW, pokiaľ </w:t>
      </w:r>
      <w:r>
        <w:rPr>
          <w:rFonts w:ascii="Times New Roman" w:hAnsi="Times New Roman" w:cs="Times New Roman"/>
          <w:bCs/>
          <w:iCs/>
          <w:szCs w:val="28"/>
        </w:rPr>
        <w:t>je elektrina vyrábaná vysoko účinnou</w:t>
      </w:r>
      <w:r>
        <w:rPr>
          <w:rFonts w:ascii="Times New Roman" w:hAnsi="Times New Roman" w:cs="Times New Roman"/>
        </w:rPr>
        <w:t xml:space="preserve"> kombinovanou výrobou</w:t>
      </w:r>
      <w:r>
        <w:rPr>
          <w:rFonts w:ascii="Times New Roman" w:hAnsi="Times New Roman" w:cs="Times New Roman"/>
          <w:bCs/>
          <w:iCs/>
          <w:szCs w:val="28"/>
        </w:rPr>
        <w:t xml:space="preserve"> a energetický podiel </w:t>
      </w:r>
      <w:r>
        <w:rPr>
          <w:rFonts w:ascii="Times New Roman" w:hAnsi="Times New Roman" w:cs="Times New Roman"/>
        </w:rPr>
        <w:t xml:space="preserve">obnoviteľných zdrojov energie v palive </w:t>
      </w:r>
      <w:r>
        <w:rPr>
          <w:rFonts w:ascii="Times New Roman" w:hAnsi="Times New Roman" w:cs="Times New Roman"/>
          <w:bCs/>
          <w:iCs/>
          <w:szCs w:val="28"/>
        </w:rPr>
        <w:t>je vyšší ako 20 percent.</w:t>
      </w:r>
      <w:r>
        <w:rPr>
          <w:rFonts w:ascii="Times New Roman" w:hAnsi="Times New Roman" w:cs="Times New Roman"/>
          <w:bCs/>
          <w:iCs/>
          <w:szCs w:val="28"/>
        </w:rPr>
        <w:t xml:space="preserve"> Doplatok pre zariadenie výrobcu elektriny s inštalovaným výkonom nad 10 MW (</w:t>
      </w:r>
      <w:r>
        <w:rPr>
          <w:rFonts w:ascii="Times New Roman" w:hAnsi="Times New Roman" w:cs="Times New Roman"/>
        </w:rPr>
        <w:t xml:space="preserve">v zariadení využívajúcom ako zdroj veternú energiu nad 15 MW) </w:t>
      </w:r>
      <w:r>
        <w:rPr>
          <w:rFonts w:ascii="Times New Roman" w:hAnsi="Times New Roman" w:cs="Times New Roman"/>
          <w:bCs/>
          <w:iCs/>
          <w:szCs w:val="28"/>
        </w:rPr>
        <w:t>sa nevzťahuje na všetku vyrobenú elektrinu, len na zákonom určenú časť.</w:t>
      </w:r>
    </w:p>
    <w:p>
      <w:pPr>
        <w:tabs>
          <w:tab w:val="left" w:pos="540"/>
        </w:tabs>
        <w:jc w:val="both"/>
        <w:rPr>
          <w:rFonts w:ascii="Times New Roman" w:hAnsi="Times New Roman" w:cs="Times New Roman"/>
          <w:szCs w:val="28"/>
        </w:rPr>
      </w:pPr>
      <w:r>
        <w:rPr>
          <w:rFonts w:ascii="Times New Roman" w:hAnsi="Times New Roman" w:cs="Times New Roman"/>
        </w:rPr>
        <w:t xml:space="preserve">Podpora prevziať zodpovednosť za odchýlku prevádzkovateľom regionálnej distribučnej sústavy sa limituje </w:t>
      </w:r>
      <w:r>
        <w:rPr>
          <w:rFonts w:ascii="Times New Roman" w:hAnsi="Times New Roman" w:cs="Times New Roman"/>
          <w:szCs w:val="28"/>
        </w:rPr>
        <w:t xml:space="preserve">pre zariadenie s celkovým inštalovaným výkonom do 4 MW. </w:t>
      </w:r>
      <w:r>
        <w:rPr>
          <w:rFonts w:ascii="Times New Roman" w:hAnsi="Times New Roman" w:cs="Times New Roman"/>
        </w:rPr>
        <w:t>Pre zariadenia výrobcu elektriny s celkovým inštalovaným výkonom do 1 MW sa právo na odber elektriny a prevzatie zodpovednosti za odchýlku navrhuje uplatniť po celú dobu životnosti zariadenia výrobcu elektriny. Právo na odber a doplatok sa navrhuje uplatňovať na zariadenia výrobcu elektriny po dobu 15 rokov od roku uvedenia zariadenia do prevádzky alebo od roku rekonštrukcie alebo modernizácie</w:t>
      </w:r>
      <w:r>
        <w:rPr>
          <w:rFonts w:ascii="Times New Roman" w:hAnsi="Times New Roman" w:cs="Times New Roman"/>
          <w:vertAlign w:val="superscript"/>
        </w:rPr>
        <w:t xml:space="preserve"> </w:t>
      </w:r>
      <w:r>
        <w:rPr>
          <w:rFonts w:ascii="Times New Roman" w:hAnsi="Times New Roman" w:cs="Times New Roman"/>
        </w:rPr>
        <w:t>technologickej časti.</w:t>
      </w:r>
      <w:r>
        <w:rPr>
          <w:rFonts w:ascii="Times New Roman" w:hAnsi="Times New Roman" w:cs="Times New Roman"/>
          <w:szCs w:val="28"/>
        </w:rPr>
        <w:t xml:space="preserve"> </w:t>
      </w:r>
    </w:p>
    <w:p>
      <w:pPr>
        <w:jc w:val="both"/>
        <w:rPr>
          <w:rFonts w:ascii="Times New Roman" w:hAnsi="Times New Roman" w:cs="Times New Roman"/>
        </w:rPr>
      </w:pPr>
      <w:r>
        <w:rPr>
          <w:rFonts w:ascii="Times New Roman" w:hAnsi="Times New Roman" w:cs="Times New Roman"/>
        </w:rPr>
        <w:t xml:space="preserve">Pri zariadení výrobcu elektriny </w:t>
      </w:r>
      <w:r>
        <w:rPr>
          <w:rFonts w:ascii="Times New Roman" w:hAnsi="Times New Roman" w:cs="Times New Roman"/>
          <w:szCs w:val="28"/>
        </w:rPr>
        <w:t>z bioplynu sa právo na doplatok navrhuje uplatniť</w:t>
      </w:r>
      <w:r>
        <w:rPr>
          <w:rFonts w:ascii="Times New Roman" w:hAnsi="Times New Roman" w:cs="Times New Roman"/>
        </w:rPr>
        <w:t xml:space="preserve">, </w:t>
      </w:r>
      <w:r>
        <w:rPr>
          <w:rFonts w:ascii="Times New Roman" w:hAnsi="Times New Roman" w:cs="Times New Roman"/>
          <w:szCs w:val="28"/>
        </w:rPr>
        <w:t xml:space="preserve">ak hmotnostný podiel biomasy použitej pri výrobe bioplynu dopestovanej na ornej pôde pre tento účel, neprekročí v ročnom vyhodnotení 40 percent z celkovej hmotnosti biomasy, použitej pri výrobe bioplynu. </w:t>
      </w:r>
      <w:r>
        <w:rPr>
          <w:rFonts w:ascii="Times New Roman" w:hAnsi="Times New Roman" w:cs="Times New Roman"/>
        </w:rPr>
        <w:t>Cieľom je motivácia využívania inej ako ornej pôdy na pestovanie biomasy použitej pri výrobe bioplynu, resp. využívanie procesov kofermentácie.</w:t>
      </w:r>
    </w:p>
    <w:p>
      <w:pPr>
        <w:autoSpaceDE/>
        <w:autoSpaceDN/>
        <w:jc w:val="both"/>
        <w:rPr>
          <w:rFonts w:ascii="Times New Roman" w:hAnsi="Times New Roman" w:cs="Times New Roman"/>
          <w:szCs w:val="28"/>
        </w:rPr>
      </w:pPr>
      <w:r>
        <w:rPr>
          <w:rFonts w:ascii="Times New Roman" w:hAnsi="Times New Roman" w:cs="Times New Roman"/>
          <w:szCs w:val="28"/>
        </w:rPr>
        <w:t>Hmotnostný podiel biomasy použitej pri výrobe bioplynu dopestovanej na ornej pôde bol stanovený na základe požiadavok Ministerstva pôdohospodárstva SR.</w:t>
      </w:r>
    </w:p>
    <w:p>
      <w:pPr>
        <w:autoSpaceDE/>
        <w:autoSpaceDN/>
        <w:jc w:val="both"/>
        <w:rPr>
          <w:rFonts w:ascii="Times New Roman" w:hAnsi="Times New Roman" w:cs="Times New Roman"/>
          <w:szCs w:val="28"/>
        </w:rPr>
      </w:pPr>
      <w:r>
        <w:rPr>
          <w:rFonts w:ascii="Times New Roman" w:hAnsi="Times New Roman" w:cs="Times New Roman"/>
          <w:szCs w:val="28"/>
        </w:rPr>
        <w:t xml:space="preserve">Navrhuje sa podporovať výrobu elektriny spaľovaním biomasy doplatkom len vtedy, ak je vyrábaná v kombinovanej výrobe a ak biomasa spĺňa parametre kvality, čím je zabezpečené efektívne využívanie biomasy. </w:t>
      </w:r>
    </w:p>
    <w:p>
      <w:pPr>
        <w:pStyle w:val="BodyText"/>
        <w:rPr>
          <w:rFonts w:ascii="Times New Roman" w:hAnsi="Times New Roman" w:cs="Times New Roman"/>
          <w:sz w:val="32"/>
          <w:szCs w:val="32"/>
        </w:rPr>
      </w:pPr>
      <w:r>
        <w:rPr>
          <w:rFonts w:ascii="Times New Roman" w:hAnsi="Times New Roman" w:cs="Times New Roman"/>
        </w:rPr>
        <w:t>Zákonom navrhované riešenie podpory je v súlade s tým, že výroba elektriny z  OZE a vysoko účinnou KVET má prispieť k šetreniu primárnej energie, obmedzovať straty v sieti, pričom účinné využívanie takto vyrobenej elektriny môže okrem toho pozitívne prispievať aj k bezpečnosti dodávky energie a k zvýšeniu konkurencieschopnosti v oblasti výroby a dodávky elektriny v rámci vnútorného trhu s energiou na celom území Európskej únie.</w:t>
      </w:r>
      <w:r>
        <w:rPr>
          <w:rFonts w:ascii="Times New Roman" w:hAnsi="Times New Roman" w:cs="Times New Roman"/>
          <w:szCs w:val="32"/>
        </w:rPr>
        <w:t xml:space="preserve"> </w:t>
      </w:r>
    </w:p>
    <w:p>
      <w:pPr>
        <w:jc w:val="both"/>
        <w:rPr>
          <w:rFonts w:ascii="Times New Roman" w:hAnsi="Times New Roman" w:cs="Times New Roman"/>
          <w:color w:val="000080"/>
          <w:sz w:val="32"/>
          <w:szCs w:val="32"/>
        </w:rPr>
      </w:pPr>
    </w:p>
    <w:p>
      <w:pPr>
        <w:jc w:val="both"/>
        <w:rPr>
          <w:rFonts w:ascii="Times New Roman" w:hAnsi="Times New Roman" w:cs="Times New Roman"/>
          <w:szCs w:val="32"/>
        </w:rPr>
      </w:pPr>
      <w:r>
        <w:rPr>
          <w:rFonts w:ascii="Times New Roman" w:hAnsi="Times New Roman" w:cs="Times New Roman"/>
          <w:szCs w:val="32"/>
        </w:rPr>
        <w:t>K § 4</w:t>
      </w:r>
    </w:p>
    <w:p>
      <w:pPr>
        <w:jc w:val="both"/>
        <w:rPr>
          <w:rFonts w:ascii="Times New Roman" w:hAnsi="Times New Roman" w:cs="Times New Roman"/>
          <w:szCs w:val="32"/>
        </w:rPr>
      </w:pPr>
    </w:p>
    <w:p>
      <w:pPr>
        <w:jc w:val="both"/>
        <w:rPr>
          <w:rFonts w:ascii="Times New Roman" w:hAnsi="Times New Roman" w:cs="Times New Roman"/>
        </w:rPr>
      </w:pPr>
      <w:r>
        <w:rPr>
          <w:rFonts w:ascii="Times New Roman" w:hAnsi="Times New Roman" w:cs="Times New Roman"/>
          <w:szCs w:val="32"/>
        </w:rPr>
        <w:t xml:space="preserve">Navrhuje sa upraviť práva a </w:t>
      </w:r>
      <w:r>
        <w:rPr>
          <w:rFonts w:ascii="Times New Roman" w:hAnsi="Times New Roman" w:cs="Times New Roman"/>
          <w:szCs w:val="32"/>
        </w:rPr>
        <w:t xml:space="preserve">povinnosti výrobcu elektriny. </w:t>
      </w:r>
      <w:r>
        <w:rPr>
          <w:rFonts w:ascii="Times New Roman" w:hAnsi="Times New Roman" w:cs="Times New Roman"/>
        </w:rPr>
        <w:t xml:space="preserve">Základnou podmienkou pre uplatnenie práva na odber a na doplatok je podľa návrhu zákona potvrdenie o pôvode vyrobenej elektriny, ktoré vydá Úrad pre reguláciu sieťových odvetví. </w:t>
      </w:r>
      <w:r>
        <w:rPr>
          <w:rFonts w:ascii="Times New Roman" w:hAnsi="Times New Roman" w:cs="Times New Roman"/>
          <w:szCs w:val="32"/>
        </w:rPr>
        <w:t xml:space="preserve">Výrobca elektriny podľa znenia návrhu zákona je </w:t>
      </w:r>
      <w:r>
        <w:rPr>
          <w:rFonts w:ascii="Times New Roman" w:hAnsi="Times New Roman" w:cs="Times New Roman"/>
          <w:szCs w:val="32"/>
        </w:rPr>
        <w:t xml:space="preserve">povinný: </w:t>
      </w:r>
      <w:r>
        <w:rPr>
          <w:rFonts w:ascii="Times New Roman" w:hAnsi="Times New Roman" w:cs="Times New Roman"/>
        </w:rPr>
        <w:t>oznámiť úradu a prevádzkovateľovi regionálnej distribučnej sústavy uplatnenie podpory s právom na odber elektriny a doplatok, vrátane predpokladaného množstva dodanej elektriny, vždy k termínu 15. august na nasledujúci kalendárny rok. Pri zariadeniach uvádzaných do prevádzky po termíne 15. august je výrobca elektriny povinný informovať prevádzkovateľa regionálnej distribučnej sústavy o využití práva v lehote najneskôr 30 dní pred uvedením zariadenia do prevádzky.</w:t>
      </w:r>
    </w:p>
    <w:p>
      <w:pPr>
        <w:autoSpaceDE/>
        <w:autoSpaceDN/>
        <w:jc w:val="both"/>
        <w:rPr>
          <w:rFonts w:ascii="Times New Roman" w:hAnsi="Times New Roman" w:cs="Times New Roman"/>
          <w:sz w:val="28"/>
          <w:szCs w:val="28"/>
        </w:rPr>
      </w:pPr>
    </w:p>
    <w:p>
      <w:pPr>
        <w:autoSpaceDE/>
        <w:autoSpaceDN/>
        <w:jc w:val="both"/>
        <w:rPr>
          <w:rFonts w:ascii="Times New Roman" w:hAnsi="Times New Roman" w:cs="Times New Roman"/>
        </w:rPr>
      </w:pPr>
      <w:r>
        <w:rPr>
          <w:rFonts w:ascii="Times New Roman" w:hAnsi="Times New Roman" w:cs="Times New Roman"/>
        </w:rPr>
        <w:t>Navrhuje sa, aby výrobca elektriny, ktorý vyrába elektrinu  kombinovanou výrobou, bol povinný vykonávať mesačnú bilanciu výroby a dodávky elektriny, výroby a dodávky mechanickej energie, resp. výroby a dodávky tepla a predkladal sumárne ročné údaje, získané z mesačných bilancií úradu a ministerstvu každoročne v termíne do 25. januára za uplynulý kalendárny rok. Náležitosti mesačnej bilancie výroby a dodávky a spôsob predkladania sumárnych ročných údajov získaných z mesačných bilancií Úradu pre reguláciu sieťových odvetví (URSO) a Ministerst</w:t>
      </w:r>
      <w:r>
        <w:rPr>
          <w:rFonts w:ascii="Times New Roman" w:hAnsi="Times New Roman" w:cs="Times New Roman"/>
        </w:rPr>
        <w:t>vu hospodárstva SR ustanoví všeobecne záväzný právny predpis, ktorý vydá URSO.</w:t>
      </w:r>
    </w:p>
    <w:p>
      <w:pPr>
        <w:autoSpaceDE/>
        <w:autoSpaceDN/>
        <w:jc w:val="both"/>
        <w:rPr>
          <w:rFonts w:ascii="Times New Roman" w:hAnsi="Times New Roman" w:cs="Times New Roman"/>
        </w:rPr>
      </w:pPr>
    </w:p>
    <w:p>
      <w:pPr>
        <w:autoSpaceDE/>
        <w:autoSpaceDN/>
        <w:jc w:val="both"/>
        <w:rPr>
          <w:rFonts w:ascii="Times New Roman" w:hAnsi="Times New Roman" w:cs="Times New Roman"/>
          <w:szCs w:val="28"/>
        </w:rPr>
      </w:pPr>
      <w:r>
        <w:rPr>
          <w:rFonts w:ascii="Times New Roman" w:hAnsi="Times New Roman" w:cs="Times New Roman"/>
        </w:rPr>
        <w:t xml:space="preserve">Navrhuje sa, aby výrobca elektriny s právom podpory mal povinnosť predložiť prevádzkovateľovi regionálnej distribučnej sústavy </w:t>
      </w:r>
      <w:r>
        <w:rPr>
          <w:rFonts w:ascii="Times New Roman" w:hAnsi="Times New Roman" w:cs="Times New Roman"/>
          <w:szCs w:val="28"/>
        </w:rPr>
        <w:t>potvrdenie o pôvode elektriny z obnoviteľných zdrojov energie vydané na nasledujúci kalendárny rok, alebo potvrdenie o pôvode elektriny vyrobenej vysoko účinnou kombinovanou výrobou vydané za predchádzajúci kalendárny rok.</w:t>
      </w:r>
    </w:p>
    <w:p>
      <w:pPr>
        <w:autoSpaceDE/>
        <w:autoSpaceDN/>
        <w:jc w:val="both"/>
        <w:rPr>
          <w:rFonts w:ascii="Times New Roman" w:hAnsi="Times New Roman" w:cs="Times New Roman"/>
          <w:szCs w:val="28"/>
        </w:rPr>
      </w:pPr>
    </w:p>
    <w:p>
      <w:pPr>
        <w:autoSpaceDE/>
        <w:autoSpaceDN/>
        <w:jc w:val="both"/>
        <w:rPr>
          <w:rFonts w:ascii="Times New Roman" w:hAnsi="Times New Roman" w:cs="Times New Roman"/>
        </w:rPr>
      </w:pPr>
      <w:r>
        <w:rPr>
          <w:rFonts w:ascii="Times New Roman" w:hAnsi="Times New Roman" w:cs="Times New Roman"/>
        </w:rPr>
        <w:t>Výrobca elektriny s právom podpory, ktorý si uplatní právo na odber elektriny a vyrába elektrinu z obnoviteľných zdrojov energie spoločne s elektrinou z neobnoviteľných zdrojov energie, je podľa návrhu zákona povinný zabezpečovať alebo samostatné meranie vyrobenej elektriny z obnoviteľných zdrojov energie alebo predložiť prevádzkovateľovi sústavy výpočet vyrobeného množstva elektriny z obnoviteľných zdrojov.</w:t>
      </w:r>
    </w:p>
    <w:p>
      <w:pPr>
        <w:autoSpaceDE/>
        <w:autoSpaceDN/>
        <w:jc w:val="both"/>
        <w:rPr>
          <w:rFonts w:ascii="Times New Roman" w:hAnsi="Times New Roman" w:cs="Times New Roman"/>
        </w:rPr>
      </w:pPr>
    </w:p>
    <w:p>
      <w:pPr>
        <w:autoSpaceDE/>
        <w:autoSpaceDN/>
        <w:jc w:val="both"/>
        <w:rPr>
          <w:rFonts w:ascii="Times New Roman" w:hAnsi="Times New Roman" w:cs="Times New Roman"/>
        </w:rPr>
      </w:pPr>
      <w:r>
        <w:rPr>
          <w:rFonts w:ascii="Times New Roman" w:hAnsi="Times New Roman" w:cs="Times New Roman"/>
        </w:rPr>
        <w:t xml:space="preserve">Navrhuje sa, aby výrobca elektriny z OZE a vysokoúčinnou  KVET  mal právo na podporu podľa § 3 ods.1 písm. a) až c) vymedzené taxatívne stanovenými podmienkami. </w:t>
      </w:r>
    </w:p>
    <w:p>
      <w:pPr>
        <w:autoSpaceDE/>
        <w:autoSpaceDN/>
        <w:jc w:val="both"/>
        <w:rPr>
          <w:rFonts w:ascii="Times New Roman" w:hAnsi="Times New Roman" w:cs="Times New Roman"/>
        </w:rPr>
      </w:pPr>
      <w:r>
        <w:rPr>
          <w:rFonts w:ascii="Times New Roman" w:hAnsi="Times New Roman" w:cs="Times New Roman"/>
        </w:rPr>
        <w:t>Pri  uplatnení prá</w:t>
      </w:r>
      <w:r>
        <w:rPr>
          <w:rFonts w:ascii="Times New Roman" w:hAnsi="Times New Roman" w:cs="Times New Roman"/>
        </w:rPr>
        <w:t>va na prednostné pripojenie zariadenia na výrobu elektriny</w:t>
      </w:r>
      <w:r>
        <w:rPr>
          <w:rFonts w:ascii="Times New Roman" w:hAnsi="Times New Roman" w:cs="Times New Roman"/>
          <w:szCs w:val="22"/>
        </w:rPr>
        <w:t xml:space="preserve"> do regionálnej distribučnej sústavy, prednostný </w:t>
      </w:r>
      <w:r>
        <w:rPr>
          <w:rFonts w:ascii="Times New Roman" w:hAnsi="Times New Roman" w:cs="Times New Roman"/>
        </w:rPr>
        <w:t>prístup do sústavy, prednostný prenos, distribúciu a dodávku elektriny bez ohľadu na výkon zariadenia sú to technické podmienky prevádzkovateľa sústavy, vo vzťahu na bezpečnosť a spoľahlivosť prevádzky sústavy. Uplatnenie práva na odber sa navrhuje podmieniť uzavretím zmluvy o dodávke elektriny s prevádzkovateľom regionálnej distribučnej sústavy.</w:t>
      </w:r>
      <w:r>
        <w:rPr>
          <w:rFonts w:ascii="Times New Roman" w:hAnsi="Times New Roman" w:cs="Times New Roman"/>
          <w:szCs w:val="28"/>
        </w:rPr>
        <w:t xml:space="preserve"> Právo na doplatok výrobca elektriny s právom podpory sa uplatňuje na základe účtovného dokladu vystaveného prevádzkovateľovi regionálnej distribučnej sústavy na skutočné množstvo elektriny vyrobenej za kalendárny mesiac, znížené o technologickú vlastnú spotrebu elektriny.</w:t>
      </w:r>
    </w:p>
    <w:p>
      <w:pPr>
        <w:autoSpaceDE/>
        <w:autoSpaceDN/>
        <w:jc w:val="both"/>
        <w:rPr>
          <w:rFonts w:ascii="Times New Roman" w:hAnsi="Times New Roman" w:cs="Times New Roman"/>
          <w:szCs w:val="28"/>
        </w:rPr>
      </w:pPr>
    </w:p>
    <w:p>
      <w:pPr>
        <w:jc w:val="both"/>
        <w:rPr>
          <w:rFonts w:ascii="Times New Roman" w:hAnsi="Times New Roman" w:cs="Times New Roman"/>
          <w:szCs w:val="32"/>
        </w:rPr>
      </w:pPr>
    </w:p>
    <w:p>
      <w:pPr>
        <w:jc w:val="both"/>
        <w:rPr>
          <w:rFonts w:ascii="Times New Roman" w:hAnsi="Times New Roman" w:cs="Times New Roman"/>
          <w:szCs w:val="32"/>
        </w:rPr>
      </w:pPr>
    </w:p>
    <w:p>
      <w:pPr>
        <w:jc w:val="both"/>
        <w:rPr>
          <w:rFonts w:ascii="Times New Roman" w:hAnsi="Times New Roman" w:cs="Times New Roman"/>
          <w:szCs w:val="32"/>
        </w:rPr>
      </w:pPr>
    </w:p>
    <w:p>
      <w:pPr>
        <w:jc w:val="both"/>
        <w:rPr>
          <w:rFonts w:ascii="Times New Roman" w:hAnsi="Times New Roman" w:cs="Times New Roman"/>
          <w:szCs w:val="32"/>
        </w:rPr>
      </w:pPr>
      <w:r>
        <w:rPr>
          <w:rFonts w:ascii="Times New Roman" w:hAnsi="Times New Roman" w:cs="Times New Roman"/>
          <w:szCs w:val="32"/>
        </w:rPr>
        <w:t>K § 5</w:t>
      </w:r>
    </w:p>
    <w:p>
      <w:pPr>
        <w:jc w:val="both"/>
        <w:rPr>
          <w:rFonts w:ascii="Times New Roman" w:hAnsi="Times New Roman" w:cs="Times New Roman"/>
          <w:szCs w:val="32"/>
        </w:rPr>
      </w:pPr>
    </w:p>
    <w:p>
      <w:pPr>
        <w:tabs>
          <w:tab w:val="left" w:pos="-360"/>
        </w:tabs>
        <w:autoSpaceDE/>
        <w:autoSpaceDN/>
        <w:jc w:val="both"/>
        <w:rPr>
          <w:rFonts w:ascii="Times New Roman" w:hAnsi="Times New Roman" w:cs="Times New Roman"/>
        </w:rPr>
      </w:pPr>
      <w:r>
        <w:rPr>
          <w:rFonts w:ascii="Times New Roman" w:hAnsi="Times New Roman" w:cs="Times New Roman"/>
        </w:rPr>
        <w:t xml:space="preserve">Navrhuje sa, aby prevádzkovateľ regionálnej distribučnej sústavy mal v poplatkoch za distribúciu zohľadnené náklady vzniknuté vyplácaním doplatku a náklady vzniknuté povinným odberom. Navrhuje sa, aby prevádzkovateľ regionálnej distribučnej sústavy bol povinný na svojom vymedzenom území prednostne pripojiť do sústavy výrobcu elektriny z OZE alebo KVET, ak o pripojenie požiada a  pokiaľ spĺňa technické podmienky a obchodné podmienky prevádzkovateľa sústavy. </w:t>
      </w:r>
    </w:p>
    <w:p>
      <w:pPr>
        <w:tabs>
          <w:tab w:val="left" w:pos="-360"/>
        </w:tabs>
        <w:autoSpaceDE/>
        <w:autoSpaceDN/>
        <w:jc w:val="both"/>
        <w:rPr>
          <w:rFonts w:ascii="Times New Roman" w:hAnsi="Times New Roman" w:cs="Times New Roman"/>
          <w:color w:val="000080"/>
          <w:sz w:val="32"/>
          <w:szCs w:val="32"/>
        </w:rPr>
      </w:pPr>
      <w:r>
        <w:rPr>
          <w:rFonts w:ascii="Times New Roman" w:hAnsi="Times New Roman" w:cs="Times New Roman"/>
        </w:rPr>
        <w:t>Prevádzkovatelia regionálnych distribučných sústav sú podľa návrhu povinní odoberať všetku elektrinu vyrobenú z OZE a vysoko účinnou KVET, ponúknutú k výkupu a uzatvoriť s príslušným výrobcom elektriny zmluvu o dodávke elektriny na krytie strát vo svojej distribučnej sústave, ak o jej uzatvorenie výrobca elektriny požiadal. Podrobnosti spolupráce výrobcov elektriny a prevádzkovateľov sústav upravia prevádzkovatelia sústav vo svojich p</w:t>
      </w:r>
      <w:r>
        <w:rPr>
          <w:rFonts w:ascii="Times New Roman" w:hAnsi="Times New Roman" w:cs="Times New Roman"/>
          <w:szCs w:val="22"/>
        </w:rPr>
        <w:t xml:space="preserve">revádzkových poriadkoch. </w:t>
      </w:r>
      <w:r>
        <w:rPr>
          <w:rFonts w:ascii="Times New Roman" w:hAnsi="Times New Roman" w:cs="Times New Roman"/>
        </w:rPr>
        <w:t>Prevádzkovateľ regionálnej distribučnej sústavy je oprávnený  využívať odobratú elektrinu iba na krytie strát. Ak okamžitý výkon odobranej elektriny presiahne množstvo potrebné na krytie strát v distribučnej sústave, navrhuje sa, aby prevádzkovateľ regionálnej distribučnej sústavy mal právo predať túto elektrinu  tretej strane za trhovú cenu. Takýto predaj elektriny sa podľa návrhu nepovažuje za podnikanie v energetike a nevyžaduje povolenie na dodávku elektriny.</w:t>
      </w:r>
    </w:p>
    <w:p>
      <w:pPr>
        <w:tabs>
          <w:tab w:val="left" w:pos="-360"/>
        </w:tabs>
        <w:autoSpaceDE/>
        <w:autoSpaceDN/>
        <w:jc w:val="both"/>
        <w:rPr>
          <w:rFonts w:ascii="Times New Roman" w:hAnsi="Times New Roman" w:cs="Times New Roman"/>
          <w:color w:val="000080"/>
          <w:sz w:val="32"/>
          <w:szCs w:val="32"/>
        </w:rPr>
      </w:pPr>
    </w:p>
    <w:p>
      <w:pPr>
        <w:jc w:val="both"/>
        <w:rPr>
          <w:rFonts w:ascii="Times New Roman" w:hAnsi="Times New Roman" w:cs="Times New Roman"/>
          <w:szCs w:val="32"/>
        </w:rPr>
      </w:pPr>
      <w:r>
        <w:rPr>
          <w:rFonts w:ascii="Times New Roman" w:hAnsi="Times New Roman" w:cs="Times New Roman"/>
          <w:szCs w:val="32"/>
        </w:rPr>
        <w:t xml:space="preserve">K § 6 </w:t>
      </w:r>
    </w:p>
    <w:p>
      <w:pPr>
        <w:tabs>
          <w:tab w:val="left" w:pos="360"/>
          <w:tab w:val="left" w:pos="540"/>
        </w:tabs>
        <w:autoSpaceDE/>
        <w:autoSpaceDN/>
        <w:ind w:left="360"/>
        <w:jc w:val="both"/>
        <w:rPr>
          <w:rFonts w:ascii="Times New Roman" w:hAnsi="Times New Roman" w:cs="Times New Roman"/>
          <w:sz w:val="22"/>
          <w:szCs w:val="22"/>
        </w:rPr>
      </w:pPr>
    </w:p>
    <w:p>
      <w:pPr>
        <w:tabs>
          <w:tab w:val="left" w:pos="540"/>
        </w:tabs>
        <w:jc w:val="both"/>
        <w:rPr>
          <w:rFonts w:ascii="Times New Roman" w:hAnsi="Times New Roman" w:cs="Times New Roman"/>
        </w:rPr>
      </w:pPr>
      <w:r>
        <w:rPr>
          <w:rFonts w:ascii="Times New Roman" w:hAnsi="Times New Roman" w:cs="Times New Roman"/>
          <w:szCs w:val="22"/>
        </w:rPr>
        <w:t>URSO cenu elektriny vyrobenej z OZE a vysoko účinnou KVET stanoví podľa všeobecne záväzného právneho p</w:t>
      </w:r>
      <w:r>
        <w:rPr>
          <w:rFonts w:ascii="Times New Roman" w:hAnsi="Times New Roman" w:cs="Times New Roman"/>
        </w:rPr>
        <w:t xml:space="preserve">redpisu, ktorým je výnos. </w:t>
      </w:r>
      <w:r>
        <w:rPr>
          <w:rFonts w:ascii="Times New Roman" w:hAnsi="Times New Roman" w:cs="Times New Roman"/>
          <w:szCs w:val="22"/>
        </w:rPr>
        <w:t xml:space="preserve">Navrhuje sa, aby cenu za elektrinu vyrobenú z OZE a vysoko účinnou KVET stanovil úrad tým spôsobom, že </w:t>
      </w:r>
      <w:r>
        <w:rPr>
          <w:rFonts w:ascii="Times New Roman" w:hAnsi="Times New Roman" w:cs="Times New Roman"/>
        </w:rPr>
        <w:t>zohľadní druh obnoviteľného zdroja energie, použitú technológiu, termín uvedenia zariadenia na výrobu elektriny do prevádzky a veľkosť inštalovaného výkonu zariadenia.</w:t>
      </w:r>
    </w:p>
    <w:p>
      <w:pPr>
        <w:tabs>
          <w:tab w:val="left" w:pos="540"/>
        </w:tabs>
        <w:jc w:val="both"/>
        <w:rPr>
          <w:rFonts w:ascii="Times New Roman" w:hAnsi="Times New Roman" w:cs="Times New Roman"/>
        </w:rPr>
      </w:pPr>
      <w:r>
        <w:rPr>
          <w:rFonts w:ascii="Times New Roman" w:hAnsi="Times New Roman" w:cs="Times New Roman"/>
        </w:rPr>
        <w:t xml:space="preserve">Cena elektriny, ktorú si uplatňuje výrobca elektriny pre stanovenie doplatku pre účely § 3 ods. 1 písm. c) v rokoch nasledujúcich po roku uvedenia zariadenia na výrobu elektriny do prevádzky sa navrhuje určiť vo výške, ako bola stanovená pre rok, v ktorom výrobca zariadenie </w:t>
      </w:r>
      <w:r>
        <w:rPr>
          <w:rFonts w:ascii="Times New Roman" w:hAnsi="Times New Roman" w:cs="Times New Roman"/>
        </w:rPr>
        <w:t>na výrobu elektriny uviedol do prevádzky.</w:t>
      </w:r>
    </w:p>
    <w:p>
      <w:pPr>
        <w:rPr>
          <w:rFonts w:ascii="Times New Roman" w:hAnsi="Times New Roman" w:cs="Times New Roman"/>
        </w:rPr>
      </w:pPr>
    </w:p>
    <w:p>
      <w:pPr>
        <w:tabs>
          <w:tab w:val="left" w:pos="720"/>
        </w:tabs>
        <w:autoSpaceDE/>
        <w:autoSpaceDN/>
        <w:jc w:val="both"/>
        <w:rPr>
          <w:rFonts w:ascii="Times New Roman" w:hAnsi="Times New Roman" w:cs="Times New Roman"/>
        </w:rPr>
      </w:pPr>
      <w:r>
        <w:rPr>
          <w:rFonts w:ascii="Times New Roman" w:hAnsi="Times New Roman" w:cs="Times New Roman"/>
        </w:rPr>
        <w:t>Navrhuje sa, aby URSO mohol cenu elektriny zvýšiť koeficientom, ktorý bude zohľadňovať použitú technológiu. Koeficient zvýšenia ceny elektriny a spôsob jeho uplatnenia úradom  ustanoví všeobecne záväzný právny pre</w:t>
      </w:r>
      <w:r>
        <w:rPr>
          <w:rFonts w:ascii="Times New Roman" w:hAnsi="Times New Roman" w:cs="Times New Roman"/>
        </w:rPr>
        <w:t>dpis, ktorý vydá úrad.</w:t>
      </w:r>
    </w:p>
    <w:p>
      <w:pPr>
        <w:tabs>
          <w:tab w:val="left" w:pos="720"/>
        </w:tabs>
        <w:autoSpaceDE/>
        <w:autoSpaceDN/>
        <w:jc w:val="both"/>
        <w:rPr>
          <w:rFonts w:ascii="Times New Roman" w:hAnsi="Times New Roman" w:cs="Times New Roman"/>
        </w:rPr>
      </w:pPr>
    </w:p>
    <w:p>
      <w:pPr>
        <w:autoSpaceDE/>
        <w:autoSpaceDN/>
        <w:jc w:val="both"/>
        <w:rPr>
          <w:rFonts w:ascii="Times New Roman" w:hAnsi="Times New Roman" w:cs="Times New Roman"/>
        </w:rPr>
      </w:pPr>
      <w:r>
        <w:rPr>
          <w:rFonts w:ascii="Times New Roman" w:hAnsi="Times New Roman" w:cs="Times New Roman"/>
        </w:rPr>
        <w:t xml:space="preserve">Pokiaľ bola výrobcovi elektriny </w:t>
      </w:r>
      <w:r>
        <w:rPr>
          <w:rFonts w:ascii="Times New Roman" w:hAnsi="Times New Roman" w:cs="Times New Roman"/>
          <w:bCs/>
        </w:rPr>
        <w:t xml:space="preserve">v z obnoviteľných zdrojov energie a vysoko účinnou kombinovanou výrobou </w:t>
      </w:r>
      <w:r>
        <w:rPr>
          <w:rFonts w:ascii="Times New Roman" w:hAnsi="Times New Roman" w:cs="Times New Roman"/>
        </w:rPr>
        <w:t xml:space="preserve">poskytnutá podpora na obstaranie zariadenia z podporných programov,  financovaných  z  prostriedkov  štátneho  rozpočtu  alebo z fondov  Európskej únie (fondy EÚ sa považujú za prostriedky štátneho rozpočtu), </w:t>
      </w:r>
      <w:r>
        <w:rPr>
          <w:rFonts w:ascii="Times New Roman" w:hAnsi="Times New Roman" w:cs="Times New Roman"/>
          <w:szCs w:val="22"/>
        </w:rPr>
        <w:t xml:space="preserve">tak doplatok </w:t>
      </w:r>
      <w:r>
        <w:rPr>
          <w:rFonts w:ascii="Times New Roman" w:hAnsi="Times New Roman" w:cs="Times New Roman"/>
        </w:rPr>
        <w:t>výrobcovi elektriny sa navrhuje znížiť o percento poskytnutej podpory.</w:t>
      </w:r>
      <w:r>
        <w:rPr>
          <w:rFonts w:ascii="MS Sans Serif" w:hAnsi="MS Sans Serif" w:cs="Times New Roman"/>
          <w:color w:val="000000"/>
          <w:sz w:val="32"/>
          <w:szCs w:val="32"/>
        </w:rPr>
        <w:t xml:space="preserve"> </w:t>
      </w:r>
    </w:p>
    <w:p>
      <w:pPr>
        <w:tabs>
          <w:tab w:val="left" w:pos="720"/>
        </w:tabs>
        <w:autoSpaceDE/>
        <w:autoSpaceDN/>
        <w:jc w:val="both"/>
        <w:rPr>
          <w:rFonts w:ascii="Times New Roman" w:hAnsi="Times New Roman" w:cs="Times New Roman"/>
        </w:rPr>
      </w:pPr>
    </w:p>
    <w:p>
      <w:pPr>
        <w:jc w:val="both"/>
        <w:rPr>
          <w:rFonts w:ascii="Times New Roman" w:hAnsi="Times New Roman" w:cs="Times New Roman"/>
          <w:szCs w:val="22"/>
        </w:rPr>
      </w:pPr>
      <w:r>
        <w:rPr>
          <w:rFonts w:ascii="Times New Roman" w:hAnsi="Times New Roman" w:cs="Times New Roman"/>
          <w:szCs w:val="22"/>
        </w:rPr>
        <w:t>K § 7</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Potvrdenie o pôvode elektriny vyrobenej z obnoviteľných zdrojov energie na žiadosť výrobcu elektriny z obnoviteľných zdrojov energie má podľa návrhu zákona vydávať Úrad pre reguláciu sieťových odvetví. </w:t>
      </w:r>
      <w:r>
        <w:rPr>
          <w:rFonts w:ascii="Times New Roman" w:hAnsi="Times New Roman" w:cs="Times New Roman"/>
          <w:szCs w:val="32"/>
        </w:rPr>
        <w:t xml:space="preserve">Potvrdenie o pôvode vydáva úrad na základe žiadosti za uplynulé alebo za nasledujúce obdobie. </w:t>
      </w:r>
      <w:r>
        <w:rPr>
          <w:rFonts w:ascii="Times New Roman" w:hAnsi="Times New Roman" w:cs="Times New Roman"/>
        </w:rPr>
        <w:t xml:space="preserve">Navrhuje sa stanoviť pre URSO lehota pre vydanie potvrdenia do 30 dní po splnení podmienok výrobcu. Ustanovujú sa náležitosti žiadosti pre vydanie potvrdenia a  náležitosti, ktoré má potvrdenie o pôvode elektriny vyrobenej z obnoviteľných zdrojov energie obsahovať. </w:t>
      </w:r>
    </w:p>
    <w:p>
      <w:pPr>
        <w:jc w:val="both"/>
        <w:rPr>
          <w:rFonts w:ascii="Times New Roman" w:hAnsi="Times New Roman" w:cs="Times New Roman"/>
        </w:rPr>
      </w:pPr>
      <w:r>
        <w:rPr>
          <w:rFonts w:ascii="Times New Roman" w:hAnsi="Times New Roman" w:cs="Times New Roman"/>
        </w:rPr>
        <w:t xml:space="preserve">Nakoľko súčasťou výdavkov štátneho rozpočtu sú tiež prostriedky určené na financovanie spoločných programov Slovenskej republiky a Európskej únie, medzi náležitosťami žiadosti sa navrhuje </w:t>
      </w:r>
      <w:r>
        <w:rPr>
          <w:rFonts w:ascii="Times New Roman" w:hAnsi="Times New Roman" w:cs="Times New Roman"/>
          <w:szCs w:val="22"/>
        </w:rPr>
        <w:t xml:space="preserve"> uvádzať zo strany žiadateľa výšku percentuálne vyjadrenej podpory zo štátneho rozpočtu (fondov EÚ)</w:t>
      </w:r>
      <w:r>
        <w:rPr>
          <w:rFonts w:ascii="Times New Roman" w:hAnsi="Times New Roman" w:cs="Times New Roman"/>
          <w:szCs w:val="22"/>
        </w:rPr>
        <w:t xml:space="preserve"> pri výstavbe zariadenia na výrobu elektriny, pre potreby </w:t>
      </w:r>
      <w:r>
        <w:rPr>
          <w:rFonts w:ascii="Times New Roman" w:hAnsi="Times New Roman" w:cs="Times New Roman"/>
        </w:rPr>
        <w:t>Úradu pre reguláciu sieťových odvetví.</w:t>
      </w:r>
    </w:p>
    <w:p>
      <w:pPr>
        <w:jc w:val="both"/>
        <w:rPr>
          <w:rFonts w:ascii="Times New Roman" w:hAnsi="Times New Roman" w:cs="Times New Roman"/>
          <w:color w:val="000080"/>
        </w:rPr>
      </w:pPr>
      <w:r>
        <w:rPr>
          <w:rFonts w:ascii="Times New Roman" w:hAnsi="Times New Roman" w:cs="Times New Roman"/>
          <w:szCs w:val="22"/>
        </w:rPr>
        <w:t xml:space="preserve">Záruka pôvodu elektriny z obnoviteľných zdrojov energie, ktorá bola vydaná v členských štátoch Európskej únie na základe mechanizmu zaručujúceho presnosť a spoľahlivosť vydávania záruk pôvodu, platí ako potvrdenie </w:t>
      </w:r>
      <w:r>
        <w:rPr>
          <w:rFonts w:ascii="Times New Roman" w:hAnsi="Times New Roman" w:cs="Times New Roman"/>
          <w:color w:val="000000"/>
        </w:rPr>
        <w:t xml:space="preserve">o </w:t>
      </w:r>
      <w:r>
        <w:rPr>
          <w:rFonts w:ascii="Times New Roman" w:hAnsi="Times New Roman" w:cs="Times New Roman"/>
        </w:rPr>
        <w:t>pôvode elektriny</w:t>
      </w:r>
      <w:r>
        <w:rPr>
          <w:rFonts w:ascii="Times New Roman" w:hAnsi="Times New Roman" w:cs="Times New Roman"/>
          <w:szCs w:val="22"/>
        </w:rPr>
        <w:t xml:space="preserve"> z obnoviteľných zdrojov energie</w:t>
      </w:r>
      <w:r>
        <w:rPr>
          <w:rFonts w:ascii="Times New Roman" w:hAnsi="Times New Roman" w:cs="Times New Roman"/>
        </w:rPr>
        <w:t xml:space="preserve"> </w:t>
      </w:r>
      <w:r>
        <w:rPr>
          <w:rFonts w:ascii="Times New Roman" w:hAnsi="Times New Roman" w:cs="Times New Roman"/>
          <w:szCs w:val="22"/>
        </w:rPr>
        <w:t>podľa tohto zákona aj v Slovenskej republike. Odmietnutie uznania záruk pôvodu elektriny z vysoko účinnej kombinovanej výroby iného členského štátu musí vychádzať z objektívnych, transparentných a nediskriminačných kritérií.</w:t>
      </w:r>
    </w:p>
    <w:p>
      <w:pPr>
        <w:jc w:val="both"/>
        <w:rPr>
          <w:rFonts w:ascii="Times New Roman" w:hAnsi="Times New Roman" w:cs="Times New Roman"/>
          <w:szCs w:val="22"/>
        </w:rPr>
      </w:pPr>
    </w:p>
    <w:p>
      <w:pPr>
        <w:jc w:val="both"/>
        <w:rPr>
          <w:rFonts w:ascii="Times New Roman" w:hAnsi="Times New Roman" w:cs="Times New Roman"/>
          <w:szCs w:val="32"/>
        </w:rPr>
      </w:pPr>
      <w:r>
        <w:rPr>
          <w:rFonts w:ascii="Times New Roman" w:hAnsi="Times New Roman" w:cs="Times New Roman"/>
          <w:szCs w:val="32"/>
        </w:rPr>
        <w:t>K § 8</w:t>
      </w:r>
    </w:p>
    <w:p>
      <w:pPr>
        <w:jc w:val="both"/>
        <w:rPr>
          <w:rFonts w:ascii="Times New Roman" w:hAnsi="Times New Roman" w:cs="Times New Roman"/>
          <w:szCs w:val="32"/>
        </w:rPr>
      </w:pPr>
    </w:p>
    <w:p>
      <w:pPr>
        <w:jc w:val="both"/>
        <w:rPr>
          <w:rFonts w:ascii="Times New Roman" w:hAnsi="Times New Roman" w:cs="Times New Roman"/>
        </w:rPr>
      </w:pPr>
      <w:r>
        <w:rPr>
          <w:rFonts w:ascii="Times New Roman" w:hAnsi="Times New Roman" w:cs="Times New Roman"/>
        </w:rPr>
        <w:t>Navrhované ustanovenie rieši obsah a náležitosti po</w:t>
      </w:r>
      <w:r>
        <w:rPr>
          <w:rFonts w:ascii="Times New Roman" w:hAnsi="Times New Roman" w:cs="Times New Roman"/>
          <w:bCs/>
        </w:rPr>
        <w:t>tvrdenia o pôvode elektriny vyrobenej vysoko účinnou kombinovanou výrobou.</w:t>
      </w:r>
      <w:r>
        <w:rPr>
          <w:rFonts w:ascii="Times New Roman" w:hAnsi="Times New Roman" w:cs="Times New Roman"/>
          <w:color w:val="000000"/>
        </w:rPr>
        <w:t xml:space="preserve"> Potvrdenie o pôvode elektriny vyrobenej vysoko účinnou kombinovanou výrobou preukazuje, že elektrina, na ktorú sa potvrdenie vzťahuje, bola vyrobená vysoko účinnou kombinovanou výrobou</w:t>
      </w:r>
      <w:r>
        <w:rPr>
          <w:rFonts w:ascii="Times New Roman" w:hAnsi="Times New Roman" w:cs="Times New Roman"/>
        </w:rPr>
        <w:t>.</w:t>
      </w:r>
    </w:p>
    <w:p>
      <w:pPr>
        <w:jc w:val="both"/>
        <w:rPr>
          <w:rFonts w:ascii="Times New Roman" w:hAnsi="Times New Roman" w:cs="Times New Roman"/>
        </w:rPr>
      </w:pPr>
      <w:r>
        <w:rPr>
          <w:rFonts w:ascii="Times New Roman" w:hAnsi="Times New Roman" w:cs="Times New Roman"/>
        </w:rPr>
        <w:t>Slovenská republika na základe harmonizovaných referenčných hodnôt účinnosti vyrábanej elektriny vysoko účinnou kombinovanou výrobou je oprávnená vydávať potvrdenia o pôvode takto vyrobenej elektriny. Navrhuje sa, aby výrobca elektriny uvádzal v žiadosti o vydanie potvrdenia údaje, na základe ktorých bude možné jednoznačne určiť, či elektrinu vyrábal vo vysoko účinnej kombinovanej výrobe. Ustanovujú sa náležitosti, ktoré je potrebné predložiť pri vydávaní potvrdenia a  náležitosti, ktoré má potvrdenie obsahovať.</w:t>
      </w:r>
    </w:p>
    <w:p>
      <w:pPr>
        <w:jc w:val="both"/>
        <w:rPr>
          <w:rFonts w:ascii="Times New Roman" w:hAnsi="Times New Roman" w:cs="Times New Roman"/>
        </w:rPr>
      </w:pPr>
      <w:r>
        <w:rPr>
          <w:rFonts w:ascii="Times New Roman" w:hAnsi="Times New Roman" w:cs="Times New Roman"/>
        </w:rPr>
        <w:t xml:space="preserve">Nakoľko súčasťou výdavkov štátneho rozpočtu sú tiež prostriedky určené na financovanie spoločných programov Slovenskej republiky a Európskej únie, medzi náležitosťami žiadosti sa navrhuje </w:t>
      </w:r>
      <w:r>
        <w:rPr>
          <w:rFonts w:ascii="Times New Roman" w:hAnsi="Times New Roman" w:cs="Times New Roman"/>
          <w:szCs w:val="22"/>
        </w:rPr>
        <w:t>uvádzať zo strany žiadateľa výšku percentuálne vyjadrenej podpory zo štátneho rozpočtu (fondov EÚ) pri výstavbe zariadenia na kombinovanú výrobu elektriny a tepla, pre potreby ú</w:t>
      </w:r>
      <w:r>
        <w:rPr>
          <w:rFonts w:ascii="Times New Roman" w:hAnsi="Times New Roman" w:cs="Times New Roman"/>
        </w:rPr>
        <w:t>ra</w:t>
      </w:r>
      <w:r>
        <w:rPr>
          <w:rFonts w:ascii="Times New Roman" w:hAnsi="Times New Roman" w:cs="Times New Roman"/>
        </w:rPr>
        <w:t>du.</w:t>
      </w:r>
    </w:p>
    <w:p>
      <w:pPr>
        <w:jc w:val="both"/>
        <w:rPr>
          <w:rFonts w:ascii="Times New Roman" w:hAnsi="Times New Roman" w:cs="Times New Roman"/>
          <w:color w:val="000000"/>
        </w:rPr>
      </w:pPr>
      <w:r>
        <w:rPr>
          <w:rFonts w:ascii="Times New Roman" w:hAnsi="Times New Roman" w:cs="Times New Roman"/>
          <w:color w:val="000000"/>
        </w:rPr>
        <w:t xml:space="preserve">Výrobca elektriny vysoko účinnou kombinovanou výrobou, ktorému bolo vydané potvrdenie o pôvode </w:t>
      </w:r>
      <w:r>
        <w:rPr>
          <w:rFonts w:ascii="Times New Roman" w:hAnsi="Times New Roman" w:cs="Times New Roman"/>
          <w:bCs/>
        </w:rPr>
        <w:t>elektriny vyrobenej vysoko účinnou kombinovanou výrobou</w:t>
      </w:r>
      <w:r>
        <w:rPr>
          <w:rFonts w:ascii="Times New Roman" w:hAnsi="Times New Roman" w:cs="Times New Roman"/>
          <w:b/>
        </w:rPr>
        <w:t xml:space="preserve"> </w:t>
      </w:r>
      <w:r>
        <w:rPr>
          <w:rFonts w:ascii="Times New Roman" w:hAnsi="Times New Roman" w:cs="Times New Roman"/>
          <w:color w:val="000000"/>
        </w:rPr>
        <w:t>je povinný oznámiť úradu technologickú zmenu zariadenia na kombinovanú výrobu do dvoch mesiacov odo dňa vykonania zmeny.</w:t>
      </w:r>
    </w:p>
    <w:p>
      <w:pPr>
        <w:jc w:val="both"/>
        <w:rPr>
          <w:rFonts w:ascii="Times New Roman" w:hAnsi="Times New Roman" w:cs="Times New Roman"/>
        </w:rPr>
      </w:pPr>
      <w:r>
        <w:rPr>
          <w:rFonts w:ascii="Times New Roman" w:hAnsi="Times New Roman" w:cs="Times New Roman"/>
        </w:rPr>
        <w:t>Pri uznaní záruk o pôvode</w:t>
      </w:r>
      <w:r>
        <w:rPr>
          <w:rFonts w:ascii="Times New Roman" w:hAnsi="Times New Roman" w:cs="Times New Roman"/>
          <w:color w:val="000080"/>
          <w:sz w:val="32"/>
        </w:rPr>
        <w:t xml:space="preserve"> </w:t>
      </w:r>
      <w:r>
        <w:rPr>
          <w:rFonts w:ascii="Times New Roman" w:hAnsi="Times New Roman" w:cs="Times New Roman"/>
          <w:bCs/>
        </w:rPr>
        <w:t>elektriny vyrobenej vysoko účinnou kombinovanou výrobou</w:t>
      </w:r>
      <w:r>
        <w:rPr>
          <w:rFonts w:ascii="Times New Roman" w:hAnsi="Times New Roman" w:cs="Times New Roman"/>
        </w:rPr>
        <w:t xml:space="preserve"> vydaných v členských štátoch EÚ sa postupuje obdobne ako pri uznaní </w:t>
      </w:r>
      <w:r>
        <w:rPr>
          <w:rFonts w:ascii="Times New Roman" w:hAnsi="Times New Roman" w:cs="Times New Roman"/>
          <w:szCs w:val="22"/>
        </w:rPr>
        <w:t>záruk pôvodu elektriny z obnoviteľných zdrojov energie</w:t>
      </w:r>
      <w:r>
        <w:rPr>
          <w:rFonts w:ascii="Times New Roman" w:hAnsi="Times New Roman" w:cs="Times New Roman"/>
        </w:rPr>
        <w:t>.</w:t>
      </w:r>
    </w:p>
    <w:p>
      <w:pPr>
        <w:jc w:val="both"/>
        <w:rPr>
          <w:rFonts w:ascii="Times New Roman" w:hAnsi="Times New Roman" w:cs="Times New Roman"/>
          <w:szCs w:val="22"/>
        </w:rPr>
      </w:pPr>
    </w:p>
    <w:p>
      <w:pPr>
        <w:jc w:val="both"/>
        <w:rPr>
          <w:rFonts w:ascii="Times New Roman" w:hAnsi="Times New Roman" w:cs="Times New Roman"/>
        </w:rPr>
      </w:pPr>
      <w:r>
        <w:rPr>
          <w:rFonts w:ascii="Times New Roman" w:hAnsi="Times New Roman" w:cs="Times New Roman"/>
        </w:rPr>
        <w:t>K § 9</w:t>
      </w:r>
    </w:p>
    <w:p>
      <w:pPr>
        <w:jc w:val="both"/>
        <w:rPr>
          <w:rFonts w:ascii="Times New Roman" w:hAnsi="Times New Roman" w:cs="Times New Roman"/>
        </w:rPr>
      </w:pPr>
    </w:p>
    <w:p>
      <w:pPr>
        <w:tabs>
          <w:tab w:val="left" w:pos="540"/>
        </w:tabs>
        <w:autoSpaceDE/>
        <w:autoSpaceDN/>
        <w:jc w:val="both"/>
        <w:rPr>
          <w:rFonts w:ascii="Times New Roman" w:hAnsi="Times New Roman" w:cs="Times New Roman"/>
          <w:szCs w:val="28"/>
        </w:rPr>
      </w:pPr>
      <w:r>
        <w:rPr>
          <w:rFonts w:ascii="Times New Roman" w:hAnsi="Times New Roman" w:cs="Times New Roman"/>
        </w:rPr>
        <w:t>Navrhuje sa určiť pravidlá zúčtovania a podmienky evidencie výroby elektriny z </w:t>
      </w:r>
      <w:r>
        <w:rPr>
          <w:rFonts w:ascii="Times New Roman" w:hAnsi="Times New Roman" w:cs="Times New Roman"/>
          <w:szCs w:val="28"/>
        </w:rPr>
        <w:t>OZE a vysoko účinnou KVET v závislosti od jednotlivých časových úsekov.</w:t>
      </w:r>
    </w:p>
    <w:p>
      <w:pPr>
        <w:tabs>
          <w:tab w:val="left" w:pos="540"/>
        </w:tabs>
        <w:autoSpaceDE/>
        <w:autoSpaceDN/>
        <w:jc w:val="both"/>
        <w:rPr>
          <w:rFonts w:ascii="Times New Roman" w:hAnsi="Times New Roman" w:cs="Times New Roman"/>
        </w:rPr>
      </w:pPr>
      <w:r>
        <w:rPr>
          <w:rFonts w:ascii="Times New Roman" w:hAnsi="Times New Roman" w:cs="Times New Roman"/>
          <w:szCs w:val="22"/>
        </w:rPr>
        <w:t>Navrhované ustanovenie zákona upravuje p</w:t>
      </w:r>
      <w:r>
        <w:rPr>
          <w:rFonts w:ascii="Times New Roman" w:hAnsi="Times New Roman" w:cs="Times New Roman"/>
        </w:rPr>
        <w:t>ravidlá zúčtovania a evidencie elektriny, pričom základným časovým úsekom pre odber elektriny z obnoviteľných zdrojov energie a vysoko účinnou kombinovanou výrobou je podľa návrhu zákona jedna hodina v štvrťhodinovom rozlíšení. Pri zariadeniach, ktoré nie sú vybavené priebehovým meraním, sa v zmluve o dodávke elektriny medzi prevádzkovateľom regionálnej distribučnej sústavy a výrobcom elektriny dohodne iný časový úsek.</w:t>
      </w:r>
    </w:p>
    <w:p>
      <w:pPr>
        <w:jc w:val="both"/>
        <w:rPr>
          <w:rFonts w:ascii="Times New Roman" w:hAnsi="Times New Roman" w:cs="Times New Roman"/>
        </w:rPr>
      </w:pPr>
      <w:r>
        <w:rPr>
          <w:rFonts w:ascii="Times New Roman" w:hAnsi="Times New Roman" w:cs="Times New Roman"/>
        </w:rPr>
        <w:t xml:space="preserve">Ako základný časový úsek pre vyhodnocovanie a zúčtovanie obligatórneho odberu elektriny  sa navrhuje stanoviť jeden kalendárny mesiac, pokiaľ sa prevádzkovateľ regionálnej distribučnej sústavy nedohodne s výrobcom elektriny na dlhšom časovom úseku. </w:t>
      </w:r>
    </w:p>
    <w:p>
      <w:pPr>
        <w:tabs>
          <w:tab w:val="left" w:pos="540"/>
        </w:tabs>
        <w:autoSpaceDE/>
        <w:autoSpaceDN/>
        <w:jc w:val="both"/>
        <w:rPr>
          <w:rFonts w:ascii="Times New Roman" w:hAnsi="Times New Roman" w:cs="Times New Roman"/>
        </w:rPr>
      </w:pPr>
      <w:r>
        <w:rPr>
          <w:rFonts w:ascii="Times New Roman" w:hAnsi="Times New Roman" w:cs="Times New Roman"/>
        </w:rPr>
        <w:t>Navrhuje sa, aby namerané údaje o skutočnej výrobe elektriny z OZE a vysoko účinnou KVET, o vlastnej spotrebe a  o zdrojoch energie využitých na výrobu elektriny odovzdával výrobca elektriny prevádzkovateľovi regionálnej distribučnej sústavy, do ktorej je pripojený, spôsobom uvedeným v prevádzkovom poriadku prevádzkovateľa regionálnej distribučnej sústavy.</w:t>
      </w:r>
    </w:p>
    <w:p>
      <w:pPr>
        <w:tabs>
          <w:tab w:val="left" w:pos="540"/>
        </w:tabs>
        <w:jc w:val="both"/>
        <w:rPr>
          <w:rFonts w:ascii="Times New Roman" w:hAnsi="Times New Roman" w:cs="Times New Roman"/>
        </w:rPr>
      </w:pPr>
      <w:r>
        <w:rPr>
          <w:rFonts w:ascii="Times New Roman" w:hAnsi="Times New Roman" w:cs="Times New Roman"/>
        </w:rPr>
        <w:t>Navrhuje sa stanoviť povinnosť URSO zverejniť každoročne do 30. júna vo vestník</w:t>
      </w:r>
      <w:r>
        <w:rPr>
          <w:rFonts w:ascii="Times New Roman" w:hAnsi="Times New Roman" w:cs="Times New Roman"/>
        </w:rPr>
        <w:t>u a na internetovej stránke vyhodnotenie podielu výroby elektriny z OZE na hrubej domácej spotrebe elektriny za minulý kalendárny rok.</w:t>
      </w:r>
    </w:p>
    <w:p>
      <w:pPr>
        <w:pStyle w:val="Heading2"/>
        <w:spacing w:before="0"/>
        <w:rPr>
          <w:rFonts w:ascii="Times New Roman" w:hAnsi="Times New Roman" w:cs="Times New Roman"/>
          <w:color w:val="auto"/>
          <w:sz w:val="24"/>
        </w:rPr>
      </w:pPr>
    </w:p>
    <w:p>
      <w:pPr>
        <w:pStyle w:val="Heading2"/>
        <w:spacing w:before="0"/>
        <w:rPr>
          <w:rFonts w:ascii="Times New Roman" w:hAnsi="Times New Roman" w:cs="Times New Roman"/>
          <w:color w:val="auto"/>
          <w:sz w:val="24"/>
        </w:rPr>
      </w:pPr>
      <w:r>
        <w:rPr>
          <w:rFonts w:ascii="Times New Roman" w:hAnsi="Times New Roman" w:cs="Times New Roman"/>
          <w:color w:val="auto"/>
          <w:sz w:val="24"/>
        </w:rPr>
        <w:t>K § 10</w:t>
      </w:r>
    </w:p>
    <w:p>
      <w:pPr>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Ustanovenie navrhuje upraviť práva a povinnosti výrobcu špecifického druhu OZE, biometánu, ktorý je zušľachteným druhom bioplynu. Výrobcovi biometánu sa navrhuje právo prednostnej distribúcie a mesačné vydávanie potvrdenia o množstve biometánu dodaného do distribučnej siete. Podmienky vydávania potvrdenia určí URSO vo všeobecne záväznom právnom predpise.</w:t>
      </w:r>
    </w:p>
    <w:p>
      <w:pPr>
        <w:autoSpaceDE/>
        <w:autoSpaceDN/>
        <w:jc w:val="both"/>
        <w:rPr>
          <w:rFonts w:ascii="Times New Roman" w:hAnsi="Times New Roman" w:cs="Times New Roman"/>
        </w:rPr>
      </w:pPr>
      <w:r>
        <w:rPr>
          <w:rFonts w:ascii="Times New Roman" w:hAnsi="Times New Roman" w:cs="Times New Roman"/>
        </w:rPr>
        <w:t>Navrhuje sa povinnosť výrobcovi biometánu, aby zabezpečil kvalitu biometánu dodávaného do distribučnej siete, zabezpečil meranie množstva a kvality biometánu, nahlasoval prevádzkovateľovi distribučnej siete uzatvorenie zmluvy o dodávke plynu s odberateľom a každú zmenu odberateľa.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11</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Navrhované ustanovenie upravuje práva a povinnosti prevádzkovateľa plynárenskej distribučnej siete vo vzťahu k výrobcovi biometánu, osobitne prednostný prístup pre výrobcu biometánu do distribučnej siete a distribúciu biometánu.</w:t>
      </w:r>
    </w:p>
    <w:p>
      <w:pPr>
        <w:jc w:val="both"/>
        <w:rPr>
          <w:rFonts w:ascii="Times New Roman" w:hAnsi="Times New Roman" w:cs="Times New Roman"/>
        </w:rPr>
      </w:pPr>
      <w:r>
        <w:rPr>
          <w:rFonts w:ascii="Times New Roman" w:hAnsi="Times New Roman" w:cs="Times New Roman"/>
        </w:rPr>
        <w:t>Navrhuje sa, aby prevádzkovateľ distribučnej siete umožnil na základe predloženia potvrdenia o pôvode biometánu prednostný prístup výrobcu biometánu do distribučnej siete a distribúciu biometánu, ak sú splnené technické podmienky a obchodné podmienky prístupu a pripojenia k distribučnej sieti a technické podmienky distribúcie plynu prevádzkovateľa distribučnej siete. Prevádzkovateľ distribučnej siete vydá podľa znenia návrhu výrobcovi biometánu na požiadanie potvrdenie o množstve biometánu distribuovaného distribučnou sieťou. Toto množstvo sa určí na základe skutočne dodaného biometánu do distribučnej siete a koeficientu závisiacom od podielu druhov biomasy použitej na jeho výrobu, ktorý ustanoví všeobecne záväzný právny predpis, vydaný Úradom pre reguláciu sieťových odvetví. Prevádzkovateľovi distribučnej siete sa stanovuje povinnosť oznámiť Úradu pre reguláciu sieťových odvetví na základe vydaných potvrdení o množstve biometánu každoročne do 31. marca celkové množstvo distribuovaného biometánu za predchádzajúc</w:t>
      </w:r>
      <w:r>
        <w:rPr>
          <w:rFonts w:ascii="Times New Roman" w:hAnsi="Times New Roman" w:cs="Times New Roman"/>
        </w:rPr>
        <w:t xml:space="preserve">i kalendárny rok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12</w:t>
      </w:r>
    </w:p>
    <w:p>
      <w:pPr>
        <w:jc w:val="both"/>
        <w:rPr>
          <w:rFonts w:ascii="Times New Roman" w:hAnsi="Times New Roman" w:cs="Times New Roman"/>
          <w:color w:val="000080"/>
        </w:rPr>
      </w:pPr>
    </w:p>
    <w:p>
      <w:pPr>
        <w:autoSpaceDE/>
        <w:autoSpaceDN/>
        <w:jc w:val="both"/>
        <w:rPr>
          <w:rFonts w:ascii="Times New Roman" w:hAnsi="Times New Roman" w:cs="Times New Roman"/>
        </w:rPr>
      </w:pPr>
      <w:r>
        <w:rPr>
          <w:rFonts w:ascii="Times New Roman" w:hAnsi="Times New Roman" w:cs="Times New Roman"/>
          <w:bCs/>
        </w:rPr>
        <w:t>Navrhuje sa upraviť p</w:t>
      </w:r>
      <w:r>
        <w:rPr>
          <w:rFonts w:ascii="Times New Roman" w:hAnsi="Times New Roman" w:cs="Times New Roman"/>
          <w:bCs/>
          <w:szCs w:val="22"/>
        </w:rPr>
        <w:t>otvrdenie o pôvode biometánu.</w:t>
      </w:r>
      <w:r>
        <w:rPr>
          <w:rFonts w:ascii="Times New Roman" w:hAnsi="Times New Roman" w:cs="Times New Roman"/>
          <w:szCs w:val="22"/>
        </w:rPr>
        <w:t xml:space="preserve"> Potvrdenie o pôvode biometánu vydá úrad výrobcovi biometánu na základe žiadosti, ktoré sú upravené v uvedenom ustanovení zákona. K žiadosti o vydanie potvrdenia o pôvode biometánu sa navrhuje stanoviť, aby výrobca biometánu predložil certifikát vystavený akreditovaným laboratóriom, ktorý potvrdzuje, že zariadenie vyrába </w:t>
      </w:r>
      <w:r>
        <w:rPr>
          <w:rFonts w:ascii="Times New Roman" w:hAnsi="Times New Roman" w:cs="Times New Roman"/>
        </w:rPr>
        <w:t>biometán zodpovedajúci kvalite zemného plynu.</w:t>
      </w:r>
    </w:p>
    <w:p>
      <w:pPr>
        <w:autoSpaceDE/>
        <w:autoSpaceDN/>
        <w:jc w:val="both"/>
        <w:rPr>
          <w:rFonts w:ascii="Times New Roman" w:hAnsi="Times New Roman" w:cs="Times New Roman"/>
        </w:rPr>
      </w:pPr>
      <w:r>
        <w:rPr>
          <w:rFonts w:ascii="Times New Roman" w:hAnsi="Times New Roman" w:cs="Times New Roman"/>
        </w:rPr>
        <w:t>Ak by žiadosť o vydanie potvrdenia o pôvode biometánu nebola úplná, navrhuje sa, aby úrad konanie prerušil a vyzval žiadateľa na doplnenie žiadosti v ním stanovenej lehote. V prípade, ak žiadosť v stanovenej lehote nebude žiadateľom doplnená, úrad potvrdenie nevydá.</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13</w:t>
      </w:r>
    </w:p>
    <w:p>
      <w:pPr>
        <w:jc w:val="both"/>
        <w:rPr>
          <w:rFonts w:ascii="Times New Roman" w:hAnsi="Times New Roman" w:cs="Times New Roman"/>
        </w:rPr>
      </w:pPr>
    </w:p>
    <w:p>
      <w:pPr>
        <w:jc w:val="both"/>
        <w:rPr>
          <w:rFonts w:ascii="Times New Roman" w:hAnsi="Times New Roman" w:cs="Times New Roman"/>
          <w:b/>
          <w:szCs w:val="19"/>
        </w:rPr>
      </w:pPr>
      <w:r>
        <w:rPr>
          <w:rFonts w:ascii="Times New Roman" w:hAnsi="Times New Roman" w:cs="Times New Roman"/>
        </w:rPr>
        <w:t xml:space="preserve">Ustanovením sa navrhuje určiť podmienky postupu výrobcu elektriny aj predsedu úradu v prípade, že úrad nevydá potvrdenie </w:t>
      </w:r>
      <w:r>
        <w:rPr>
          <w:rFonts w:ascii="Times New Roman" w:hAnsi="Times New Roman" w:cs="Times New Roman"/>
          <w:szCs w:val="22"/>
        </w:rPr>
        <w:t>pre elektrinu z obnoviteľných zdrojov alebo potvrdenie o pôvode alebo potvrdenie o pôvode biometánu.</w:t>
      </w:r>
      <w:r>
        <w:rPr>
          <w:rFonts w:ascii="Times New Roman" w:hAnsi="Times New Roman" w:cs="Times New Roman"/>
          <w:b/>
          <w:szCs w:val="19"/>
        </w:rPr>
        <w:t xml:space="preserve"> </w:t>
      </w:r>
    </w:p>
    <w:p>
      <w:pPr>
        <w:jc w:val="both"/>
        <w:rPr>
          <w:rFonts w:ascii="Times New Roman" w:hAnsi="Times New Roman" w:cs="Times New Roman"/>
          <w:b/>
          <w:szCs w:val="19"/>
        </w:rPr>
      </w:pPr>
    </w:p>
    <w:p>
      <w:pPr>
        <w:pStyle w:val="BodyText"/>
        <w:rPr>
          <w:rFonts w:ascii="Times New Roman" w:hAnsi="Times New Roman" w:cs="Times New Roman"/>
          <w:szCs w:val="32"/>
        </w:rPr>
      </w:pPr>
      <w:r>
        <w:rPr>
          <w:rFonts w:ascii="Times New Roman" w:hAnsi="Times New Roman" w:cs="Times New Roman"/>
          <w:szCs w:val="32"/>
        </w:rPr>
        <w:t>K § 14</w:t>
      </w:r>
    </w:p>
    <w:p>
      <w:pPr>
        <w:pStyle w:val="BodyText"/>
        <w:rPr>
          <w:rFonts w:ascii="Times New Roman" w:hAnsi="Times New Roman" w:cs="Times New Roman"/>
          <w:szCs w:val="32"/>
        </w:rPr>
      </w:pPr>
    </w:p>
    <w:p>
      <w:pPr>
        <w:pStyle w:val="BodyText"/>
        <w:rPr>
          <w:rFonts w:ascii="Times New Roman" w:hAnsi="Times New Roman" w:cs="Times New Roman"/>
          <w:color w:val="000080"/>
          <w:sz w:val="32"/>
          <w:szCs w:val="32"/>
        </w:rPr>
      </w:pPr>
      <w:r>
        <w:rPr>
          <w:rFonts w:ascii="Times New Roman" w:hAnsi="Times New Roman" w:cs="Times New Roman"/>
          <w:szCs w:val="32"/>
        </w:rPr>
        <w:t>Ustanovením sa navrhuje stanoviť pôsobnosť Ministerstva hospodárstva SR. Ministerstvo hospodárstva SR na základe požiadania Európskej komisie je povinné predkladať správu o výsledku posúdenia národných potenciálov pre vysoko účinnú KVET a analýzu zvýšenia podielu vysoko účinnej KVET na trhu s energiami,</w:t>
      </w:r>
      <w:r>
        <w:rPr>
          <w:rFonts w:ascii="Times New Roman" w:hAnsi="Times New Roman" w:cs="Times New Roman"/>
          <w:color w:val="000080"/>
          <w:sz w:val="32"/>
          <w:szCs w:val="32"/>
        </w:rPr>
        <w:t xml:space="preserve"> </w:t>
      </w:r>
    </w:p>
    <w:p>
      <w:pPr>
        <w:jc w:val="both"/>
        <w:rPr>
          <w:rFonts w:ascii="Times New Roman" w:hAnsi="Times New Roman" w:cs="Times New Roman"/>
          <w:color w:val="000080"/>
          <w:sz w:val="32"/>
          <w:szCs w:val="32"/>
        </w:rPr>
      </w:pPr>
      <w:r>
        <w:rPr>
          <w:rFonts w:ascii="Times New Roman" w:hAnsi="Times New Roman" w:cs="Times New Roman"/>
          <w:szCs w:val="32"/>
        </w:rPr>
        <w:t xml:space="preserve">Aby Ministerstvo hospodárstva SR mohlo žiadať pre účely vypracovania správy pre Európsku komisiu údaje </w:t>
      </w:r>
      <w:r>
        <w:rPr>
          <w:rFonts w:ascii="Times New Roman" w:hAnsi="Times New Roman" w:cs="Times New Roman"/>
          <w:color w:val="000000"/>
        </w:rPr>
        <w:t xml:space="preserve">od príslušných orgánov štátnej správy, ktoré vedú evidenciu o výrobcoch elektriny KVET a  evidenciu o emisných hodnotách uvoľňovaných do ovzdušia, navrhuje sa týmto ustanovením stanoviť pre tieto orgány štátnej správy povinnosť spolupráce a vymedzenú informačná povinnosť. </w:t>
      </w:r>
    </w:p>
    <w:p>
      <w:pPr>
        <w:jc w:val="both"/>
        <w:rPr>
          <w:rFonts w:ascii="Times New Roman" w:hAnsi="Times New Roman" w:cs="Times New Roman"/>
          <w:szCs w:val="32"/>
        </w:rPr>
      </w:pPr>
    </w:p>
    <w:p>
      <w:pPr>
        <w:jc w:val="both"/>
        <w:rPr>
          <w:rFonts w:ascii="Times New Roman" w:hAnsi="Times New Roman" w:cs="Times New Roman"/>
          <w:szCs w:val="32"/>
        </w:rPr>
      </w:pPr>
      <w:r>
        <w:rPr>
          <w:rFonts w:ascii="Times New Roman" w:hAnsi="Times New Roman" w:cs="Times New Roman"/>
          <w:szCs w:val="32"/>
        </w:rPr>
        <w:t>K § 15 a § 16</w:t>
      </w:r>
    </w:p>
    <w:p>
      <w:pPr>
        <w:jc w:val="both"/>
        <w:rPr>
          <w:rFonts w:ascii="Times New Roman" w:hAnsi="Times New Roman" w:cs="Times New Roman"/>
          <w:color w:val="000080"/>
          <w:sz w:val="32"/>
          <w:szCs w:val="32"/>
        </w:rPr>
      </w:pPr>
    </w:p>
    <w:p>
      <w:pPr>
        <w:jc w:val="both"/>
        <w:rPr>
          <w:rFonts w:ascii="Times New Roman" w:hAnsi="Times New Roman" w:cs="Times New Roman"/>
          <w:szCs w:val="32"/>
        </w:rPr>
      </w:pPr>
      <w:r>
        <w:rPr>
          <w:rFonts w:ascii="Times New Roman" w:hAnsi="Times New Roman" w:cs="Times New Roman"/>
        </w:rPr>
        <w:t xml:space="preserve">Štátny dozor nad dodržiavaním tohto zákona vykonáva Štátna energetická inšpekcia. Porušenie ustanovení zákona je správnym deliktom, za ktoré je oprávnená ukladať pokuty. </w:t>
      </w:r>
      <w:r>
        <w:rPr>
          <w:rFonts w:ascii="Times New Roman" w:hAnsi="Times New Roman" w:cs="Times New Roman"/>
          <w:szCs w:val="32"/>
        </w:rPr>
        <w:t>V ustanovení sa navrhuje špecifikovať jednotlivé druhy správnych deliktov a výšky pokút.</w:t>
      </w:r>
      <w:r>
        <w:rPr>
          <w:rFonts w:ascii="Times New Roman" w:hAnsi="Times New Roman" w:cs="Times New Roman"/>
        </w:rPr>
        <w:t xml:space="preserve"> Podľa navrhovaného ustanovenia pokuty možno ukladať do jedného roka odo dňa, keď inšpekcia zistila porušenie zákonom ustanovených povinností fyzickými osobami alebo právnickými osobami, najneskôr však do troch rokov od ich porušenia. Pri určení výšky pokuty inšpekcia prihliada na závažnosť, význam a dobu trvania protiprávneho konania a na rozsah spôsobených následkov.</w:t>
      </w:r>
    </w:p>
    <w:p>
      <w:pPr>
        <w:jc w:val="both"/>
        <w:rPr>
          <w:rFonts w:ascii="Times New Roman" w:hAnsi="Times New Roman" w:cs="Times New Roman"/>
          <w:szCs w:val="32"/>
        </w:rPr>
      </w:pPr>
    </w:p>
    <w:p>
      <w:pPr>
        <w:pStyle w:val="Heading2"/>
        <w:spacing w:before="0"/>
        <w:rPr>
          <w:rFonts w:ascii="Times New Roman" w:hAnsi="Times New Roman" w:cs="Times New Roman"/>
          <w:color w:val="auto"/>
          <w:sz w:val="24"/>
          <w:szCs w:val="24"/>
        </w:rPr>
      </w:pPr>
      <w:r>
        <w:rPr>
          <w:rFonts w:ascii="Times New Roman" w:hAnsi="Times New Roman" w:cs="Times New Roman"/>
          <w:color w:val="auto"/>
          <w:sz w:val="24"/>
          <w:szCs w:val="24"/>
        </w:rPr>
        <w:t>K § 17</w:t>
      </w:r>
    </w:p>
    <w:p>
      <w:pPr>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Navrhuje sa  ustanoviť, že na vydanie potvrdenia o pôvode elektriny vyrobenej z OZE, potvrdenia o pôvode elektriny vyrobenej vysoko účinnou kombinovanou výrobou a potvrdenia o pôvode biometánu sa nevzťahuje správny poriadok, ale ustanovenia zákona.</w:t>
      </w:r>
    </w:p>
    <w:p>
      <w:pPr>
        <w:jc w:val="both"/>
        <w:rPr>
          <w:rFonts w:ascii="Times New Roman" w:hAnsi="Times New Roman" w:cs="Times New Roman"/>
        </w:rPr>
      </w:pPr>
      <w:r>
        <w:rPr>
          <w:rFonts w:ascii="Times New Roman" w:hAnsi="Times New Roman" w:cs="Times New Roman"/>
        </w:rPr>
        <w:t xml:space="preserve">Potvrdenie nemá charakter rozhodnutia, ale len charakter dobrozdania, na základe ktorého si žiadateľ môže uplatňovať právo podľa § 3 ods.1 zákona. Námietky proti nevydaniu potvrdenia môže podať iba žiadateľ, ostatné osoby sú z konania vylúčené. </w:t>
      </w:r>
    </w:p>
    <w:p>
      <w:pPr>
        <w:pStyle w:val="Heading2"/>
        <w:spacing w:before="0"/>
        <w:rPr>
          <w:rFonts w:ascii="Times New Roman" w:hAnsi="Times New Roman" w:cs="Times New Roman"/>
          <w:color w:val="auto"/>
          <w:sz w:val="24"/>
          <w:szCs w:val="24"/>
        </w:rPr>
      </w:pPr>
    </w:p>
    <w:p>
      <w:pPr>
        <w:rPr>
          <w:rFonts w:ascii="Times New Roman" w:hAnsi="Times New Roman" w:cs="Times New Roman"/>
        </w:rPr>
      </w:pPr>
      <w:r>
        <w:rPr>
          <w:rFonts w:ascii="Times New Roman" w:hAnsi="Times New Roman" w:cs="Times New Roman"/>
        </w:rPr>
        <w:t>K § 18</w:t>
      </w:r>
    </w:p>
    <w:p>
      <w:pPr>
        <w:rPr>
          <w:rFonts w:ascii="Times New Roman" w:hAnsi="Times New Roman" w:cs="Times New Roman"/>
        </w:rPr>
      </w:pPr>
    </w:p>
    <w:p>
      <w:pPr>
        <w:jc w:val="both"/>
        <w:rPr>
          <w:rFonts w:ascii="Times New Roman" w:hAnsi="Times New Roman" w:cs="Times New Roman"/>
        </w:rPr>
      </w:pPr>
      <w:r>
        <w:rPr>
          <w:rFonts w:ascii="Times New Roman" w:hAnsi="Times New Roman" w:cs="Times New Roman"/>
          <w:szCs w:val="32"/>
        </w:rPr>
        <w:t xml:space="preserve">V prechodných ustanoveniach sa navrhuje upraviť </w:t>
      </w:r>
      <w:r>
        <w:rPr>
          <w:rFonts w:ascii="Times New Roman" w:hAnsi="Times New Roman" w:cs="Times New Roman"/>
        </w:rPr>
        <w:t xml:space="preserve">postup pri stanovení cien elektriny pre zariadenia uvedené do prevádzky pred účinnosťou tohto zákona, </w:t>
      </w:r>
      <w:r>
        <w:rPr>
          <w:rFonts w:ascii="Times New Roman" w:hAnsi="Times New Roman" w:cs="Times New Roman"/>
          <w:szCs w:val="32"/>
        </w:rPr>
        <w:t xml:space="preserve">lehoty pre prevádzkovateľov sústavy a siete ohľadne doplnenia prevádzkových poriadkov a povinnosť </w:t>
      </w:r>
      <w:r>
        <w:rPr>
          <w:rFonts w:ascii="Times New Roman" w:hAnsi="Times New Roman" w:cs="Times New Roman"/>
        </w:rPr>
        <w:t>Ministerstva hospodárstva SR vypracovať pre Európsku komisiu prvú správu o výsledku posúdenia pokroku smerom k zvýšeniu podielu vysoko účinnej KVET.</w:t>
      </w:r>
    </w:p>
    <w:p>
      <w:pPr>
        <w:jc w:val="both"/>
        <w:rPr>
          <w:rFonts w:ascii="Times New Roman" w:hAnsi="Times New Roman" w:cs="Times New Roman"/>
        </w:rPr>
      </w:pPr>
    </w:p>
    <w:p>
      <w:pPr>
        <w:jc w:val="both"/>
        <w:rPr>
          <w:rFonts w:ascii="Times New Roman" w:hAnsi="Times New Roman" w:cs="Times New Roman"/>
          <w:szCs w:val="32"/>
        </w:rPr>
      </w:pPr>
      <w:r>
        <w:rPr>
          <w:rFonts w:ascii="Times New Roman" w:hAnsi="Times New Roman" w:cs="Times New Roman"/>
          <w:szCs w:val="32"/>
        </w:rPr>
        <w:t>K § 19</w:t>
      </w:r>
    </w:p>
    <w:p>
      <w:pPr>
        <w:jc w:val="both"/>
        <w:rPr>
          <w:rFonts w:ascii="Times New Roman" w:hAnsi="Times New Roman" w:cs="Times New Roman"/>
        </w:rPr>
      </w:pPr>
    </w:p>
    <w:p>
      <w:pPr>
        <w:pStyle w:val="Heading2"/>
        <w:spacing w:before="0"/>
        <w:rPr>
          <w:rFonts w:ascii="Times New Roman" w:hAnsi="Times New Roman" w:cs="Times New Roman"/>
          <w:bCs/>
          <w:color w:val="auto"/>
          <w:sz w:val="24"/>
          <w:szCs w:val="24"/>
        </w:rPr>
      </w:pPr>
      <w:r>
        <w:rPr>
          <w:rFonts w:ascii="Times New Roman" w:hAnsi="Times New Roman" w:cs="Times New Roman"/>
          <w:color w:val="auto"/>
          <w:sz w:val="24"/>
          <w:szCs w:val="24"/>
        </w:rPr>
        <w:t>Ide o splnomocňovacie ustanovenie pre Ministerstvo hospodárstva SR a Úradu pre reguláciu sieťových odvetví na vydanie všeobecne záväzných právnych predpisov. Uvedené všeobecne záväzné predpisy majú vzťah k obsahu zákonom vymedzenej činnosti vykonávanej ministerstvom a úradom, resp. oprávneniami, ktorými priamo disponujú v rámci vykonávanej pôsobnosti.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20</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Ustanovenie deklaruje, že týmto zákonom sa do právneho poriadku Slovenskej republiky transponuje právny akt Európskych spoločenstiev a Európskej únie.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 21</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Návrh zákona obsahuje derogačnú klauzulu ohľadne § 9 a § 10 nariadenia vlády Slovenskej republiky č. 317/2007 Z. z</w:t>
      </w:r>
      <w:r>
        <w:rPr>
          <w:rFonts w:ascii="Times New Roman" w:hAnsi="Times New Roman" w:cs="Times New Roman"/>
        </w:rPr>
        <w:t>., ktorým sa ustanovujú pravidlá pre fungovanie trhu s elektrinou.</w:t>
      </w:r>
    </w:p>
    <w:p>
      <w:pPr>
        <w:jc w:val="both"/>
        <w:rPr>
          <w:rFonts w:ascii="Times New Roman" w:hAnsi="Times New Roman" w:cs="Times New Roman"/>
        </w:rPr>
      </w:pPr>
    </w:p>
    <w:p>
      <w:pPr>
        <w:jc w:val="both"/>
        <w:rPr>
          <w:rFonts w:ascii="Times New Roman" w:hAnsi="Times New Roman" w:cs="Times New Roman"/>
        </w:rPr>
      </w:pPr>
    </w:p>
    <w:p>
      <w:pPr>
        <w:pStyle w:val="Heading1"/>
        <w:rPr>
          <w:rFonts w:ascii="Times New Roman" w:hAnsi="Times New Roman" w:cs="Times New Roman"/>
        </w:rPr>
      </w:pPr>
      <w:r>
        <w:rPr>
          <w:rFonts w:ascii="Times New Roman" w:hAnsi="Times New Roman" w:cs="Times New Roman"/>
        </w:rPr>
        <w:t>K čl. II</w:t>
      </w:r>
    </w:p>
    <w:p>
      <w:pPr>
        <w:jc w:val="both"/>
        <w:rPr>
          <w:rFonts w:ascii="Times New Roman" w:hAnsi="Times New Roman" w:cs="Times New Roman"/>
          <w:color w:val="000080"/>
        </w:rPr>
      </w:pPr>
    </w:p>
    <w:p>
      <w:pPr>
        <w:tabs>
          <w:tab w:val="left" w:pos="540"/>
        </w:tabs>
        <w:jc w:val="both"/>
        <w:rPr>
          <w:rFonts w:ascii="Times New Roman" w:hAnsi="Times New Roman" w:cs="Times New Roman"/>
          <w:color w:val="000000"/>
        </w:rPr>
      </w:pPr>
      <w:r>
        <w:rPr>
          <w:rFonts w:ascii="Times New Roman" w:hAnsi="Times New Roman" w:cs="Times New Roman"/>
          <w:color w:val="000000"/>
        </w:rPr>
        <w:t xml:space="preserve">K bodu 1 </w:t>
      </w:r>
    </w:p>
    <w:p>
      <w:pPr>
        <w:tabs>
          <w:tab w:val="left" w:pos="540"/>
        </w:tabs>
        <w:jc w:val="both"/>
        <w:rPr>
          <w:rFonts w:ascii="Times New Roman" w:hAnsi="Times New Roman" w:cs="Times New Roman"/>
          <w:color w:val="000000"/>
        </w:rPr>
      </w:pPr>
    </w:p>
    <w:p>
      <w:pPr>
        <w:tabs>
          <w:tab w:val="left" w:pos="540"/>
        </w:tabs>
        <w:jc w:val="both"/>
        <w:rPr>
          <w:rFonts w:ascii="Times New Roman" w:hAnsi="Times New Roman" w:cs="Times New Roman"/>
          <w:color w:val="000000"/>
        </w:rPr>
      </w:pPr>
      <w:r>
        <w:rPr>
          <w:rFonts w:ascii="Times New Roman" w:hAnsi="Times New Roman" w:cs="Times New Roman"/>
          <w:color w:val="000000"/>
        </w:rPr>
        <w:t xml:space="preserve">Návrhom sa rozširuje pôsobnosť URSO o vydávanie potvrdení o pôvode elektriny aj pre zariadenia KVET a biometán, pričom evidenciu týchto potvrdení vykonáva URSO. </w:t>
      </w:r>
    </w:p>
    <w:p>
      <w:pPr>
        <w:tabs>
          <w:tab w:val="left" w:pos="540"/>
        </w:tabs>
        <w:jc w:val="both"/>
        <w:rPr>
          <w:rFonts w:ascii="Times New Roman" w:hAnsi="Times New Roman" w:cs="Times New Roman"/>
          <w:color w:val="000000"/>
        </w:rPr>
      </w:pPr>
    </w:p>
    <w:p>
      <w:pPr>
        <w:tabs>
          <w:tab w:val="left" w:pos="540"/>
        </w:tabs>
        <w:jc w:val="both"/>
        <w:rPr>
          <w:rFonts w:ascii="Times New Roman" w:hAnsi="Times New Roman" w:cs="Times New Roman"/>
          <w:color w:val="000000"/>
        </w:rPr>
      </w:pPr>
      <w:r>
        <w:rPr>
          <w:rFonts w:ascii="Times New Roman" w:hAnsi="Times New Roman" w:cs="Times New Roman"/>
          <w:color w:val="000000"/>
        </w:rPr>
        <w:t>K b</w:t>
      </w:r>
      <w:r>
        <w:rPr>
          <w:rFonts w:ascii="Times New Roman" w:hAnsi="Times New Roman" w:cs="Times New Roman"/>
          <w:color w:val="000000"/>
        </w:rPr>
        <w:t xml:space="preserve">odu  2 </w:t>
      </w:r>
    </w:p>
    <w:p>
      <w:pPr>
        <w:tabs>
          <w:tab w:val="left" w:pos="540"/>
        </w:tabs>
        <w:jc w:val="both"/>
        <w:rPr>
          <w:rFonts w:ascii="Times New Roman" w:hAnsi="Times New Roman" w:cs="Times New Roman"/>
          <w:color w:val="000000"/>
        </w:rPr>
      </w:pPr>
    </w:p>
    <w:p>
      <w:pPr>
        <w:tabs>
          <w:tab w:val="left" w:pos="540"/>
        </w:tabs>
        <w:jc w:val="both"/>
        <w:rPr>
          <w:rFonts w:ascii="Times New Roman" w:hAnsi="Times New Roman" w:cs="Times New Roman"/>
          <w:color w:val="000000"/>
        </w:rPr>
      </w:pPr>
      <w:r>
        <w:rPr>
          <w:rFonts w:ascii="Times New Roman" w:hAnsi="Times New Roman" w:cs="Times New Roman"/>
          <w:color w:val="000000"/>
        </w:rPr>
        <w:t>Ustanovenie nahrádza doterajšie znenie poznámky pod čiarou k odkazu 1j) tak, že sa odkazuje na navrhovaný zákon.</w:t>
      </w:r>
    </w:p>
    <w:p>
      <w:pPr>
        <w:tabs>
          <w:tab w:val="left" w:pos="540"/>
        </w:tabs>
        <w:jc w:val="both"/>
        <w:rPr>
          <w:rFonts w:ascii="Times New Roman" w:hAnsi="Times New Roman" w:cs="Times New Roman"/>
          <w:color w:val="000000"/>
        </w:rPr>
      </w:pPr>
    </w:p>
    <w:p>
      <w:pPr>
        <w:tabs>
          <w:tab w:val="left" w:pos="540"/>
        </w:tabs>
        <w:jc w:val="both"/>
        <w:rPr>
          <w:rFonts w:ascii="Times New Roman" w:hAnsi="Times New Roman" w:cs="Times New Roman"/>
          <w:color w:val="000000"/>
        </w:rPr>
      </w:pPr>
      <w:r>
        <w:rPr>
          <w:rFonts w:ascii="Times New Roman" w:hAnsi="Times New Roman" w:cs="Times New Roman"/>
          <w:color w:val="000000"/>
        </w:rPr>
        <w:t>K bodu  3</w:t>
      </w:r>
    </w:p>
    <w:p>
      <w:pPr>
        <w:tabs>
          <w:tab w:val="left" w:pos="540"/>
        </w:tabs>
        <w:jc w:val="both"/>
        <w:rPr>
          <w:rFonts w:ascii="Times New Roman" w:hAnsi="Times New Roman" w:cs="Times New Roman"/>
          <w:color w:val="000000"/>
        </w:rPr>
      </w:pPr>
    </w:p>
    <w:p>
      <w:pPr>
        <w:tabs>
          <w:tab w:val="left" w:pos="540"/>
        </w:tabs>
        <w:jc w:val="both"/>
        <w:rPr>
          <w:rFonts w:ascii="Times New Roman" w:hAnsi="Times New Roman" w:cs="Times New Roman"/>
        </w:rPr>
      </w:pPr>
      <w:r>
        <w:rPr>
          <w:rFonts w:ascii="Times New Roman" w:hAnsi="Times New Roman" w:cs="Times New Roman"/>
          <w:color w:val="000000"/>
        </w:rPr>
        <w:t>Navrhovaným ustanovením sa rozširuje pôsobnosť URSO o uverejňovanie vyhodnotenia podielu výroby elektriny z OZE na za pred</w:t>
      </w:r>
      <w:r>
        <w:rPr>
          <w:rFonts w:ascii="Times New Roman" w:hAnsi="Times New Roman" w:cs="Times New Roman"/>
          <w:color w:val="000000"/>
        </w:rPr>
        <w:t xml:space="preserve">chádzajúci kalendárny rok </w:t>
      </w:r>
      <w:r>
        <w:rPr>
          <w:rFonts w:ascii="Times New Roman" w:hAnsi="Times New Roman" w:cs="Times New Roman"/>
        </w:rPr>
        <w:t>a prepočet predpokladanej výšky podpory výroby elektriny z obnoviteľných zdrojov energie pre nasledujúci kalendárny rok. </w:t>
      </w:r>
    </w:p>
    <w:p>
      <w:pPr>
        <w:tabs>
          <w:tab w:val="left" w:pos="540"/>
        </w:tabs>
        <w:jc w:val="both"/>
        <w:rPr>
          <w:rFonts w:ascii="Times New Roman" w:hAnsi="Times New Roman" w:cs="Times New Roman"/>
        </w:rPr>
      </w:pPr>
    </w:p>
    <w:p>
      <w:pPr>
        <w:tabs>
          <w:tab w:val="left" w:pos="540"/>
        </w:tabs>
        <w:jc w:val="both"/>
        <w:rPr>
          <w:rFonts w:ascii="Times New Roman" w:hAnsi="Times New Roman" w:cs="Times New Roman"/>
        </w:rPr>
      </w:pPr>
      <w:r>
        <w:rPr>
          <w:rFonts w:ascii="Times New Roman" w:hAnsi="Times New Roman" w:cs="Times New Roman"/>
        </w:rPr>
        <w:t>K bodu  4</w:t>
      </w:r>
    </w:p>
    <w:p>
      <w:pPr>
        <w:tabs>
          <w:tab w:val="left" w:pos="540"/>
        </w:tabs>
        <w:jc w:val="both"/>
        <w:rPr>
          <w:rFonts w:ascii="Times New Roman" w:hAnsi="Times New Roman" w:cs="Times New Roman"/>
        </w:rPr>
      </w:pPr>
    </w:p>
    <w:p>
      <w:pPr>
        <w:tabs>
          <w:tab w:val="left" w:pos="540"/>
        </w:tabs>
        <w:jc w:val="both"/>
        <w:rPr>
          <w:rFonts w:ascii="Times New Roman" w:hAnsi="Times New Roman" w:cs="Times New Roman"/>
          <w:color w:val="000000"/>
        </w:rPr>
      </w:pPr>
      <w:r>
        <w:rPr>
          <w:rFonts w:ascii="Times New Roman" w:hAnsi="Times New Roman" w:cs="Times New Roman"/>
        </w:rPr>
        <w:t>Návrhom sa</w:t>
      </w:r>
      <w:r>
        <w:rPr>
          <w:rFonts w:ascii="Times New Roman" w:hAnsi="Times New Roman" w:cs="Times New Roman"/>
          <w:color w:val="000000"/>
        </w:rPr>
        <w:t xml:space="preserve"> dopĺňa nová právomoc pre predsedu URSO, ktorou je rozhodovanie o námietkach</w:t>
      </w:r>
      <w:r>
        <w:rPr>
          <w:rFonts w:ascii="Times New Roman" w:hAnsi="Times New Roman" w:cs="Times New Roman"/>
        </w:rPr>
        <w:t xml:space="preserve">. Ak úrad </w:t>
      </w:r>
      <w:r>
        <w:rPr>
          <w:rFonts w:ascii="Times New Roman" w:hAnsi="Times New Roman" w:cs="Times New Roman"/>
        </w:rPr>
        <w:t>p</w:t>
      </w:r>
      <w:r>
        <w:rPr>
          <w:rFonts w:ascii="Times New Roman" w:hAnsi="Times New Roman" w:cs="Times New Roman"/>
          <w:szCs w:val="22"/>
        </w:rPr>
        <w:t xml:space="preserve">otvrdenie </w:t>
      </w:r>
      <w:r>
        <w:rPr>
          <w:rFonts w:ascii="Times New Roman" w:hAnsi="Times New Roman" w:cs="Times New Roman"/>
          <w:bCs/>
          <w:szCs w:val="22"/>
        </w:rPr>
        <w:t>o pôvode elektriny z obnoviteľných zdrojov energie</w:t>
      </w:r>
      <w:r>
        <w:rPr>
          <w:rFonts w:ascii="Times New Roman" w:hAnsi="Times New Roman" w:cs="Times New Roman"/>
        </w:rPr>
        <w:t xml:space="preserve"> </w:t>
      </w:r>
      <w:r>
        <w:rPr>
          <w:rFonts w:ascii="Times New Roman" w:hAnsi="Times New Roman" w:cs="Times New Roman"/>
          <w:szCs w:val="22"/>
        </w:rPr>
        <w:t xml:space="preserve">alebo </w:t>
      </w:r>
      <w:r>
        <w:rPr>
          <w:rFonts w:ascii="Times New Roman" w:hAnsi="Times New Roman" w:cs="Times New Roman"/>
        </w:rPr>
        <w:t xml:space="preserve">potvrdenie o pôvode </w:t>
      </w:r>
      <w:r>
        <w:rPr>
          <w:rFonts w:ascii="Times New Roman" w:hAnsi="Times New Roman" w:cs="Times New Roman"/>
          <w:bCs/>
        </w:rPr>
        <w:t>elektriny vyrobenej vysoko účinnou kombinovanou výrobou</w:t>
      </w:r>
      <w:r>
        <w:rPr>
          <w:rFonts w:ascii="Times New Roman" w:hAnsi="Times New Roman" w:cs="Times New Roman"/>
          <w:szCs w:val="22"/>
        </w:rPr>
        <w:t xml:space="preserve"> resp. potvrdenie o pôvode biometánu </w:t>
      </w:r>
      <w:r>
        <w:rPr>
          <w:rFonts w:ascii="Times New Roman" w:hAnsi="Times New Roman" w:cs="Times New Roman"/>
        </w:rPr>
        <w:t xml:space="preserve">nevydá, </w:t>
      </w:r>
      <w:r>
        <w:rPr>
          <w:rFonts w:ascii="Times New Roman" w:hAnsi="Times New Roman" w:cs="Times New Roman"/>
          <w:szCs w:val="22"/>
        </w:rPr>
        <w:t xml:space="preserve">výrobca elektriny a </w:t>
      </w:r>
      <w:r>
        <w:rPr>
          <w:rFonts w:ascii="Times New Roman" w:hAnsi="Times New Roman" w:cs="Times New Roman"/>
        </w:rPr>
        <w:t>výrobca biometánu majú právo podať písomné námie</w:t>
      </w:r>
      <w:r>
        <w:rPr>
          <w:rFonts w:ascii="Times New Roman" w:hAnsi="Times New Roman" w:cs="Times New Roman"/>
        </w:rPr>
        <w:t>tky predsedovi úradu</w:t>
      </w:r>
      <w:r>
        <w:rPr>
          <w:rFonts w:ascii="Times New Roman" w:hAnsi="Times New Roman" w:cs="Times New Roman"/>
          <w:color w:val="000000"/>
        </w:rPr>
        <w:t xml:space="preserve"> na základe  § 13 ods. 1 návrhu zákona. Konanie o námietkach je osobitnou formou opravného prostriedku vo veciach vydávania potvrdení, keďže sa na tieto konania nevzťahuje všeobecný predpis o správnom konaní (správny poriadok).</w:t>
      </w:r>
    </w:p>
    <w:p>
      <w:pPr>
        <w:tabs>
          <w:tab w:val="left" w:pos="540"/>
        </w:tabs>
        <w:jc w:val="both"/>
        <w:rPr>
          <w:rFonts w:ascii="Times New Roman" w:hAnsi="Times New Roman" w:cs="Times New Roman"/>
          <w:color w:val="000000"/>
        </w:rPr>
      </w:pPr>
    </w:p>
    <w:p>
      <w:pPr>
        <w:tabs>
          <w:tab w:val="left" w:pos="540"/>
        </w:tabs>
        <w:jc w:val="both"/>
        <w:rPr>
          <w:rFonts w:ascii="Times New Roman" w:hAnsi="Times New Roman" w:cs="Times New Roman"/>
          <w:color w:val="000000"/>
        </w:rPr>
      </w:pPr>
      <w:r>
        <w:rPr>
          <w:rFonts w:ascii="Times New Roman" w:hAnsi="Times New Roman" w:cs="Times New Roman"/>
          <w:color w:val="000000"/>
        </w:rPr>
        <w:t xml:space="preserve">K bodu </w:t>
      </w:r>
      <w:r>
        <w:rPr>
          <w:rFonts w:ascii="Times New Roman" w:hAnsi="Times New Roman" w:cs="Times New Roman"/>
          <w:color w:val="000000"/>
        </w:rPr>
        <w:t xml:space="preserve">5 </w:t>
      </w:r>
    </w:p>
    <w:p>
      <w:pPr>
        <w:tabs>
          <w:tab w:val="left" w:pos="540"/>
        </w:tabs>
        <w:jc w:val="both"/>
        <w:rPr>
          <w:rFonts w:ascii="Times New Roman" w:hAnsi="Times New Roman" w:cs="Times New Roman"/>
          <w:color w:val="000000"/>
        </w:rPr>
      </w:pPr>
    </w:p>
    <w:p>
      <w:pPr>
        <w:tabs>
          <w:tab w:val="left" w:pos="540"/>
        </w:tabs>
        <w:jc w:val="both"/>
        <w:rPr>
          <w:rFonts w:ascii="Times New Roman" w:hAnsi="Times New Roman" w:cs="Times New Roman"/>
          <w:color w:val="000000"/>
        </w:rPr>
      </w:pPr>
      <w:r>
        <w:rPr>
          <w:rFonts w:ascii="Times New Roman" w:hAnsi="Times New Roman" w:cs="Times New Roman"/>
          <w:color w:val="000000"/>
        </w:rPr>
        <w:t>Z dôvodu zosúladenia zákona č. 276/2001 Z. z.</w:t>
      </w:r>
      <w:r>
        <w:rPr>
          <w:rFonts w:ascii="Times New Roman" w:hAnsi="Times New Roman" w:cs="Times New Roman"/>
        </w:rPr>
        <w:t xml:space="preserve"> o regulácii v sieťových odvetviach a o zmene a doplnení niektorých zákonov v znení neskorších predpisov (ďalej len „zákon č. 276/2001 Z. z.“) s čl. I návrhu zákona </w:t>
      </w:r>
      <w:r>
        <w:rPr>
          <w:rFonts w:ascii="Times New Roman" w:hAnsi="Times New Roman" w:cs="Times New Roman"/>
          <w:color w:val="000000"/>
        </w:rPr>
        <w:t xml:space="preserve">sa vypúšťa § 12 ods. 13 zákona č. 276/2001 Z. z. týkajúci sa tvorby výkupných cien za elektrinu vyrobenú z obnoviteľných zdrojov energie. </w:t>
      </w:r>
    </w:p>
    <w:p>
      <w:pPr>
        <w:tabs>
          <w:tab w:val="left" w:pos="540"/>
        </w:tabs>
        <w:jc w:val="both"/>
        <w:rPr>
          <w:rFonts w:ascii="Times New Roman" w:hAnsi="Times New Roman" w:cs="Times New Roman"/>
          <w:color w:val="000000"/>
        </w:rPr>
      </w:pPr>
    </w:p>
    <w:p>
      <w:pPr>
        <w:tabs>
          <w:tab w:val="left" w:pos="540"/>
        </w:tabs>
        <w:jc w:val="both"/>
        <w:rPr>
          <w:rFonts w:ascii="Times New Roman" w:hAnsi="Times New Roman" w:cs="Times New Roman"/>
          <w:color w:val="000000"/>
        </w:rPr>
      </w:pPr>
      <w:r>
        <w:rPr>
          <w:rFonts w:ascii="Times New Roman" w:hAnsi="Times New Roman" w:cs="Times New Roman"/>
          <w:color w:val="000000"/>
        </w:rPr>
        <w:t>K bodu 6</w:t>
      </w:r>
    </w:p>
    <w:p>
      <w:pPr>
        <w:tabs>
          <w:tab w:val="left" w:pos="540"/>
        </w:tabs>
        <w:jc w:val="both"/>
        <w:rPr>
          <w:rFonts w:ascii="Times New Roman" w:hAnsi="Times New Roman" w:cs="Times New Roman"/>
          <w:color w:val="000000"/>
        </w:rPr>
      </w:pPr>
    </w:p>
    <w:p>
      <w:pPr>
        <w:tabs>
          <w:tab w:val="left" w:pos="540"/>
        </w:tabs>
        <w:jc w:val="both"/>
        <w:rPr>
          <w:rFonts w:ascii="Times New Roman" w:hAnsi="Times New Roman" w:cs="Times New Roman"/>
        </w:rPr>
      </w:pPr>
      <w:r>
        <w:rPr>
          <w:rFonts w:ascii="Times New Roman" w:hAnsi="Times New Roman" w:cs="Times New Roman"/>
        </w:rPr>
        <w:t>Pre regulované subjekty sa taktiež dopĺňa do zákona č. 276/2001 Z. z. povinnosť dodržiavať navrhovaný zákon, pričom kontrolu dodržiavania týchto nov</w:t>
      </w:r>
      <w:r>
        <w:rPr>
          <w:rFonts w:ascii="Times New Roman" w:hAnsi="Times New Roman" w:cs="Times New Roman"/>
        </w:rPr>
        <w:t>ých povinností a ukladanie sankcií za ich porušenie vykonáva URSO.</w:t>
      </w:r>
    </w:p>
    <w:p>
      <w:pPr>
        <w:tabs>
          <w:tab w:val="left" w:pos="540"/>
        </w:tabs>
        <w:jc w:val="both"/>
        <w:rPr>
          <w:rFonts w:ascii="Times New Roman" w:hAnsi="Times New Roman" w:cs="Times New Roman"/>
          <w:color w:val="000000"/>
        </w:rPr>
      </w:pPr>
    </w:p>
    <w:p>
      <w:pPr>
        <w:tabs>
          <w:tab w:val="left" w:pos="540"/>
        </w:tabs>
        <w:jc w:val="both"/>
        <w:rPr>
          <w:rFonts w:ascii="Times New Roman" w:hAnsi="Times New Roman" w:cs="Times New Roman"/>
          <w:color w:val="000000"/>
        </w:rPr>
      </w:pPr>
      <w:r>
        <w:rPr>
          <w:rFonts w:ascii="Times New Roman" w:hAnsi="Times New Roman" w:cs="Times New Roman"/>
          <w:color w:val="000000"/>
        </w:rPr>
        <w:t>K bodu 7</w:t>
      </w:r>
    </w:p>
    <w:p>
      <w:pPr>
        <w:tabs>
          <w:tab w:val="left" w:pos="540"/>
        </w:tabs>
        <w:jc w:val="both"/>
        <w:rPr>
          <w:rFonts w:ascii="Times New Roman" w:hAnsi="Times New Roman" w:cs="Times New Roman"/>
          <w:color w:val="000000"/>
        </w:rPr>
      </w:pPr>
    </w:p>
    <w:p>
      <w:pPr>
        <w:tabs>
          <w:tab w:val="left" w:pos="540"/>
        </w:tabs>
        <w:jc w:val="both"/>
        <w:rPr>
          <w:rFonts w:ascii="Times New Roman" w:hAnsi="Times New Roman" w:cs="Times New Roman"/>
          <w:color w:val="000000"/>
        </w:rPr>
      </w:pPr>
      <w:r>
        <w:rPr>
          <w:rFonts w:ascii="Times New Roman" w:hAnsi="Times New Roman" w:cs="Times New Roman"/>
          <w:color w:val="000000"/>
        </w:rPr>
        <w:t>Z dôvodu efektívnejšieho vykonávania kontroly v sieťových odvetviach, ktorú vykonáva URSO, sa navrhuje doplniť, že v prípade kontroly sa postupuje „primerane“ podľa základných pravidiel kontrolnej činnosti ustanovených v zákone Národnej rady Slovenskej republiky č. 10/1996 Z. z. o kontrole v štátnej správe v znení neskorších predpisov (ďalej len „zákon č. 10/1996 Z. z.“). Vzhľadom na to, že URSO kontroluje najmä regulované subjekty, ktoré sú súkromnými osobami a nie orgánmi štátnej správy, v praxi vznikajú mnohé aplikačné problémy, keďže zákon č. 10/1996 Z. z. sa primárne vzťahuje na vykonávanie kontroly v štátnej správe.</w:t>
      </w:r>
    </w:p>
    <w:p>
      <w:pPr>
        <w:tabs>
          <w:tab w:val="left" w:pos="540"/>
        </w:tabs>
        <w:jc w:val="both"/>
        <w:rPr>
          <w:rFonts w:ascii="Times New Roman" w:hAnsi="Times New Roman" w:cs="Times New Roman"/>
          <w:color w:val="000000"/>
        </w:rPr>
      </w:pPr>
    </w:p>
    <w:p>
      <w:pPr>
        <w:jc w:val="both"/>
        <w:rPr>
          <w:rFonts w:ascii="Times New Roman" w:hAnsi="Times New Roman" w:cs="Times New Roman"/>
          <w:b/>
          <w:bCs/>
        </w:rPr>
      </w:pPr>
      <w:r>
        <w:rPr>
          <w:rFonts w:ascii="Times New Roman" w:hAnsi="Times New Roman" w:cs="Times New Roman"/>
          <w:b/>
          <w:bCs/>
        </w:rPr>
        <w:t>K čl. III</w:t>
      </w:r>
    </w:p>
    <w:p>
      <w:pPr>
        <w:jc w:val="both"/>
        <w:rPr>
          <w:rFonts w:ascii="Times New Roman" w:hAnsi="Times New Roman" w:cs="Times New Roman"/>
          <w:b/>
          <w:bCs/>
          <w:color w:val="000080"/>
        </w:rPr>
      </w:pPr>
    </w:p>
    <w:p>
      <w:pPr>
        <w:tabs>
          <w:tab w:val="left" w:pos="540"/>
        </w:tabs>
        <w:jc w:val="both"/>
        <w:rPr>
          <w:rFonts w:ascii="Times New Roman" w:hAnsi="Times New Roman" w:cs="Times New Roman"/>
          <w:color w:val="000000"/>
        </w:rPr>
      </w:pPr>
      <w:r>
        <w:rPr>
          <w:rFonts w:ascii="Times New Roman" w:hAnsi="Times New Roman" w:cs="Times New Roman"/>
          <w:color w:val="000000"/>
        </w:rPr>
        <w:t xml:space="preserve">K bodu 1 </w:t>
      </w:r>
    </w:p>
    <w:p>
      <w:pPr>
        <w:jc w:val="center"/>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Navrhuje sa vypustiť z definícií zákona o energetike pojem „kombinovaná výroba“, nakoľko kombinovaná výroba elektriny a tepla je novo definovaná v predkladanom návrhu zákona.</w:t>
      </w:r>
    </w:p>
    <w:p>
      <w:pPr>
        <w:jc w:val="both"/>
        <w:rPr>
          <w:rFonts w:ascii="Times New Roman" w:hAnsi="Times New Roman" w:cs="Times New Roman"/>
          <w:color w:val="800000"/>
        </w:rPr>
      </w:pPr>
    </w:p>
    <w:p>
      <w:pPr>
        <w:rPr>
          <w:rFonts w:ascii="Times New Roman" w:hAnsi="Times New Roman" w:cs="Times New Roman"/>
        </w:rPr>
      </w:pPr>
      <w:r>
        <w:rPr>
          <w:rFonts w:ascii="Times New Roman" w:hAnsi="Times New Roman" w:cs="Times New Roman"/>
        </w:rPr>
        <w:t>K bodu 2</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Do pojmov vzťahujúcich sa na elektroenergetiku sa navrhujú doplniť  nové pojmy, ktorými sú regionálna a miestna distribučná sústava a meranie elektriny na svorkách.</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 xml:space="preserve">K bodom 3 až 5 </w:t>
      </w:r>
    </w:p>
    <w:p>
      <w:pPr>
        <w:rPr>
          <w:rFonts w:ascii="Times New Roman" w:hAnsi="Times New Roman" w:cs="Times New Roman"/>
          <w:color w:val="800000"/>
        </w:rPr>
      </w:pPr>
    </w:p>
    <w:p>
      <w:pPr>
        <w:jc w:val="both"/>
        <w:rPr>
          <w:rFonts w:ascii="Times New Roman" w:hAnsi="Times New Roman" w:cs="Times New Roman"/>
        </w:rPr>
      </w:pPr>
      <w:r>
        <w:rPr>
          <w:rFonts w:ascii="Times New Roman" w:hAnsi="Times New Roman" w:cs="Times New Roman"/>
        </w:rPr>
        <w:t>Do kompetencií ministerstva sa navrhuje doplniť oprávnenie vydávať osvedčenie o odbornej spôsobilosti v energetike a definuje sa spôsob preukázania odbornej spôsobilosti v energeti</w:t>
      </w:r>
      <w:r>
        <w:rPr>
          <w:rFonts w:ascii="Times New Roman" w:hAnsi="Times New Roman" w:cs="Times New Roman"/>
        </w:rPr>
        <w:t>ke.</w:t>
      </w:r>
    </w:p>
    <w:p>
      <w:pPr>
        <w:jc w:val="both"/>
        <w:rPr>
          <w:rFonts w:ascii="Times New Roman" w:hAnsi="Times New Roman" w:cs="Times New Roman"/>
          <w:color w:val="800000"/>
        </w:rPr>
      </w:pPr>
      <w:r>
        <w:rPr>
          <w:rFonts w:ascii="Times New Roman" w:hAnsi="Times New Roman" w:cs="Times New Roman"/>
        </w:rPr>
        <w:t>Ministerstvo hospodárstva SR stanovuje podmienky praxe a vzdelania a spôsob vykonania skúšky pred odbornou komisiou zriadenou ministerstvom. Potreba úpravy tejto problematiky je s ohľadom na prax aktuálna, pretože Úrad pre reguláciu sieťových odvetví nemôže bez osvedčenia o odbornej spôsobilosti vydávať povolenia na podnikanie v energetike.</w:t>
      </w:r>
    </w:p>
    <w:p>
      <w:pPr>
        <w:jc w:val="both"/>
        <w:rPr>
          <w:rFonts w:ascii="Times New Roman" w:hAnsi="Times New Roman" w:cs="Times New Roman"/>
          <w:color w:val="800000"/>
        </w:rPr>
      </w:pPr>
    </w:p>
    <w:p>
      <w:pPr>
        <w:jc w:val="both"/>
        <w:rPr>
          <w:rFonts w:ascii="Times New Roman" w:hAnsi="Times New Roman" w:cs="Times New Roman"/>
        </w:rPr>
      </w:pPr>
      <w:r>
        <w:rPr>
          <w:rFonts w:ascii="Times New Roman" w:hAnsi="Times New Roman" w:cs="Times New Roman"/>
        </w:rPr>
        <w:t xml:space="preserve">K bodu 6 </w:t>
      </w:r>
    </w:p>
    <w:p>
      <w:pPr>
        <w:jc w:val="both"/>
        <w:rPr>
          <w:rFonts w:ascii="Times New Roman" w:hAnsi="Times New Roman" w:cs="Times New Roman"/>
        </w:rPr>
      </w:pPr>
    </w:p>
    <w:p>
      <w:pPr>
        <w:jc w:val="both"/>
        <w:rPr>
          <w:rFonts w:ascii="Times New Roman" w:hAnsi="Times New Roman" w:cs="Times New Roman"/>
          <w:color w:val="000000"/>
        </w:rPr>
      </w:pPr>
      <w:r>
        <w:rPr>
          <w:rFonts w:ascii="Times New Roman" w:hAnsi="Times New Roman" w:cs="Times New Roman"/>
        </w:rPr>
        <w:t>S poukazom na bod 3 až 5 zo zmocňovacieho ustanovenia na vydanie všeobecne záväzného právneho predpisu vydávaného Úradom pre reguláciu sieťových odvetví, vzťahujúceho sa na p</w:t>
      </w:r>
      <w:r>
        <w:rPr>
          <w:rFonts w:ascii="Times New Roman" w:hAnsi="Times New Roman" w:cs="Times New Roman"/>
          <w:color w:val="000000"/>
        </w:rPr>
        <w:t>odrobnosti o požiadavkách o preukázaní technických predpokladov na podnikanie v energetike, navrhuje vypustiť pojem odborná spôsobilosť.</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K bodu 7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Z dôvodu precizovania dikcie zákona v § 19 ods. 4 sa navrhuje doplniť, aby pre rozvrhovanie aktív a pasív, nákladov a výnosov, ktoré sa nedajú priamo priradiť k činnostiam podľa ods.1 až 3, sa použil pomer výnosov za činnosti podľa odsekov 1 až 3  ku iným činnostiam, ktoré vykonávajú v rámci podnikania.</w:t>
      </w:r>
    </w:p>
    <w:p>
      <w:pPr>
        <w:jc w:val="both"/>
        <w:rPr>
          <w:rFonts w:ascii="Times New Roman" w:hAnsi="Times New Roman" w:cs="Times New Roman"/>
        </w:rPr>
      </w:pPr>
      <w:r>
        <w:rPr>
          <w:rFonts w:ascii="Times New Roman" w:hAnsi="Times New Roman" w:cs="Times New Roman"/>
        </w:rPr>
        <w:t xml:space="preserve">K bodu 8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Navrhuje sa doplniť povinnosť výrobcu elektriny zabezpečiť meranie vyrobenej elektriny na svorkách zariadenia na výrobu elektriny a  poskytovať Úradu pre reguláciu sieťových odvetví  do 30. mája každoročne  údaje za predchádzajúci rok, v  prebiehajúcom roku a  na nasledujúci rok o </w:t>
      </w:r>
      <w:r>
        <w:rPr>
          <w:rFonts w:ascii="Times New Roman" w:hAnsi="Times New Roman" w:cs="Times New Roman"/>
        </w:rPr>
        <w:t>výrobe elektriny vo vlastnom zariadení na výrobu elektriny, vlastnej spotrebe vyrobenej elektriny a dodávke vlastnej vyrobenej elektriny.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9</w:t>
      </w:r>
    </w:p>
    <w:p>
      <w:pPr>
        <w:jc w:val="both"/>
        <w:rPr>
          <w:rFonts w:ascii="Times New Roman" w:hAnsi="Times New Roman" w:cs="Times New Roman"/>
          <w:color w:val="800000"/>
        </w:rPr>
      </w:pPr>
    </w:p>
    <w:p>
      <w:pPr>
        <w:jc w:val="both"/>
        <w:rPr>
          <w:rFonts w:ascii="Times New Roman" w:hAnsi="Times New Roman" w:cs="Times New Roman"/>
          <w:iCs/>
        </w:rPr>
      </w:pPr>
      <w:r>
        <w:rPr>
          <w:rFonts w:ascii="Times New Roman" w:hAnsi="Times New Roman" w:cs="Times New Roman"/>
        </w:rPr>
        <w:t xml:space="preserve">V súvislosti s podporou výroby  elektriny z OZE  a  KVET sa navrhujú doplniť povinnosti prevádzkovateľa distribučnej sústavy, vzťahujúce sa na prednostné pripojenie takého zariadenia do sústavy, za predpokladu, že sústava je technicky spôsobilá na pripojenie, </w:t>
      </w:r>
      <w:r>
        <w:rPr>
          <w:rFonts w:ascii="Times New Roman" w:hAnsi="Times New Roman" w:cs="Times New Roman"/>
          <w:iCs/>
        </w:rPr>
        <w:t>ako aj úprava prevádzkového poriadku prevádzkovateľov sústavy.</w:t>
      </w:r>
    </w:p>
    <w:p>
      <w:pPr>
        <w:jc w:val="both"/>
        <w:rPr>
          <w:rFonts w:ascii="Times New Roman" w:hAnsi="Times New Roman" w:cs="Times New Roman"/>
          <w:color w:val="800000"/>
        </w:rPr>
      </w:pPr>
    </w:p>
    <w:p>
      <w:pPr>
        <w:jc w:val="both"/>
        <w:rPr>
          <w:rFonts w:ascii="Times New Roman" w:hAnsi="Times New Roman" w:cs="Times New Roman"/>
        </w:rPr>
      </w:pPr>
      <w:r>
        <w:rPr>
          <w:rFonts w:ascii="Times New Roman" w:hAnsi="Times New Roman" w:cs="Times New Roman"/>
        </w:rPr>
        <w:t>K bodu 10</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Navrhuje sa vypustiť zo znenia zákona o energetike úprava ohľadne kombinovanej výroby  a obnoviteľných zdrojov energie, nakoľko tieto upravuje predkladaný návrh zákona.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11</w:t>
      </w:r>
    </w:p>
    <w:p>
      <w:pPr>
        <w:jc w:val="both"/>
        <w:rPr>
          <w:rFonts w:ascii="Times New Roman" w:hAnsi="Times New Roman" w:cs="Times New Roman"/>
        </w:rPr>
      </w:pPr>
    </w:p>
    <w:p>
      <w:pPr>
        <w:tabs>
          <w:tab w:val="left" w:pos="720"/>
        </w:tabs>
        <w:autoSpaceDE/>
        <w:autoSpaceDN/>
        <w:jc w:val="both"/>
        <w:rPr>
          <w:rFonts w:ascii="Times New Roman" w:hAnsi="Times New Roman" w:cs="Times New Roman"/>
          <w:szCs w:val="22"/>
        </w:rPr>
      </w:pPr>
      <w:r>
        <w:rPr>
          <w:rFonts w:ascii="Times New Roman" w:hAnsi="Times New Roman" w:cs="Times New Roman"/>
        </w:rPr>
        <w:t xml:space="preserve">Navrhuje sa ustanoviť </w:t>
      </w:r>
      <w:r>
        <w:rPr>
          <w:rFonts w:ascii="Times New Roman" w:hAnsi="Times New Roman" w:cs="Times New Roman"/>
          <w:szCs w:val="22"/>
        </w:rPr>
        <w:t>povinnosť výrobcu merať elektrinu na svorkách zariadenia na výrobu elektriny z dôvodu zabezpečenia výšky skutočného množstva vyrobenej elektriny. Údaje sú dôležité aj pri uplatnení tarify za systémové služby a tarify za prevádzkovanie systému.</w:t>
      </w:r>
    </w:p>
    <w:p>
      <w:pPr>
        <w:jc w:val="both"/>
        <w:rPr>
          <w:rFonts w:ascii="Times New Roman" w:hAnsi="Times New Roman" w:cs="Times New Roman"/>
          <w:color w:val="800000"/>
        </w:rPr>
      </w:pPr>
    </w:p>
    <w:p>
      <w:pPr>
        <w:jc w:val="both"/>
        <w:rPr>
          <w:rFonts w:ascii="Times New Roman" w:hAnsi="Times New Roman" w:cs="Times New Roman"/>
        </w:rPr>
      </w:pPr>
      <w:r>
        <w:rPr>
          <w:rFonts w:ascii="Times New Roman" w:hAnsi="Times New Roman" w:cs="Times New Roman"/>
        </w:rPr>
        <w:t xml:space="preserve">K bodu 12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Jedná sa o legislatívno-technickú úpravu.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K bodu 13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Navrhuje sa do oprávnenia Štátnej energetickej inšpekcie podľa § 66 ods. 1 písm. e) zákona doplniť oprávnenie uložiť pokutu aj za nesplnenie povinností podľa § 35a, vzťahujúceho sa meranie </w:t>
      </w:r>
      <w:r>
        <w:rPr>
          <w:rFonts w:ascii="Times New Roman" w:hAnsi="Times New Roman" w:cs="Times New Roman"/>
          <w:szCs w:val="22"/>
        </w:rPr>
        <w:t>elektriny na svorkách zariadenia na výrobu elektriny.</w:t>
      </w:r>
    </w:p>
    <w:p>
      <w:pPr>
        <w:jc w:val="both"/>
        <w:rPr>
          <w:rFonts w:ascii="Times New Roman" w:hAnsi="Times New Roman" w:cs="Times New Roman"/>
          <w:color w:val="800000"/>
        </w:rPr>
      </w:pPr>
    </w:p>
    <w:p>
      <w:pPr>
        <w:jc w:val="both"/>
        <w:rPr>
          <w:rFonts w:ascii="Times New Roman" w:hAnsi="Times New Roman" w:cs="Times New Roman"/>
        </w:rPr>
      </w:pPr>
      <w:r>
        <w:rPr>
          <w:rFonts w:ascii="Times New Roman" w:hAnsi="Times New Roman" w:cs="Times New Roman"/>
        </w:rPr>
        <w:t xml:space="preserve">K bodu 14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Navrhuje sa vyňať z pôsobnosti zákona o energetike úpravu správneho  konania týkajúcu sa preložky elektroenergetického rozvodného zariadenia. Dôvodom je precizovanie textu zákona z pohľadu aplikačnej praxe a nesprávny postup súdov, ktoré odstupujú spory ohľadne preložiek na riešenie ministerstvu. Tieto spory vo veci preložiek elektroenergetického rozvodného zariadenia sa týkajú majetkových otázok,  vlastníckych  práv, postupov katastra a územného plánovania  v rámci miest a obcí: Pôsobnosť ministerstva podľa dikcie § 3 ods. 1 až 8 zákona o energetike sa vzťahuje na výkon štátnej správy v energetike.</w:t>
      </w:r>
    </w:p>
    <w:p>
      <w:pPr>
        <w:jc w:val="both"/>
        <w:rPr>
          <w:rFonts w:ascii="Times New Roman" w:hAnsi="Times New Roman" w:cs="Times New Roman"/>
          <w:color w:val="800000"/>
        </w:rPr>
      </w:pPr>
    </w:p>
    <w:p>
      <w:pPr>
        <w:jc w:val="both"/>
        <w:rPr>
          <w:rFonts w:ascii="Times New Roman" w:hAnsi="Times New Roman" w:cs="Times New Roman"/>
        </w:rPr>
      </w:pPr>
      <w:r>
        <w:rPr>
          <w:rFonts w:ascii="Times New Roman" w:hAnsi="Times New Roman" w:cs="Times New Roman"/>
        </w:rPr>
        <w:t xml:space="preserve">K bodu 15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Navrhovaná dikcia prechodných ustanovení zákona sa týka úpravy vzťahov podľa bodu 11 a 14. </w:t>
      </w:r>
    </w:p>
    <w:p>
      <w:pPr>
        <w:tabs>
          <w:tab w:val="left" w:pos="360"/>
        </w:tabs>
        <w:jc w:val="both"/>
        <w:rPr>
          <w:rFonts w:ascii="Times New Roman" w:hAnsi="Times New Roman" w:cs="Times New Roman"/>
        </w:rPr>
      </w:pPr>
    </w:p>
    <w:p>
      <w:pPr>
        <w:jc w:val="both"/>
        <w:rPr>
          <w:rFonts w:ascii="Times New Roman" w:hAnsi="Times New Roman" w:cs="Times New Roman"/>
          <w:b/>
        </w:rPr>
      </w:pPr>
      <w:r>
        <w:rPr>
          <w:rFonts w:ascii="Times New Roman" w:hAnsi="Times New Roman" w:cs="Times New Roman"/>
          <w:b/>
        </w:rPr>
        <w:t>K čl. IV</w:t>
      </w:r>
    </w:p>
    <w:p>
      <w:pPr>
        <w:jc w:val="both"/>
        <w:rPr>
          <w:rFonts w:ascii="Times New Roman" w:hAnsi="Times New Roman" w:cs="Times New Roman"/>
          <w:iCs/>
          <w:color w:val="993300"/>
        </w:rPr>
      </w:pPr>
    </w:p>
    <w:p>
      <w:pPr>
        <w:jc w:val="both"/>
        <w:rPr>
          <w:rFonts w:ascii="Times New Roman" w:hAnsi="Times New Roman" w:cs="Times New Roman"/>
          <w:iCs/>
        </w:rPr>
      </w:pPr>
      <w:r>
        <w:rPr>
          <w:rFonts w:ascii="Times New Roman" w:hAnsi="Times New Roman" w:cs="Times New Roman"/>
          <w:iCs/>
        </w:rPr>
        <w:t xml:space="preserve">K bodom 1 a 2  </w:t>
      </w:r>
    </w:p>
    <w:p>
      <w:pPr>
        <w:jc w:val="both"/>
        <w:rPr>
          <w:rFonts w:ascii="Times New Roman" w:hAnsi="Times New Roman" w:cs="Times New Roman"/>
          <w:iCs/>
        </w:rPr>
      </w:pPr>
    </w:p>
    <w:p>
      <w:pPr>
        <w:tabs>
          <w:tab w:val="left" w:pos="0"/>
        </w:tabs>
        <w:jc w:val="both"/>
        <w:rPr>
          <w:rFonts w:ascii="Times New Roman" w:hAnsi="Times New Roman" w:cs="Times New Roman"/>
        </w:rPr>
      </w:pPr>
      <w:r>
        <w:rPr>
          <w:rFonts w:ascii="Times New Roman" w:hAnsi="Times New Roman" w:cs="Times New Roman"/>
        </w:rPr>
        <w:t>Navrhuje sa doplniť zákon č. 657/2004 Z. z. o tepelnej energetike a o zmene niektorých zákonov v znení zákona č. 99/2007 Z.z. tak, že sa upravujú podmienky skončenia odberu pri dodávke tepla, vyrobeného zo zariadenia z OZE.</w:t>
      </w:r>
    </w:p>
    <w:p>
      <w:pPr>
        <w:tabs>
          <w:tab w:val="left" w:pos="0"/>
        </w:tabs>
        <w:jc w:val="both"/>
        <w:rPr>
          <w:rFonts w:ascii="Times New Roman" w:hAnsi="Times New Roman" w:cs="Times New Roman"/>
        </w:rPr>
      </w:pPr>
    </w:p>
    <w:p>
      <w:pPr>
        <w:tabs>
          <w:tab w:val="left" w:pos="0"/>
        </w:tabs>
        <w:jc w:val="both"/>
        <w:rPr>
          <w:rFonts w:ascii="Times New Roman" w:hAnsi="Times New Roman" w:cs="Times New Roman"/>
        </w:rPr>
      </w:pPr>
      <w:r>
        <w:rPr>
          <w:rFonts w:ascii="Times New Roman" w:hAnsi="Times New Roman" w:cs="Times New Roman"/>
        </w:rPr>
        <w:t>Zároveň sa navrhujú stanoviť  podmienky prednostnej dodávky tepla z OZE  a  povinnosť prednostne využiť dodávku tepla z OZE, pokiaľ to umožňujú technické podmienky a inštalovaný výkon zdrojov tepla.</w:t>
      </w:r>
    </w:p>
    <w:p>
      <w:pPr>
        <w:jc w:val="both"/>
        <w:rPr>
          <w:rFonts w:ascii="Times New Roman" w:hAnsi="Times New Roman" w:cs="Times New Roman"/>
          <w:iCs/>
        </w:rPr>
      </w:pPr>
    </w:p>
    <w:p>
      <w:pPr>
        <w:jc w:val="both"/>
        <w:rPr>
          <w:rFonts w:ascii="Times New Roman" w:hAnsi="Times New Roman" w:cs="Times New Roman"/>
          <w:b/>
        </w:rPr>
      </w:pPr>
    </w:p>
    <w:p>
      <w:pPr>
        <w:jc w:val="both"/>
        <w:rPr>
          <w:rFonts w:ascii="Times New Roman" w:hAnsi="Times New Roman" w:cs="Times New Roman"/>
          <w:b/>
        </w:rPr>
      </w:pPr>
      <w:r>
        <w:rPr>
          <w:rFonts w:ascii="Times New Roman" w:hAnsi="Times New Roman" w:cs="Times New Roman"/>
          <w:b/>
        </w:rPr>
        <w:t>K čl. V</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Účinnosť návrhu zákona sa navrhuje upraviť tak, aby predpokladaná úprava podporného systému OZE a KVET nadobudla účinnosť 1. 1. 2010 a ostatné ustanovenia zákona 1. 8. 2009, podľa priebehu legislatívneho procesu. </w:t>
      </w:r>
    </w:p>
    <w:p>
      <w:pPr>
        <w:rPr>
          <w:rFonts w:ascii="Times New Roman" w:hAnsi="Times New Roman" w:cs="Times New Roman"/>
        </w:rPr>
      </w:pPr>
    </w:p>
    <w:p>
      <w:pPr>
        <w:rPr>
          <w:rFonts w:ascii="Times New Roman" w:hAnsi="Times New Roman" w:cs="Times New Roman"/>
        </w:rPr>
      </w:pPr>
    </w:p>
    <w:p>
      <w:pPr>
        <w:pStyle w:val="zkladn"/>
        <w:tabs>
          <w:tab w:val="clear" w:pos="567"/>
        </w:tabs>
        <w:spacing w:before="0" w:after="0"/>
        <w:ind w:firstLine="0"/>
        <w:rPr>
          <w:rFonts w:ascii="Times New Roman" w:hAnsi="Times New Roman" w:cs="Times New Roman"/>
          <w:sz w:val="24"/>
          <w:szCs w:val="24"/>
        </w:rPr>
      </w:pPr>
    </w:p>
    <w:p>
      <w:pPr>
        <w:pStyle w:val="Heading6"/>
        <w:rPr>
          <w:rFonts w:ascii="Times New Roman" w:hAnsi="Times New Roman" w:cs="Times New Roman"/>
        </w:rPr>
      </w:pPr>
      <w:r>
        <w:rPr>
          <w:rFonts w:ascii="Times New Roman" w:hAnsi="Times New Roman" w:cs="Times New Roman"/>
        </w:rPr>
        <w:t>Bratislava  18. marca 2009</w:t>
      </w:r>
    </w:p>
    <w:p>
      <w:pPr>
        <w:pStyle w:val="Odstavec"/>
        <w:tabs>
          <w:tab w:val="clear" w:pos="567"/>
        </w:tabs>
        <w:overflowPunct/>
        <w:adjustRightInd/>
        <w:spacing w:before="0" w:line="240" w:lineRule="auto"/>
        <w:textAlignment w:val="auto"/>
        <w:rPr>
          <w:rFonts w:ascii="Times New Roman" w:hAnsi="Times New Roman" w:cs="Times New Roman"/>
          <w:szCs w:val="24"/>
          <w:lang w:eastAsia="sk-SK"/>
        </w:rPr>
      </w:pPr>
    </w:p>
    <w:p>
      <w:pPr>
        <w:jc w:val="both"/>
        <w:rPr>
          <w:rFonts w:ascii="Times New Roman" w:hAnsi="Times New Roman" w:cs="Times New Roman"/>
        </w:rPr>
      </w:pPr>
    </w:p>
    <w:p>
      <w:pPr>
        <w:jc w:val="both"/>
        <w:rPr>
          <w:rFonts w:ascii="Times New Roman" w:hAnsi="Times New Roman" w:cs="Times New Roman"/>
        </w:rPr>
      </w:pPr>
    </w:p>
    <w:p>
      <w:pPr>
        <w:rPr>
          <w:rFonts w:ascii="Times New Roman" w:hAnsi="Times New Roman" w:cs="Times New Roman"/>
        </w:rPr>
      </w:pPr>
    </w:p>
    <w:p>
      <w:pPr>
        <w:pStyle w:val="Heading3"/>
        <w:spacing w:before="0" w:after="0"/>
        <w:jc w:val="center"/>
        <w:rPr>
          <w:rFonts w:ascii="Times New Roman" w:hAnsi="Times New Roman" w:cs="Times New Roman"/>
          <w:bCs w:val="0"/>
          <w:sz w:val="24"/>
        </w:rPr>
      </w:pPr>
      <w:r>
        <w:rPr>
          <w:rFonts w:ascii="Times New Roman" w:hAnsi="Times New Roman" w:cs="Times New Roman"/>
          <w:bCs w:val="0"/>
          <w:sz w:val="24"/>
        </w:rPr>
        <w:t>Robert Fico, v. r.</w:t>
      </w:r>
    </w:p>
    <w:p>
      <w:pPr>
        <w:jc w:val="center"/>
        <w:rPr>
          <w:rFonts w:ascii="Times New Roman" w:hAnsi="Times New Roman" w:cs="Times New Roman"/>
        </w:rPr>
      </w:pPr>
      <w:r>
        <w:rPr>
          <w:rFonts w:ascii="Times New Roman" w:hAnsi="Times New Roman" w:cs="Times New Roman"/>
        </w:rPr>
        <w:t>predseda vlády Slovenskej republiky</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pStyle w:val="Heading1"/>
        <w:jc w:val="center"/>
        <w:rPr>
          <w:rFonts w:ascii="Times New Roman" w:hAnsi="Times New Roman" w:cs="Times New Roman"/>
        </w:rPr>
      </w:pPr>
      <w:r>
        <w:rPr>
          <w:rFonts w:ascii="Times New Roman" w:hAnsi="Times New Roman" w:cs="Times New Roman"/>
        </w:rPr>
        <w:t>Ľubomír Jahnátek, v. r.</w:t>
      </w:r>
    </w:p>
    <w:p>
      <w:pPr>
        <w:jc w:val="center"/>
        <w:rPr>
          <w:rFonts w:ascii="Times New Roman" w:hAnsi="Times New Roman" w:cs="Times New Roman"/>
        </w:rPr>
      </w:pPr>
      <w:r>
        <w:rPr>
          <w:rFonts w:ascii="Times New Roman" w:hAnsi="Times New Roman" w:cs="Times New Roman"/>
        </w:rPr>
        <w:t>minister hospodárstva Slovenskej republiky</w:t>
      </w:r>
    </w:p>
    <w:sectPr>
      <w:footerReference w:type="even" r:id="rId4"/>
      <w:footerReference w:type="default" r:id="rId5"/>
      <w:pgSz w:w="11906" w:h="16838"/>
      <w:pgMar w:top="1247" w:right="1418" w:bottom="1304"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Sans Serif">
    <w:altName w:val="Arial"/>
    <w:panose1 w:val="00000000000000000000"/>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Pr>
        <w:rStyle w:val="PageNumber"/>
        <w:rFonts w:ascii="Times New Roman" w:hAnsi="Times New Roman" w:cs="Times New Roman"/>
        <w:noProof/>
        <w:sz w:val="22"/>
      </w:rPr>
      <w:t>13</w:t>
    </w:r>
    <w:r>
      <w:rPr>
        <w:rStyle w:val="PageNumber"/>
        <w:rFonts w:ascii="Times New Roman" w:hAnsi="Times New Roman" w:cs="Times New Roman"/>
        <w:sz w:val="22"/>
      </w:rPr>
      <w:fldChar w:fldCharType="end"/>
    </w:r>
  </w:p>
  <w:p>
    <w:pPr>
      <w:pStyle w:val="Footer"/>
      <w:framePr w:vAnchor="text" w:hAnchor="margin" w:xAlign="right" w:y="1"/>
      <w:rPr>
        <w:rStyle w:val="PageNumber"/>
        <w:rFonts w:ascii="Times New Roman" w:hAnsi="Times New Roman" w:cs="Times New Roman"/>
      </w:rPr>
    </w:pP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BA9"/>
    <w:multiLevelType w:val="hybridMultilevel"/>
    <w:tmpl w:val="35E4E048"/>
    <w:lvl w:ilvl="0">
      <w:start w:val="2"/>
      <w:numFmt w:val="lowerLetter"/>
      <w:lvlText w:val="%1)"/>
      <w:lvlJc w:val="left"/>
      <w:pPr>
        <w:tabs>
          <w:tab w:val="num" w:pos="570"/>
        </w:tabs>
        <w:ind w:left="570" w:hanging="390"/>
      </w:pPr>
    </w:lvl>
    <w:lvl w:ilvl="1">
      <w:start w:val="4"/>
      <w:numFmt w:val="decimal"/>
      <w:lvlText w:val="%2."/>
      <w:lvlJc w:val="left"/>
      <w:pPr>
        <w:tabs>
          <w:tab w:val="num" w:pos="360"/>
        </w:tabs>
        <w:ind w:left="340" w:hanging="340"/>
      </w:pPr>
    </w:lvl>
    <w:lvl w:ilvl="2">
      <w:start w:val="1"/>
      <w:numFmt w:val="lowerLetter"/>
      <w:lvlText w:val="%3)"/>
      <w:lvlJc w:val="left"/>
      <w:pPr>
        <w:tabs>
          <w:tab w:val="num" w:pos="700"/>
        </w:tabs>
        <w:ind w:left="680" w:hanging="340"/>
      </w:pPr>
    </w:lvl>
    <w:lvl w:ilvl="3">
      <w:start w:val="5"/>
      <w:numFmt w:val="lowerLetter"/>
      <w:lvlText w:val="%4)"/>
      <w:lvlJc w:val="left"/>
      <w:pPr>
        <w:tabs>
          <w:tab w:val="num" w:pos="700"/>
        </w:tabs>
        <w:ind w:left="680" w:hanging="34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
    <w:nsid w:val="06A81580"/>
    <w:multiLevelType w:val="hybridMultilevel"/>
    <w:tmpl w:val="EB98C9C0"/>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0133D1"/>
    <w:multiLevelType w:val="hybridMultilevel"/>
    <w:tmpl w:val="4CFE0176"/>
    <w:lvl w:ilvl="0">
      <w:start w:val="2"/>
      <w:numFmt w:val="lowerLetter"/>
      <w:lvlText w:val="%1)"/>
      <w:lvlJc w:val="left"/>
      <w:pPr>
        <w:tabs>
          <w:tab w:val="num" w:pos="700"/>
        </w:tabs>
        <w:ind w:left="680" w:hanging="34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0AB794D"/>
    <w:multiLevelType w:val="hybridMultilevel"/>
    <w:tmpl w:val="C8CCC98E"/>
    <w:lvl w:ilvl="0">
      <w:start w:val="5"/>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8E1053E"/>
    <w:multiLevelType w:val="hybridMultilevel"/>
    <w:tmpl w:val="94BC7198"/>
    <w:lvl w:ilvl="0">
      <w:start w:val="1"/>
      <w:numFmt w:val="decimal"/>
      <w:lvlText w:val="%1."/>
      <w:lvlJc w:val="left"/>
      <w:pPr>
        <w:tabs>
          <w:tab w:val="num" w:pos="360"/>
        </w:tabs>
        <w:ind w:left="170" w:hanging="1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0446FF4"/>
    <w:multiLevelType w:val="hybridMultilevel"/>
    <w:tmpl w:val="619CFAB8"/>
    <w:lvl w:ilvl="0">
      <w:start w:val="1"/>
      <w:numFmt w:val="decimal"/>
      <w:lvlText w:val="%1."/>
      <w:lvlJc w:val="left"/>
      <w:pPr>
        <w:tabs>
          <w:tab w:val="num" w:pos="360"/>
        </w:tabs>
        <w:ind w:left="340" w:hanging="34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D495C63"/>
    <w:multiLevelType w:val="hybridMultilevel"/>
    <w:tmpl w:val="095A2860"/>
    <w:lvl w:ilvl="0">
      <w:start w:val="3"/>
      <w:numFmt w:val="decimal"/>
      <w:lvlText w:val="%1."/>
      <w:lvlJc w:val="left"/>
      <w:pPr>
        <w:tabs>
          <w:tab w:val="num" w:pos="360"/>
        </w:tabs>
        <w:ind w:left="340" w:hanging="340"/>
      </w:pPr>
    </w:lvl>
    <w:lvl w:ilvl="1">
      <w:start w:val="1"/>
      <w:numFmt w:val="lowerLetter"/>
      <w:lvlText w:val="%2)"/>
      <w:lvlJc w:val="left"/>
      <w:pPr>
        <w:tabs>
          <w:tab w:val="num" w:pos="360"/>
        </w:tabs>
        <w:ind w:left="34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07A5BED"/>
    <w:multiLevelType w:val="hybridMultilevel"/>
    <w:tmpl w:val="F59AB68C"/>
    <w:lvl w:ilvl="0">
      <w:start w:val="3"/>
      <w:numFmt w:val="decimal"/>
      <w:lvlText w:val="%1."/>
      <w:lvlJc w:val="left"/>
      <w:pPr>
        <w:tabs>
          <w:tab w:val="num" w:pos="360"/>
        </w:tabs>
        <w:ind w:left="340" w:hanging="340"/>
      </w:pPr>
    </w:lvl>
    <w:lvl w:ilvl="1">
      <w:start w:val="1"/>
      <w:numFmt w:val="lowerLetter"/>
      <w:lvlText w:val="%2)"/>
      <w:lvlJc w:val="left"/>
      <w:pPr>
        <w:tabs>
          <w:tab w:val="num" w:pos="700"/>
        </w:tabs>
        <w:ind w:left="680" w:hanging="340"/>
      </w:pPr>
    </w:lvl>
    <w:lvl w:ilvl="2">
      <w:start w:val="0"/>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9045CEB"/>
    <w:multiLevelType w:val="hybridMultilevel"/>
    <w:tmpl w:val="F48678A2"/>
    <w:lvl w:ilvl="0">
      <w:start w:val="6"/>
      <w:numFmt w:val="decimal"/>
      <w:lvlText w:val="%1."/>
      <w:lvlJc w:val="left"/>
      <w:pPr>
        <w:tabs>
          <w:tab w:val="num" w:pos="360"/>
        </w:tabs>
        <w:ind w:left="340" w:hanging="34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A2A7428"/>
    <w:multiLevelType w:val="hybridMultilevel"/>
    <w:tmpl w:val="C1B007BA"/>
    <w:lvl w:ilvl="0">
      <w:start w:val="1"/>
      <w:numFmt w:val="lowerLetter"/>
      <w:lvlText w:val="%1)"/>
      <w:lvlJc w:val="left"/>
      <w:pPr>
        <w:tabs>
          <w:tab w:val="num" w:pos="360"/>
        </w:tabs>
        <w:ind w:left="360" w:hanging="360"/>
      </w:pPr>
    </w:lvl>
    <w:lvl w:ilvl="1">
      <w:start w:val="1"/>
      <w:numFmt w:val="lowerLetter"/>
      <w:lvlText w:val="%2."/>
      <w:lvlJc w:val="left"/>
      <w:pPr>
        <w:tabs>
          <w:tab w:val="num" w:pos="24"/>
        </w:tabs>
        <w:ind w:left="24" w:hanging="360"/>
      </w:pPr>
    </w:lvl>
    <w:lvl w:ilvl="2">
      <w:start w:val="1"/>
      <w:numFmt w:val="lowerRoman"/>
      <w:lvlText w:val="%3."/>
      <w:lvlJc w:val="right"/>
      <w:pPr>
        <w:tabs>
          <w:tab w:val="num" w:pos="744"/>
        </w:tabs>
        <w:ind w:left="744" w:hanging="180"/>
      </w:pPr>
    </w:lvl>
    <w:lvl w:ilvl="3">
      <w:start w:val="1"/>
      <w:numFmt w:val="decimal"/>
      <w:lvlText w:val="%4."/>
      <w:lvlJc w:val="left"/>
      <w:pPr>
        <w:tabs>
          <w:tab w:val="num" w:pos="1464"/>
        </w:tabs>
        <w:ind w:left="1464" w:hanging="360"/>
      </w:pPr>
    </w:lvl>
    <w:lvl w:ilvl="4">
      <w:start w:val="1"/>
      <w:numFmt w:val="lowerLetter"/>
      <w:lvlText w:val="%5."/>
      <w:lvlJc w:val="left"/>
      <w:pPr>
        <w:tabs>
          <w:tab w:val="num" w:pos="2184"/>
        </w:tabs>
        <w:ind w:left="2184" w:hanging="360"/>
      </w:pPr>
    </w:lvl>
    <w:lvl w:ilvl="5">
      <w:start w:val="1"/>
      <w:numFmt w:val="lowerRoman"/>
      <w:lvlText w:val="%6."/>
      <w:lvlJc w:val="right"/>
      <w:pPr>
        <w:tabs>
          <w:tab w:val="num" w:pos="2904"/>
        </w:tabs>
        <w:ind w:left="2904" w:hanging="180"/>
      </w:pPr>
    </w:lvl>
    <w:lvl w:ilvl="6">
      <w:start w:val="1"/>
      <w:numFmt w:val="decimal"/>
      <w:lvlText w:val="%7."/>
      <w:lvlJc w:val="left"/>
      <w:pPr>
        <w:tabs>
          <w:tab w:val="num" w:pos="3624"/>
        </w:tabs>
        <w:ind w:left="3624" w:hanging="360"/>
      </w:pPr>
    </w:lvl>
    <w:lvl w:ilvl="7">
      <w:start w:val="1"/>
      <w:numFmt w:val="lowerLetter"/>
      <w:lvlText w:val="%8."/>
      <w:lvlJc w:val="left"/>
      <w:pPr>
        <w:tabs>
          <w:tab w:val="num" w:pos="4344"/>
        </w:tabs>
        <w:ind w:left="4344" w:hanging="360"/>
      </w:pPr>
    </w:lvl>
    <w:lvl w:ilvl="8">
      <w:start w:val="1"/>
      <w:numFmt w:val="lowerRoman"/>
      <w:lvlText w:val="%9."/>
      <w:lvlJc w:val="right"/>
      <w:pPr>
        <w:tabs>
          <w:tab w:val="num" w:pos="5064"/>
        </w:tabs>
        <w:ind w:left="5064" w:hanging="180"/>
      </w:pPr>
    </w:lvl>
  </w:abstractNum>
  <w:abstractNum w:abstractNumId="10">
    <w:nsid w:val="4C866C41"/>
    <w:multiLevelType w:val="hybridMultilevel"/>
    <w:tmpl w:val="6B4475AA"/>
    <w:lvl w:ilvl="0">
      <w:start w:val="1"/>
      <w:numFmt w:val="lowerLetter"/>
      <w:lvlText w:val="%1)"/>
      <w:lvlJc w:val="left"/>
      <w:pPr>
        <w:tabs>
          <w:tab w:val="num" w:pos="360"/>
        </w:tabs>
        <w:ind w:left="340" w:hanging="340"/>
      </w:pPr>
    </w:lvl>
    <w:lvl w:ilvl="1">
      <w:start w:val="1"/>
      <w:numFmt w:val="lowerLetter"/>
      <w:lvlText w:val="%2)"/>
      <w:lvlJc w:val="left"/>
      <w:pPr>
        <w:tabs>
          <w:tab w:val="num" w:pos="360"/>
        </w:tabs>
        <w:ind w:left="340" w:hanging="340"/>
      </w:pPr>
    </w:lvl>
    <w:lvl w:ilvl="2">
      <w:start w:val="1"/>
      <w:numFmt w:val="decimal"/>
      <w:lvlText w:val="(%3)"/>
      <w:lvlJc w:val="left"/>
      <w:pPr>
        <w:tabs>
          <w:tab w:val="num" w:pos="2340"/>
        </w:tabs>
        <w:ind w:left="2340" w:hanging="360"/>
      </w:pPr>
      <w:rPr>
        <w:sz w:val="20"/>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6681931"/>
    <w:multiLevelType w:val="hybridMultilevel"/>
    <w:tmpl w:val="207C9E52"/>
    <w:lvl w:ilvl="0">
      <w:start w:val="1"/>
      <w:numFmt w:val="lowerLetter"/>
      <w:lvlText w:val="%1)"/>
      <w:lvlJc w:val="left"/>
      <w:pPr>
        <w:tabs>
          <w:tab w:val="num" w:pos="700"/>
        </w:tabs>
        <w:ind w:left="68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BD26153"/>
    <w:multiLevelType w:val="hybridMultilevel"/>
    <w:tmpl w:val="FEF247E0"/>
    <w:lvl w:ilvl="0">
      <w:start w:val="1"/>
      <w:numFmt w:val="lowerLetter"/>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47C23E9"/>
    <w:multiLevelType w:val="hybridMultilevel"/>
    <w:tmpl w:val="AD227962"/>
    <w:lvl w:ilvl="0">
      <w:start w:val="1"/>
      <w:numFmt w:val="lowerLetter"/>
      <w:lvlText w:val="%1)"/>
      <w:lvlJc w:val="left"/>
      <w:pPr>
        <w:tabs>
          <w:tab w:val="num" w:pos="360"/>
        </w:tabs>
        <w:ind w:left="360" w:hanging="360"/>
      </w:pPr>
      <w:rPr>
        <w:b w:val="0"/>
        <w:i w:val="0"/>
        <w:rtl w:val="0"/>
      </w:rPr>
    </w:lvl>
    <w:lvl w:ilvl="1">
      <w:start w:val="1"/>
      <w:numFmt w:val="decimal"/>
      <w:lvlText w:val="%2."/>
      <w:lvlJc w:val="left"/>
      <w:pPr>
        <w:tabs>
          <w:tab w:val="num" w:pos="1380"/>
        </w:tabs>
        <w:ind w:left="1190" w:hanging="17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4">
    <w:nsid w:val="71A22AAC"/>
    <w:multiLevelType w:val="hybridMultilevel"/>
    <w:tmpl w:val="65C80D44"/>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7"/>
  </w:num>
  <w:num w:numId="3">
    <w:abstractNumId w:val="3"/>
  </w:num>
  <w:num w:numId="4">
    <w:abstractNumId w:val="2"/>
  </w:num>
  <w:num w:numId="5">
    <w:abstractNumId w:val="11"/>
  </w:num>
  <w:num w:numId="6">
    <w:abstractNumId w:val="5"/>
  </w:num>
  <w:num w:numId="7">
    <w:abstractNumId w:val="8"/>
  </w:num>
  <w:num w:numId="8">
    <w:abstractNumId w:val="9"/>
  </w:num>
  <w:num w:numId="9">
    <w:abstractNumId w:val="1"/>
  </w:num>
  <w:num w:numId="10">
    <w:abstractNumId w:val="13"/>
  </w:num>
  <w:num w:numId="11">
    <w:abstractNumId w:val="12"/>
  </w:num>
  <w:num w:numId="12">
    <w:abstractNumId w:val="10"/>
  </w:num>
  <w:num w:numId="13">
    <w:abstractNumId w:val="14"/>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both"/>
      <w:outlineLvl w:val="0"/>
    </w:pPr>
    <w:rPr>
      <w:b/>
      <w:bCs/>
    </w:rPr>
  </w:style>
  <w:style w:type="paragraph" w:styleId="Heading2">
    <w:name w:val="heading 2"/>
    <w:basedOn w:val="Normal"/>
    <w:next w:val="Normal"/>
    <w:uiPriority w:val="9"/>
    <w:qFormat/>
    <w:pPr>
      <w:keepNext/>
      <w:spacing w:before="120"/>
      <w:jc w:val="both"/>
      <w:outlineLvl w:val="1"/>
    </w:pPr>
    <w:rPr>
      <w:color w:val="000080"/>
      <w:sz w:val="32"/>
      <w:szCs w:val="32"/>
    </w:rPr>
  </w:style>
  <w:style w:type="paragraph" w:styleId="Heading3">
    <w:name w:val="heading 3"/>
    <w:basedOn w:val="Normal"/>
    <w:next w:val="Normal"/>
    <w:uiPriority w:val="9"/>
    <w:qFormat/>
    <w:pPr>
      <w:keepNext/>
      <w:spacing w:before="240" w:after="60"/>
      <w:jc w:val="left"/>
      <w:outlineLvl w:val="2"/>
    </w:pPr>
    <w:rPr>
      <w:rFonts w:ascii="Arial" w:hAnsi="Arial" w:cs="Arial"/>
      <w:b/>
      <w:bCs/>
      <w:sz w:val="26"/>
      <w:szCs w:val="26"/>
    </w:rPr>
  </w:style>
  <w:style w:type="paragraph" w:styleId="Heading4">
    <w:name w:val="heading 4"/>
    <w:basedOn w:val="Normal"/>
    <w:next w:val="Normal"/>
    <w:uiPriority w:val="9"/>
    <w:qFormat/>
    <w:pPr>
      <w:keepNext/>
      <w:spacing w:before="240" w:after="60"/>
      <w:jc w:val="left"/>
      <w:outlineLvl w:val="3"/>
    </w:pPr>
    <w:rPr>
      <w:b/>
      <w:bCs/>
      <w:sz w:val="28"/>
      <w:szCs w:val="28"/>
    </w:rPr>
  </w:style>
  <w:style w:type="paragraph" w:styleId="Heading5">
    <w:name w:val="heading 5"/>
    <w:basedOn w:val="Normal"/>
    <w:next w:val="Normal"/>
    <w:uiPriority w:val="9"/>
    <w:qFormat/>
    <w:pPr>
      <w:spacing w:before="240" w:after="60"/>
      <w:jc w:val="left"/>
      <w:outlineLvl w:val="4"/>
    </w:pPr>
    <w:rPr>
      <w:b/>
      <w:bCs/>
      <w:i/>
      <w:iCs/>
      <w:color w:val="000000"/>
      <w:sz w:val="26"/>
      <w:szCs w:val="26"/>
    </w:rPr>
  </w:style>
  <w:style w:type="paragraph" w:styleId="Heading6">
    <w:name w:val="heading 6"/>
    <w:basedOn w:val="Normal"/>
    <w:next w:val="Normal"/>
    <w:uiPriority w:val="9"/>
    <w:qFormat/>
    <w:pPr>
      <w:keepNext/>
      <w:jc w:val="both"/>
      <w:outlineLvl w:val="5"/>
    </w:pPr>
    <w:rPr>
      <w:szCs w:val="20"/>
    </w:rPr>
  </w:style>
  <w:style w:type="paragraph" w:styleId="Heading7">
    <w:name w:val="heading 7"/>
    <w:basedOn w:val="Normal"/>
    <w:next w:val="Normal"/>
    <w:uiPriority w:val="9"/>
    <w:qFormat/>
    <w:pPr>
      <w:keepNext/>
      <w:spacing w:before="240"/>
      <w:jc w:val="both"/>
      <w:outlineLvl w:val="6"/>
    </w:pPr>
    <w:rPr>
      <w:b/>
      <w:bCs/>
      <w:color w:val="000000"/>
    </w:rPr>
  </w:style>
  <w:style w:type="character" w:default="1" w:styleId="DefaultParagraphFont">
    <w:name w:val="Default Paragraph Font"/>
    <w:semiHidden/>
  </w:style>
  <w:style w:type="paragraph" w:styleId="Title">
    <w:name w:val="Title"/>
    <w:basedOn w:val="Normal"/>
    <w:uiPriority w:val="10"/>
    <w:qFormat/>
    <w:pPr>
      <w:jc w:val="center"/>
    </w:pPr>
    <w:rPr>
      <w:b/>
      <w:bCs/>
    </w:rPr>
  </w:style>
  <w:style w:type="paragraph" w:styleId="BodyText">
    <w:name w:val="Body Text"/>
    <w:basedOn w:val="Normal"/>
    <w:pPr>
      <w:jc w:val="both"/>
    </w:pPr>
  </w:style>
  <w:style w:type="paragraph" w:styleId="BodyTextIndent">
    <w:name w:val="Body Text Indent"/>
    <w:basedOn w:val="Normal"/>
    <w:pPr>
      <w:spacing w:after="120"/>
      <w:ind w:left="283"/>
      <w:jc w:val="left"/>
    </w:pPr>
  </w:style>
  <w:style w:type="paragraph" w:styleId="Subtitle">
    <w:name w:val="Subtitle"/>
    <w:basedOn w:val="Normal"/>
    <w:uiPriority w:val="11"/>
    <w:qFormat/>
    <w:pPr>
      <w:jc w:val="center"/>
    </w:pPr>
    <w:rPr>
      <w:b/>
      <w:bCs/>
    </w:rPr>
  </w:style>
  <w:style w:type="paragraph" w:styleId="BodyText2">
    <w:name w:val="Body Text 2"/>
    <w:basedOn w:val="Normal"/>
    <w:pPr>
      <w:spacing w:after="120" w:line="480" w:lineRule="auto"/>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FootnoteText">
    <w:name w:val="footnote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paragraph" w:customStyle="1" w:styleId="Odstavec">
    <w:name w:val="Odstavec"/>
    <w:basedOn w:val="Normal"/>
    <w:pPr>
      <w:tabs>
        <w:tab w:val="left" w:pos="567"/>
      </w:tabs>
      <w:overflowPunct w:val="0"/>
      <w:autoSpaceDE/>
      <w:autoSpaceDN/>
      <w:spacing w:before="180" w:line="360" w:lineRule="auto"/>
      <w:jc w:val="both"/>
      <w:textAlignment w:val="baseline"/>
    </w:pPr>
    <w:rPr>
      <w:szCs w:val="20"/>
    </w:rPr>
  </w:style>
  <w:style w:type="paragraph" w:customStyle="1" w:styleId="Textbubliny">
    <w:name w:val="Text bubliny"/>
    <w:basedOn w:val="Normal"/>
    <w:semiHidden/>
    <w:pPr>
      <w:jc w:val="left"/>
    </w:pPr>
    <w:rPr>
      <w:rFonts w:ascii="Tahoma" w:hAnsi="Tahoma" w:cs="Tahoma"/>
      <w:sz w:val="16"/>
      <w:szCs w:val="16"/>
    </w:rPr>
  </w:style>
  <w:style w:type="character" w:styleId="Emphasis">
    <w:name w:val="Emphasis"/>
    <w:basedOn w:val="DefaultParagraphFont"/>
    <w:uiPriority w:val="20"/>
    <w:qFormat/>
    <w:rPr>
      <w:i/>
      <w:iCs/>
      <w:rtl w:val="0"/>
    </w:rPr>
  </w:style>
  <w:style w:type="paragraph" w:styleId="BodyTextIndent3">
    <w:name w:val="Body Text Indent 3"/>
    <w:basedOn w:val="Normal"/>
    <w:pPr>
      <w:spacing w:after="120"/>
      <w:ind w:left="283"/>
      <w:jc w:val="left"/>
    </w:pPr>
    <w:rPr>
      <w:sz w:val="16"/>
      <w:szCs w:val="16"/>
    </w:rPr>
  </w:style>
  <w:style w:type="paragraph" w:styleId="BlockText">
    <w:name w:val="Block Text"/>
    <w:basedOn w:val="Normal"/>
    <w:pPr>
      <w:ind w:left="360" w:right="72"/>
      <w:jc w:val="both"/>
    </w:pPr>
    <w:rPr>
      <w:color w:val="000000"/>
    </w:rPr>
  </w:style>
  <w:style w:type="paragraph" w:customStyle="1" w:styleId="zkladn">
    <w:name w:val="základné"/>
    <w:basedOn w:val="Title"/>
    <w:pPr>
      <w:tabs>
        <w:tab w:val="left" w:pos="567"/>
      </w:tabs>
      <w:spacing w:before="120" w:after="120"/>
      <w:ind w:firstLine="567"/>
      <w:jc w:val="both"/>
    </w:pPr>
    <w:rPr>
      <w:rFonts w:ascii="Arial" w:hAnsi="Arial" w:cs="Arial"/>
      <w:b w:val="0"/>
      <w:bCs w:val="0"/>
      <w:sz w:val="22"/>
      <w:szCs w:val="22"/>
    </w:rPr>
  </w:style>
  <w:style w:type="paragraph" w:styleId="Header">
    <w:name w:val="header"/>
    <w:basedOn w:val="Normal"/>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16</TotalTime>
  <Pages>1</Pages>
  <Words>4960</Words>
  <Characters>28276</Characters>
  <Application>Microsoft Office Word</Application>
  <DocSecurity>0</DocSecurity>
  <Lines>0</Lines>
  <Paragraphs>0</Paragraphs>
  <ScaleCrop>false</ScaleCrop>
  <Company>MHSR</Company>
  <LinksUpToDate>false</LinksUpToDate>
  <CharactersWithSpaces>34724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zbojan</dc:creator>
  <cp:lastModifiedBy>Talapkova</cp:lastModifiedBy>
  <cp:revision>11</cp:revision>
  <cp:lastPrinted>2009-03-20T08:08:00Z</cp:lastPrinted>
  <dcterms:created xsi:type="dcterms:W3CDTF">2009-03-19T07:06:00Z</dcterms:created>
  <dcterms:modified xsi:type="dcterms:W3CDTF">2009-03-20T08:08:00Z</dcterms:modified>
</cp:coreProperties>
</file>