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47C41">
        <w:rPr>
          <w:rFonts w:ascii="Times New Roman" w:hAnsi="Times New Roman" w:cs="Times New Roman"/>
          <w:sz w:val="28"/>
        </w:rPr>
        <w:t>60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863F8E">
        <w:rPr>
          <w:rFonts w:ascii="Times New Roman" w:hAnsi="Times New Roman" w:cs="Times New Roman"/>
          <w:b/>
        </w:rPr>
        <w:t>439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47C41">
        <w:rPr>
          <w:rFonts w:ascii="Times New Roman" w:hAnsi="Times New Roman" w:cs="Times New Roman"/>
          <w:b/>
        </w:rPr>
        <w:t>z 28</w:t>
      </w:r>
      <w:r>
        <w:rPr>
          <w:rFonts w:ascii="Times New Roman" w:hAnsi="Times New Roman" w:cs="Times New Roman"/>
          <w:b/>
        </w:rPr>
        <w:t xml:space="preserve">. </w:t>
      </w:r>
      <w:r w:rsidR="00A47C41">
        <w:rPr>
          <w:rFonts w:ascii="Times New Roman" w:hAnsi="Times New Roman" w:cs="Times New Roman"/>
          <w:b/>
        </w:rPr>
        <w:t>januára 2009</w:t>
      </w:r>
    </w:p>
    <w:p w:rsidR="00A47C41" w:rsidP="00A47C41">
      <w:pPr>
        <w:jc w:val="both"/>
        <w:rPr>
          <w:rFonts w:ascii="Times New Roman" w:hAnsi="Times New Roman" w:cs="Times New Roman"/>
          <w:b/>
          <w:i/>
        </w:rPr>
      </w:pPr>
    </w:p>
    <w:p w:rsidR="00451CEF" w:rsidRPr="001F0248" w:rsidP="00A47C41">
      <w:pPr>
        <w:jc w:val="both"/>
        <w:rPr>
          <w:rFonts w:ascii="Times New Roman" w:hAnsi="Times New Roman" w:cs="Times New Roman"/>
          <w:b/>
          <w:i/>
        </w:rPr>
      </w:pPr>
      <w:r w:rsidRPr="00A47C41">
        <w:rPr>
          <w:rFonts w:ascii="Times New Roman" w:hAnsi="Times New Roman" w:cs="Times New Roman"/>
        </w:rPr>
        <w:t>Výbor Národnej rady Slovenskej republiky pre financie, rozpočet a menu prerokoval</w:t>
      </w:r>
      <w:r w:rsidRPr="00C1112C" w:rsidR="00C1112C">
        <w:rPr>
          <w:rFonts w:ascii="Times New Roman" w:hAnsi="Times New Roman" w:cs="Times New Roman"/>
        </w:rPr>
        <w:t xml:space="preserve"> </w:t>
      </w:r>
      <w:r w:rsidR="00C1112C">
        <w:rPr>
          <w:rFonts w:ascii="Times New Roman" w:hAnsi="Times New Roman" w:cs="Times New Roman"/>
        </w:rPr>
        <w:t>n</w:t>
      </w:r>
      <w:r w:rsidRPr="00D109C2" w:rsidR="00C1112C">
        <w:rPr>
          <w:rFonts w:ascii="Times New Roman" w:hAnsi="Times New Roman" w:cs="Times New Roman"/>
        </w:rPr>
        <w:t>ávrh poslancov Národnej rady Slovenskej republiky Jána SLABÉHO, Rudolfa PUČÍKA a Jána ČECHA na vydanie zákona, ktorým sa mení a dopĺňa zákon Národnej rady Slovenskej republiky č. 162/1995 Z. z. o katastri nehnuteľností a o zápise vlastníckych a iných práv k nehnuteľnostiam (katastrálny zákon) v znení neskorších predpisov a mení a dopĺňa zákon Národnej rady Slovenskej republiky č. 145/1995 Z. z. o správnych poplatkoch v znení neskorších predpisov (tlač 848)</w:t>
      </w:r>
      <w:r w:rsidR="00C1112C">
        <w:rPr>
          <w:rFonts w:ascii="Times New Roman" w:hAnsi="Times New Roman" w:cs="Times New Roman"/>
        </w:rPr>
        <w:t xml:space="preserve"> </w:t>
      </w:r>
      <w:r w:rsidRPr="00A47C41" w:rsidR="001F0248">
        <w:rPr>
          <w:rFonts w:ascii="Times New Roman" w:hAnsi="Times New Roman" w:cs="Times New Roman"/>
        </w:rPr>
        <w:t xml:space="preserve"> </w:t>
      </w:r>
      <w:r w:rsidRPr="00A47C41">
        <w:rPr>
          <w:rFonts w:ascii="Times New Roman" w:hAnsi="Times New Roman" w:cs="Times New Roman"/>
          <w:b/>
        </w:rPr>
        <w:t>a</w:t>
      </w:r>
      <w:r w:rsidRPr="001F0248">
        <w:rPr>
          <w:rFonts w:ascii="Times New Roman" w:hAnsi="Times New Roman" w:cs="Times New Roman"/>
          <w:i/>
        </w:rPr>
        <w:t xml:space="preserve"> </w:t>
      </w:r>
      <w:r w:rsidRPr="001F0248">
        <w:rPr>
          <w:rFonts w:ascii="Times New Roman" w:hAnsi="Times New Roman" w:cs="Times New Roman"/>
          <w:b/>
          <w:i/>
        </w:rPr>
        <w:t xml:space="preserve">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1F0248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451CEF" w:rsidRPr="001F0248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Pr="001F0248">
        <w:rPr>
          <w:rFonts w:ascii="Times New Roman" w:hAnsi="Times New Roman" w:cs="Times New Roman"/>
        </w:rPr>
        <w:t xml:space="preserve">s </w:t>
      </w:r>
      <w:r w:rsidR="00C1112C">
        <w:rPr>
          <w:rFonts w:ascii="Times New Roman" w:hAnsi="Times New Roman" w:cs="Times New Roman"/>
        </w:rPr>
        <w:t>n</w:t>
      </w:r>
      <w:r w:rsidRPr="00D109C2" w:rsidR="00C1112C">
        <w:rPr>
          <w:rFonts w:ascii="Times New Roman" w:hAnsi="Times New Roman" w:cs="Times New Roman"/>
        </w:rPr>
        <w:t>ávrh</w:t>
      </w:r>
      <w:r w:rsidR="00C1112C">
        <w:rPr>
          <w:rFonts w:ascii="Times New Roman" w:hAnsi="Times New Roman" w:cs="Times New Roman"/>
        </w:rPr>
        <w:t>om</w:t>
      </w:r>
      <w:r w:rsidRPr="00D109C2" w:rsidR="00C1112C">
        <w:rPr>
          <w:rFonts w:ascii="Times New Roman" w:hAnsi="Times New Roman" w:cs="Times New Roman"/>
        </w:rPr>
        <w:t xml:space="preserve"> poslancov Národnej rady Slovenskej republiky Jána SLABÉHO, Rudolfa PUČÍKA a Jána ČECHA na vydanie zákona, ktorým sa mení a dopĺňa zákon Národnej rady Slovenskej republiky č. 162/1995 Z. z. o katastri nehnuteľností a o zápise vlastníckych a iných práv k nehnuteľnostiam (katastrálny zákon) v znení neskorších predpisov a mení a dopĺňa zákon Národnej rady Slovenskej republiky č. 145/1995 Z. z. o správnych poplatkoch v znení neskorších predpisov (tlač 848)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C1112C">
        <w:rPr>
          <w:rFonts w:ascii="Times New Roman" w:hAnsi="Times New Roman" w:cs="Times New Roman"/>
        </w:rPr>
        <w:t>n</w:t>
      </w:r>
      <w:r w:rsidRPr="00D109C2" w:rsidR="00C1112C">
        <w:rPr>
          <w:rFonts w:ascii="Times New Roman" w:hAnsi="Times New Roman" w:cs="Times New Roman"/>
        </w:rPr>
        <w:t>ávrh poslancov Národnej rady Slovenskej republiky Jána SLABÉHO, Rudolfa PUČÍKA a Jána ČECHA na vydanie zákona, ktorým sa mení a dopĺňa zákon Národnej rady Slovenskej republiky č. 162/1995 Z. z. o katastri nehnuteľností a o zápise vlastníckych a iných práv k nehnuteľnostiam (katastrálny zákon) v znení neskorších predpisov a mení a dopĺňa zákon Národnej rady Slovenskej republiky č. 145/1995 Z. z. o správnych poplatkoch v znení neskorších predpisov (tlač 848)</w:t>
      </w:r>
      <w:r w:rsidR="00C11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 s pozmeňujúcimi a doplňujúcimi návrhmi tak, ako sú uvedené v prílohe tohto uznesenia</w:t>
      </w:r>
    </w:p>
    <w:p w:rsidR="00612A54">
      <w:pPr>
        <w:ind w:left="1416"/>
        <w:jc w:val="both"/>
        <w:rPr>
          <w:rFonts w:ascii="Times New Roman" w:hAnsi="Times New Roman" w:cs="Times New Roman"/>
          <w:b/>
        </w:rPr>
      </w:pPr>
      <w:r w:rsidR="00451CEF"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1F0248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612A54" w:rsidP="00B13A87">
      <w:pPr>
        <w:rPr>
          <w:rFonts w:ascii="Times New Roman" w:hAnsi="Times New Roman" w:cs="Times New Roman"/>
        </w:rPr>
      </w:pPr>
    </w:p>
    <w:p w:rsidR="00A47C41" w:rsidP="00B13A87">
      <w:pPr>
        <w:rPr>
          <w:rFonts w:ascii="Times New Roman" w:hAnsi="Times New Roman" w:cs="Times New Roman"/>
        </w:rPr>
      </w:pPr>
    </w:p>
    <w:p w:rsidR="00A47C41" w:rsidP="00B13A87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863F8E">
        <w:rPr>
          <w:rFonts w:ascii="Times New Roman" w:hAnsi="Times New Roman" w:cs="Times New Roman"/>
          <w:b/>
        </w:rPr>
        <w:t>439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A47C41">
        <w:rPr>
          <w:rFonts w:ascii="Times New Roman" w:hAnsi="Times New Roman" w:cs="Times New Roman"/>
          <w:b/>
          <w:bCs w:val="0"/>
        </w:rPr>
        <w:t>60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C1112C" w:rsidP="00A47C41">
      <w:pPr>
        <w:ind w:left="360"/>
        <w:jc w:val="center"/>
        <w:rPr>
          <w:rFonts w:ascii="Times New Roman" w:hAnsi="Times New Roman" w:cs="Times New Roman"/>
          <w:b/>
          <w:bCs w:val="0"/>
        </w:rPr>
      </w:pPr>
      <w:r w:rsidR="00451CEF">
        <w:rPr>
          <w:rFonts w:ascii="Times New Roman" w:hAnsi="Times New Roman" w:cs="Times New Roman"/>
          <w:b/>
          <w:bCs w:val="0"/>
        </w:rPr>
        <w:t>k</w:t>
      </w:r>
      <w:r w:rsidR="001F0248">
        <w:rPr>
          <w:rFonts w:ascii="Times New Roman" w:hAnsi="Times New Roman" w:cs="Times New Roman"/>
          <w:b/>
          <w:bCs w:val="0"/>
        </w:rPr>
        <w:t> </w:t>
      </w:r>
      <w:r w:rsidRPr="00C1112C">
        <w:rPr>
          <w:rFonts w:ascii="Times New Roman" w:hAnsi="Times New Roman" w:cs="Times New Roman"/>
          <w:b/>
        </w:rPr>
        <w:t>návrhu poslancov Národnej rady Slovenskej republiky Jána SLABÉHO, Rudolfa PUČÍKA a Jána ČECHA na vydanie zákona, ktorým sa mení a dopĺňa zákon Národnej rady Slovenskej republiky č. 162/1995 Z. z. o katastri nehnuteľností a o zápise vlastníckych a iných práv k nehnuteľnostiam (katastrálny zákon) v znení neskorších predpisov a mení a dopĺňa zákon Národnej rady Slovenskej republiky č. 145/1995 Z. z. o správnych poplatkoch v znení neskorších predpisov (tlač 848)</w:t>
      </w:r>
    </w:p>
    <w:p w:rsidR="00451CEF" w:rsidP="00A47C41">
      <w:pPr>
        <w:ind w:left="360"/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293521">
      <w:pPr>
        <w:rPr>
          <w:rFonts w:ascii="Times New Roman" w:hAnsi="Times New Roman" w:cs="Times New Roman"/>
          <w:b/>
          <w:bCs w:val="0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názvu zákona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názve zákona sa za slová „predpisov a“ vkladajú slová „ktorým sa“.</w:t>
      </w: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pripomienka spresňujúca názov návrhu zákona. </w:t>
      </w:r>
    </w:p>
    <w:p w:rsidR="00863F8E" w:rsidP="00863F8E">
      <w:pPr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1.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1. bode sa za slovo „nehnuteľnostiam“ vkladá čiarka.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pridaním čiarky k vypúšťanému textu zabraňuje kumulovaniu dvoch čiarok po sebe v zostávajúcom texte.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/§ 8 ods. 1 písm. b)/ a v 45. bode (§ 69 ods. 1) sa slovo „vlastník nehnuteľnosti“ vo všetkých gramatických tvaroch nahrádza slovom „vlastník“ v príslušnom gramatickom tvare.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rešpektuje v katastrálnom zákone zavedenú legislatívnu skratku „vlastník“ (§ 7 písm. c/). </w:t>
      </w:r>
    </w:p>
    <w:p w:rsidR="00863F8E" w:rsidP="00863F8E">
      <w:pPr>
        <w:jc w:val="both"/>
        <w:rPr>
          <w:rFonts w:ascii="Times New Roman" w:hAnsi="Times New Roman" w:cs="Times New Roman"/>
          <w:b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2. bode (§ 7 písm. b/) sa za slovo „čísla“ a slovo „operátu“ vkladá čiarka.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vsunutím čiarky  spresňuje miesto vloženia nových slov. </w:t>
      </w:r>
    </w:p>
    <w:p w:rsidR="00863F8E" w:rsidRPr="003F5CB4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I, 3. bodu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A) sa vypúšťa slovo „Vybrané“ a za slovo „výmeru“ sa vkladá slovo „pozemku“.</w:t>
      </w:r>
    </w:p>
    <w:p w:rsidR="00863F8E" w:rsidP="00863F8E">
      <w:pPr>
        <w:tabs>
          <w:tab w:val="left" w:pos="4440"/>
        </w:tabs>
        <w:ind w:left="4440"/>
        <w:jc w:val="both"/>
        <w:rPr>
          <w:rFonts w:ascii="Times New Roman" w:hAnsi="Times New Roman" w:cs="Times New Roman"/>
        </w:rPr>
      </w:pPr>
    </w:p>
    <w:p w:rsidR="00863F8E" w:rsidP="00863F8E">
      <w:pPr>
        <w:tabs>
          <w:tab w:val="left" w:pos="4440"/>
        </w:tabs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spresňujúca znenie navrhovaného textu.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I, 3. bodu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B) sa slovo „organizácie“ nahrádza slovom „vlastníka“.</w:t>
      </w: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nahrádza pojem „organizácia“ v katastrálnom zákone zaužívaným pojmom „vlastník“ /§ 7 písm. c)/ používaným tak v zmysle fyzickej osoby, ako aj právnickej osoby. </w:t>
      </w:r>
    </w:p>
    <w:p w:rsidR="00863F8E" w:rsidP="00863F8E">
      <w:pPr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3.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B) sa slová „rodné priezvisko alebo názov“ nahrádzajú slovami „rodné priezvisko, obchodné meno alebo názov“.</w:t>
      </w:r>
    </w:p>
    <w:p w:rsidR="00863F8E" w:rsidP="00863F8E">
      <w:pPr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berie do úvahy skutočnosť, že vlastníkom pozemku môže byť okrem fyzickej osoby aj právnická osoba, ktorá sa identifikuje obchodným menom alebo názvom.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DB12B2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DB12B2">
        <w:rPr>
          <w:rFonts w:ascii="Times New Roman" w:hAnsi="Times New Roman" w:cs="Times New Roman"/>
          <w:b/>
        </w:rPr>
        <w:t>K čl. I, 4.</w:t>
      </w:r>
      <w:r>
        <w:rPr>
          <w:rFonts w:ascii="Times New Roman" w:hAnsi="Times New Roman" w:cs="Times New Roman"/>
          <w:b/>
        </w:rPr>
        <w:t xml:space="preserve"> </w:t>
      </w:r>
      <w:r w:rsidRPr="00DB12B2">
        <w:rPr>
          <w:rFonts w:ascii="Times New Roman" w:hAnsi="Times New Roman" w:cs="Times New Roman"/>
          <w:b/>
        </w:rPr>
        <w:t>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D31BA9">
        <w:rPr>
          <w:rFonts w:ascii="Times New Roman" w:hAnsi="Times New Roman" w:cs="Times New Roman"/>
        </w:rPr>
        <w:t xml:space="preserve"> § 8 ods. 1 p</w:t>
      </w:r>
      <w:r w:rsidRPr="00D31BA9">
        <w:rPr>
          <w:rFonts w:ascii="Times New Roman" w:hAnsi="Times New Roman" w:cs="Times New Roman"/>
        </w:rPr>
        <w:t>ísmeno c</w:t>
      </w:r>
      <w:r>
        <w:rPr>
          <w:rFonts w:ascii="Times New Roman" w:hAnsi="Times New Roman" w:cs="Times New Roman"/>
        </w:rPr>
        <w:t>)</w:t>
      </w:r>
      <w:r w:rsidRPr="00D31BA9">
        <w:rPr>
          <w:rFonts w:ascii="Times New Roman" w:hAnsi="Times New Roman" w:cs="Times New Roman"/>
        </w:rPr>
        <w:t xml:space="preserve"> sa slov</w:t>
      </w:r>
      <w:r>
        <w:rPr>
          <w:rFonts w:ascii="Times New Roman" w:hAnsi="Times New Roman" w:cs="Times New Roman"/>
        </w:rPr>
        <w:t>á</w:t>
      </w:r>
      <w:r w:rsidRPr="00D31BA9">
        <w:rPr>
          <w:rFonts w:ascii="Times New Roman" w:hAnsi="Times New Roman" w:cs="Times New Roman"/>
        </w:rPr>
        <w:t xml:space="preserve"> „v listinnej podobe“ nahrádzajú slovami „v papierovej podobe“.</w:t>
      </w:r>
    </w:p>
    <w:p w:rsidR="00863F8E" w:rsidRPr="006A5C21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pripomienku; s ohľadom na článok 5 odsek 1 smernice Európskeho parlamentu a Rady 1999/93/ES o rámci spoločenstva pre elektronické podpisy, nie je vhodné používať prídavné meno </w:t>
      </w:r>
      <w:r w:rsidRPr="00D31BA9">
        <w:rPr>
          <w:rFonts w:ascii="Times New Roman" w:hAnsi="Times New Roman" w:cs="Times New Roman"/>
          <w:i/>
        </w:rPr>
        <w:t>„listinný“</w:t>
      </w:r>
      <w:r>
        <w:rPr>
          <w:rFonts w:ascii="Times New Roman" w:hAnsi="Times New Roman" w:cs="Times New Roman"/>
        </w:rPr>
        <w:t xml:space="preserve"> ako opozitum k prídavnému menu </w:t>
      </w:r>
      <w:r w:rsidRPr="00D31BA9">
        <w:rPr>
          <w:rFonts w:ascii="Times New Roman" w:hAnsi="Times New Roman" w:cs="Times New Roman"/>
          <w:i/>
        </w:rPr>
        <w:t>„elektronický“</w:t>
      </w:r>
      <w:r>
        <w:rPr>
          <w:rFonts w:ascii="Times New Roman" w:hAnsi="Times New Roman" w:cs="Times New Roman"/>
        </w:rPr>
        <w:t xml:space="preserve">, použitému v spojení </w:t>
      </w:r>
      <w:r w:rsidRPr="00D31BA9">
        <w:rPr>
          <w:rFonts w:ascii="Times New Roman" w:hAnsi="Times New Roman" w:cs="Times New Roman"/>
          <w:i/>
        </w:rPr>
        <w:t>„elektronická podoba“</w:t>
      </w:r>
      <w:r>
        <w:rPr>
          <w:rFonts w:ascii="Times New Roman" w:hAnsi="Times New Roman" w:cs="Times New Roman"/>
          <w:i/>
        </w:rPr>
        <w:t xml:space="preserve">. </w:t>
      </w:r>
      <w:r w:rsidRPr="006A5C21">
        <w:rPr>
          <w:rFonts w:ascii="Times New Roman" w:hAnsi="Times New Roman" w:cs="Times New Roman"/>
        </w:rPr>
        <w:t>Listina ako taká je na papieri úradne zhotovená alebo úradne overená písomnosť.</w:t>
      </w:r>
    </w:p>
    <w:p w:rsidR="00863F8E" w:rsidP="00863F8E">
      <w:pPr>
        <w:ind w:left="360"/>
        <w:jc w:val="both"/>
        <w:rPr>
          <w:rFonts w:ascii="Times New Roman" w:hAnsi="Times New Roman" w:cs="Times New Roman"/>
          <w:b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I, 4. bodu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4. bode sa vypúšťajú slová „za bodkočiarkou“ a vypúšťa sa bodkočiarka.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pripomienka precizujúca znenie pripájaného textu. </w:t>
      </w:r>
    </w:p>
    <w:p w:rsidR="00863F8E" w:rsidP="00863F8E">
      <w:pPr>
        <w:jc w:val="both"/>
        <w:rPr>
          <w:rFonts w:ascii="Times New Roman" w:hAnsi="Times New Roman" w:cs="Times New Roman"/>
        </w:rPr>
      </w:pPr>
    </w:p>
    <w:p w:rsidR="00863F8E" w:rsidRPr="008343AE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8343AE">
        <w:rPr>
          <w:rFonts w:ascii="Times New Roman" w:hAnsi="Times New Roman" w:cs="Times New Roman"/>
          <w:b/>
        </w:rPr>
        <w:t>K čl. I, 9.</w:t>
      </w:r>
      <w:r>
        <w:rPr>
          <w:rFonts w:ascii="Times New Roman" w:hAnsi="Times New Roman" w:cs="Times New Roman"/>
          <w:b/>
        </w:rPr>
        <w:t xml:space="preserve"> </w:t>
      </w:r>
      <w:r w:rsidRPr="008343AE">
        <w:rPr>
          <w:rFonts w:ascii="Times New Roman" w:hAnsi="Times New Roman" w:cs="Times New Roman"/>
          <w:b/>
        </w:rPr>
        <w:t>bodu</w:t>
      </w:r>
    </w:p>
    <w:p w:rsidR="00863F8E" w:rsidRPr="00501405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501405">
        <w:rPr>
          <w:rFonts w:ascii="Times New Roman" w:hAnsi="Times New Roman" w:cs="Times New Roman"/>
        </w:rPr>
        <w:t xml:space="preserve"> § 14 ods</w:t>
      </w:r>
      <w:r>
        <w:rPr>
          <w:rFonts w:ascii="Times New Roman" w:hAnsi="Times New Roman" w:cs="Times New Roman"/>
        </w:rPr>
        <w:t>. 2 písmeno a</w:t>
      </w:r>
      <w:r w:rsidRPr="00501405">
        <w:rPr>
          <w:rFonts w:ascii="Times New Roman" w:hAnsi="Times New Roman" w:cs="Times New Roman"/>
        </w:rPr>
        <w:t>) znie: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501405">
        <w:rPr>
          <w:rFonts w:ascii="Times New Roman" w:hAnsi="Times New Roman" w:cs="Times New Roman"/>
        </w:rPr>
        <w:t>a) dodržiavanie všeobecne záväzných právnych pred</w:t>
      </w:r>
      <w:r>
        <w:rPr>
          <w:rFonts w:ascii="Times New Roman" w:hAnsi="Times New Roman" w:cs="Times New Roman"/>
        </w:rPr>
        <w:t>p</w:t>
      </w:r>
      <w:r w:rsidRPr="00501405">
        <w:rPr>
          <w:rFonts w:ascii="Times New Roman" w:hAnsi="Times New Roman" w:cs="Times New Roman"/>
        </w:rPr>
        <w:t>isov</w:t>
      </w:r>
      <w:r>
        <w:rPr>
          <w:rFonts w:ascii="Times New Roman" w:hAnsi="Times New Roman" w:cs="Times New Roman"/>
        </w:rPr>
        <w:t>, administratívnych opatrení</w:t>
      </w:r>
      <w:r w:rsidRPr="00501405">
        <w:rPr>
          <w:rFonts w:ascii="Times New Roman" w:hAnsi="Times New Roman" w:cs="Times New Roman"/>
        </w:rPr>
        <w:t xml:space="preserve"> a technických noriem v ob</w:t>
      </w:r>
      <w:r>
        <w:rPr>
          <w:rFonts w:ascii="Times New Roman" w:hAnsi="Times New Roman" w:cs="Times New Roman"/>
        </w:rPr>
        <w:t>lasti</w:t>
      </w:r>
      <w:r w:rsidRPr="00501405">
        <w:rPr>
          <w:rFonts w:ascii="Times New Roman" w:hAnsi="Times New Roman" w:cs="Times New Roman"/>
        </w:rPr>
        <w:t xml:space="preserve"> geodézie, kartografie a katastra,</w:t>
      </w:r>
      <w:r>
        <w:rPr>
          <w:rFonts w:ascii="Times New Roman" w:hAnsi="Times New Roman" w:cs="Times New Roman"/>
        </w:rPr>
        <w:t>“.</w:t>
      </w:r>
    </w:p>
    <w:p w:rsidR="00863F8E" w:rsidRPr="00501405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autoSpaceDE/>
        <w:autoSpaceDN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01405">
        <w:rPr>
          <w:rFonts w:ascii="Times New Roman" w:hAnsi="Times New Roman" w:cs="Times New Roman"/>
        </w:rPr>
        <w:t>de o legislatívno-technickú pripomienku. Technické predpisy ako osobitný druh právnych pred</w:t>
      </w:r>
      <w:r>
        <w:rPr>
          <w:rFonts w:ascii="Times New Roman" w:hAnsi="Times New Roman" w:cs="Times New Roman"/>
        </w:rPr>
        <w:t>p</w:t>
      </w:r>
      <w:r w:rsidRPr="00501405">
        <w:rPr>
          <w:rFonts w:ascii="Times New Roman" w:hAnsi="Times New Roman" w:cs="Times New Roman"/>
        </w:rPr>
        <w:t>isov neexis</w:t>
      </w:r>
      <w:r>
        <w:rPr>
          <w:rFonts w:ascii="Times New Roman" w:hAnsi="Times New Roman" w:cs="Times New Roman"/>
        </w:rPr>
        <w:t>t</w:t>
      </w:r>
      <w:r w:rsidRPr="00501405">
        <w:rPr>
          <w:rFonts w:ascii="Times New Roman" w:hAnsi="Times New Roman" w:cs="Times New Roman"/>
        </w:rPr>
        <w:t>uj</w:t>
      </w:r>
      <w:r>
        <w:rPr>
          <w:rFonts w:ascii="Times New Roman" w:hAnsi="Times New Roman" w:cs="Times New Roman"/>
        </w:rPr>
        <w:t>ú</w:t>
      </w:r>
      <w:r w:rsidRPr="00501405">
        <w:rPr>
          <w:rFonts w:ascii="Times New Roman" w:hAnsi="Times New Roman" w:cs="Times New Roman"/>
        </w:rPr>
        <w:t>; technickým pred</w:t>
      </w:r>
      <w:r>
        <w:rPr>
          <w:rFonts w:ascii="Times New Roman" w:hAnsi="Times New Roman" w:cs="Times New Roman"/>
        </w:rPr>
        <w:t>p</w:t>
      </w:r>
      <w:r w:rsidRPr="00501405">
        <w:rPr>
          <w:rFonts w:ascii="Times New Roman" w:hAnsi="Times New Roman" w:cs="Times New Roman"/>
        </w:rPr>
        <w:t xml:space="preserve">isom </w:t>
      </w:r>
      <w:r w:rsidRPr="00501405">
        <w:rPr>
          <w:rFonts w:ascii="Times New Roman" w:hAnsi="Times New Roman" w:cs="Times New Roman"/>
          <w:i/>
        </w:rPr>
        <w:t>de facto</w:t>
      </w:r>
      <w:r w:rsidRPr="00501405">
        <w:rPr>
          <w:rFonts w:ascii="Times New Roman" w:hAnsi="Times New Roman" w:cs="Times New Roman"/>
        </w:rPr>
        <w:t xml:space="preserve"> môže byť zákon, nari</w:t>
      </w:r>
      <w:r>
        <w:rPr>
          <w:rFonts w:ascii="Times New Roman" w:hAnsi="Times New Roman" w:cs="Times New Roman"/>
        </w:rPr>
        <w:t>adenie</w:t>
      </w:r>
      <w:r w:rsidRPr="00501405">
        <w:rPr>
          <w:rFonts w:ascii="Times New Roman" w:hAnsi="Times New Roman" w:cs="Times New Roman"/>
        </w:rPr>
        <w:t xml:space="preserve"> vlády</w:t>
      </w:r>
      <w:r>
        <w:rPr>
          <w:rFonts w:ascii="Times New Roman" w:hAnsi="Times New Roman" w:cs="Times New Roman"/>
        </w:rPr>
        <w:t xml:space="preserve"> Slovenskej republiky</w:t>
      </w:r>
      <w:r w:rsidRPr="00501405">
        <w:rPr>
          <w:rFonts w:ascii="Times New Roman" w:hAnsi="Times New Roman" w:cs="Times New Roman"/>
        </w:rPr>
        <w:t>, vyhláška, výnos</w:t>
      </w:r>
      <w:r>
        <w:rPr>
          <w:rFonts w:ascii="Times New Roman" w:hAnsi="Times New Roman" w:cs="Times New Roman"/>
        </w:rPr>
        <w:t>, či administratívne opatrenie</w:t>
      </w:r>
      <w:r w:rsidRPr="00501405">
        <w:rPr>
          <w:rFonts w:ascii="Times New Roman" w:hAnsi="Times New Roman" w:cs="Times New Roman"/>
        </w:rPr>
        <w:t xml:space="preserve"> v prípade</w:t>
      </w:r>
      <w:r>
        <w:rPr>
          <w:rFonts w:ascii="Times New Roman" w:hAnsi="Times New Roman" w:cs="Times New Roman"/>
        </w:rPr>
        <w:t>,</w:t>
      </w:r>
      <w:r w:rsidRPr="00501405">
        <w:rPr>
          <w:rFonts w:ascii="Times New Roman" w:hAnsi="Times New Roman" w:cs="Times New Roman"/>
        </w:rPr>
        <w:t xml:space="preserve"> ak upravuj</w:t>
      </w:r>
      <w:r>
        <w:rPr>
          <w:rFonts w:ascii="Times New Roman" w:hAnsi="Times New Roman" w:cs="Times New Roman"/>
        </w:rPr>
        <w:t>ú</w:t>
      </w:r>
      <w:r w:rsidRPr="00501405">
        <w:rPr>
          <w:rFonts w:ascii="Times New Roman" w:hAnsi="Times New Roman" w:cs="Times New Roman"/>
        </w:rPr>
        <w:t xml:space="preserve"> napríklad technické špecifikácie </w:t>
      </w:r>
      <w:r>
        <w:rPr>
          <w:rFonts w:ascii="Times New Roman" w:hAnsi="Times New Roman" w:cs="Times New Roman"/>
        </w:rPr>
        <w:t>alebo</w:t>
      </w:r>
      <w:r w:rsidRPr="00501405">
        <w:rPr>
          <w:rFonts w:ascii="Times New Roman" w:hAnsi="Times New Roman" w:cs="Times New Roman"/>
        </w:rPr>
        <w:t xml:space="preserve"> technické požiadavky, ktorých </w:t>
      </w:r>
      <w:r>
        <w:rPr>
          <w:rFonts w:ascii="Times New Roman" w:hAnsi="Times New Roman" w:cs="Times New Roman"/>
        </w:rPr>
        <w:t>„</w:t>
      </w:r>
      <w:r w:rsidRPr="00501405">
        <w:rPr>
          <w:rFonts w:ascii="Times New Roman" w:hAnsi="Times New Roman" w:cs="Times New Roman"/>
        </w:rPr>
        <w:t>dodržiavanie v prípade predaja, poskytovania služieb, zriadenia poskytovateľa alebo používania služby v</w:t>
      </w:r>
      <w:r>
        <w:rPr>
          <w:rFonts w:ascii="Times New Roman" w:hAnsi="Times New Roman" w:cs="Times New Roman"/>
        </w:rPr>
        <w:t> </w:t>
      </w:r>
      <w:r w:rsidRPr="00501405">
        <w:rPr>
          <w:rFonts w:ascii="Times New Roman" w:hAnsi="Times New Roman" w:cs="Times New Roman"/>
        </w:rPr>
        <w:t>štáte</w:t>
      </w:r>
      <w:r>
        <w:rPr>
          <w:rFonts w:ascii="Times New Roman" w:hAnsi="Times New Roman" w:cs="Times New Roman"/>
        </w:rPr>
        <w:t xml:space="preserve"> alebo v prevažnej časti jeho územia je povinné“</w:t>
      </w:r>
      <w:r w:rsidRPr="00501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(smernica Európskeho parlamentu a Rady 98/48/ES z 20. júla 1998, ktorou sa mení a dopĺňa smernica 98/34/ES o postupe pri poskytovaní informácií v oblasti technických noriem a predpisov).</w:t>
      </w:r>
    </w:p>
    <w:p w:rsidR="00863F8E" w:rsidP="00863F8E">
      <w:pPr>
        <w:ind w:left="360"/>
        <w:jc w:val="both"/>
        <w:rPr>
          <w:rFonts w:ascii="Times New Roman" w:hAnsi="Times New Roman" w:cs="Times New Roman"/>
          <w:b/>
        </w:rPr>
      </w:pPr>
    </w:p>
    <w:p w:rsidR="00863F8E" w:rsidRPr="00F47891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F47891">
        <w:rPr>
          <w:rFonts w:ascii="Times New Roman" w:hAnsi="Times New Roman" w:cs="Times New Roman"/>
          <w:b/>
        </w:rPr>
        <w:t>K čl. I, 13. bodu</w:t>
      </w:r>
    </w:p>
    <w:p w:rsidR="00863F8E" w:rsidP="00863F8E">
      <w:pPr>
        <w:autoSpaceDE/>
        <w:autoSpaceDN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27 sa slová „právneho predpisu“ nahrádzajú slovami „všeobecne záväzného právneho predpisu“.</w:t>
      </w:r>
    </w:p>
    <w:p w:rsidR="00863F8E" w:rsidP="00863F8E">
      <w:pPr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autoSpaceDE/>
        <w:autoSpaceDN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01405">
        <w:rPr>
          <w:rFonts w:ascii="Times New Roman" w:hAnsi="Times New Roman" w:cs="Times New Roman"/>
        </w:rPr>
        <w:t>de o legislatívno-technickú pripomienku</w:t>
      </w:r>
      <w:r>
        <w:rPr>
          <w:rFonts w:ascii="Times New Roman" w:hAnsi="Times New Roman" w:cs="Times New Roman"/>
        </w:rPr>
        <w:t>, ktorá súvisí s pripomienkou k čl. I bodu 9. návrhu zákona.</w:t>
      </w:r>
    </w:p>
    <w:p w:rsidR="00863F8E" w:rsidP="00863F8E">
      <w:pPr>
        <w:jc w:val="both"/>
        <w:rPr>
          <w:rFonts w:ascii="Times New Roman" w:hAnsi="Times New Roman" w:cs="Times New Roman"/>
          <w:b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I, 16. bodu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30a ods. 4 sa slová „vkladu práva“ nahrádzajú slovom „vkladu“ dvakrát a pred slovo „oznámi“ sa vkladajú slová „správa katastra“.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rešpektuje v katastrálnom zákone zavedenú legislatívnu skratku „vklad“ (§ 4 ods. 1) a zároveň spresňuje navrhovaný text.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17.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31 ods. 4 v úvodnej vete sa za slovo „Vyznačenie“ vkladajú slová „rozhodnutia o povolení vkladu“.</w:t>
      </w: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legislatívno-technicky spresňuje navrhovaný text. </w:t>
      </w:r>
    </w:p>
    <w:p w:rsidR="00863F8E" w:rsidP="00863F8E">
      <w:pPr>
        <w:jc w:val="both"/>
        <w:rPr>
          <w:rFonts w:ascii="Times New Roman" w:hAnsi="Times New Roman" w:cs="Times New Roman"/>
        </w:rPr>
      </w:pPr>
    </w:p>
    <w:p w:rsidR="00863F8E" w:rsidRPr="009E210F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9E210F">
        <w:rPr>
          <w:rFonts w:ascii="Times New Roman" w:hAnsi="Times New Roman" w:cs="Times New Roman"/>
          <w:b/>
        </w:rPr>
        <w:t>K čl. I, 22. bodu</w:t>
      </w:r>
    </w:p>
    <w:p w:rsidR="00863F8E" w:rsidP="00863F8E">
      <w:pPr>
        <w:autoSpaceDE/>
        <w:autoSpaceDN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33a ods. 4 sa slová „právne predpisy“ nahrádzajú slovami „všeobecne záväzné právne predpisy“ dvakrát. </w:t>
      </w:r>
    </w:p>
    <w:p w:rsidR="00863F8E" w:rsidP="00863F8E">
      <w:pPr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autoSpaceDE/>
        <w:autoSpaceDN/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01405">
        <w:rPr>
          <w:rFonts w:ascii="Times New Roman" w:hAnsi="Times New Roman" w:cs="Times New Roman"/>
        </w:rPr>
        <w:t>de o legislatívno-technickú pripomienku</w:t>
      </w:r>
      <w:r>
        <w:rPr>
          <w:rFonts w:ascii="Times New Roman" w:hAnsi="Times New Roman" w:cs="Times New Roman"/>
        </w:rPr>
        <w:t xml:space="preserve">, ktorá súvisí s pripomienkou k čl. I bodu 9. návrhu zákona. </w:t>
      </w:r>
    </w:p>
    <w:p w:rsidR="00863F8E" w:rsidP="00863F8E">
      <w:pPr>
        <w:ind w:left="360"/>
        <w:jc w:val="both"/>
        <w:rPr>
          <w:rFonts w:ascii="Times New Roman" w:hAnsi="Times New Roman" w:cs="Times New Roman"/>
          <w:b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23.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 ods. 3 posledná veta znie „Oznámenie sa zašle elektronicky na príslušnú správu katastra.“.</w:t>
      </w:r>
    </w:p>
    <w:p w:rsidR="00863F8E" w:rsidP="00863F8E">
      <w:pPr>
        <w:ind w:left="357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znenie, ktoré zároveň dáva do súladu s § 30 ods. 3 (čl. I, 15. bod) návrhu zákona.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24.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35a ods. 1 sa za slovo „návrhu“ vkladá čiarka a slová „i na návrh“ sa nahrádzajú slovami „prípadne na návrh vlastníka alebo inej oprávnenej osoby“.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znenie, ktoré zároveň dáva do súladu s § 35 ods. 1 katastrálneho zákona. </w:t>
      </w:r>
    </w:p>
    <w:p w:rsidR="00863F8E" w:rsidP="00863F8E">
      <w:pPr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24.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35a odsek 3 znie: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Ak je návrh na vykonanie záznamu podaný elektronicky, prílohy k návrhu musia byť v elektronickej podobe a musia byť podané spolu s návrhom.“.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pojmovo zosúlaďuje navrhovaný text s § 30a ods. 2 (čl. I, 16. bod) návrhu zákona. </w:t>
      </w:r>
    </w:p>
    <w:p w:rsidR="00863F8E" w:rsidP="00863F8E">
      <w:pPr>
        <w:jc w:val="both"/>
        <w:rPr>
          <w:rFonts w:ascii="Times New Roman" w:hAnsi="Times New Roman" w:cs="Times New Roman"/>
          <w:b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26.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26. bode úvodná veta znie „26. § 37 znie“ a označenie „§ 36b“ sa nahrádza označením „§ 37“.</w:t>
      </w: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využíva skôr zrušený § 37, ktorý je možné opätovne použiť. </w:t>
      </w:r>
    </w:p>
    <w:p w:rsidR="00863F8E" w:rsidP="00863F8E">
      <w:pPr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29.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29. bode úvodná veta znie: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„29. V § 42 ods. 4 znie:“ za úvodnou vetou nasleduje len znenie § 42 ods. 4. Znenie § 42 ods. 5 a 6 sa presúva do nového 30. bodu, ktorého úvodná veta znie: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„30. § 42 sa dopĺňa odsekmi 5 a 6, ktoré znejú:“.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Znenie 29. bodu k § 42 je potrebné rozdeliť na dva samostatné body, nakoľko platné znenie § 42 má len 4 odseky a nové odseky 5 a 6 je potrebné k nim pripojiť v samostatnom bode. </w:t>
      </w:r>
    </w:p>
    <w:p w:rsidR="00863F8E" w:rsidP="00863F8E">
      <w:pPr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37.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37. bode úvodná veta znie: „37. § 58 znie:“ a označenie „§ 57a“ sa nahrádza označením „§ 58“.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využíva skôr zrušený § 58, ktorý je možné opätovne použiť. </w:t>
      </w:r>
    </w:p>
    <w:p w:rsidR="00863F8E" w:rsidP="00863F8E">
      <w:pPr>
        <w:ind w:left="360"/>
        <w:jc w:val="both"/>
        <w:rPr>
          <w:rFonts w:ascii="Times New Roman" w:hAnsi="Times New Roman" w:cs="Times New Roman"/>
          <w:b/>
        </w:rPr>
      </w:pPr>
    </w:p>
    <w:p w:rsidR="00863F8E" w:rsidP="00863F8E">
      <w:pPr>
        <w:ind w:left="360"/>
        <w:jc w:val="both"/>
        <w:rPr>
          <w:rFonts w:ascii="Times New Roman" w:hAnsi="Times New Roman" w:cs="Times New Roman"/>
          <w:b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38.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63 ods. 1 sa slová „o námietkach“ nahrádzajú slovami „o možnosti podať námietky“.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 v zmysle skutočnosti, že správa katastra vydáva poučenie o možnosti podať námietky.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42.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42. znie: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„42. V § 67b ods. 5 sa vypúšťa čiarka a slová „prípadne skrátenou formou,“.“.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legislatívno-technicky spresňuje znenie navrhovaného textu v zmysle dôsledného vypustenia oboch čiarok v prípade vypustenia vsuvky.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45.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69 odsek 7 znie: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 Výpis alebo kópia obsahujú údaje platné v deň ich vydania.“.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berie do úvahy, že rovnako ako výpis aj kópia obsahuje údaje, ktoré sú platné iba v deň jej vydania. 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47. bodu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79i sa slovo „vykonajú“ nahrádza slovom „dokončia“.</w:t>
      </w:r>
    </w:p>
    <w:p w:rsidR="00863F8E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ind w:left="4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mení navrhovaný text v zmysle jeho nahradenia pojmom zaužívaným v prechodných ustanoveniach. </w:t>
      </w:r>
    </w:p>
    <w:p w:rsidR="00863F8E" w:rsidP="00863F8E">
      <w:pPr>
        <w:jc w:val="both"/>
        <w:rPr>
          <w:rFonts w:ascii="Times New Roman" w:hAnsi="Times New Roman" w:cs="Times New Roman"/>
          <w:b/>
        </w:rPr>
      </w:pPr>
    </w:p>
    <w:p w:rsidR="00863F8E" w:rsidRPr="003F5CB4" w:rsidP="00863F8E">
      <w:pPr>
        <w:numPr>
          <w:ilvl w:val="0"/>
          <w:numId w:val="3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III</w:t>
      </w:r>
    </w:p>
    <w:p w:rsidR="00863F8E" w:rsidRPr="00073216" w:rsidP="00863F8E">
      <w:pPr>
        <w:ind w:left="360"/>
        <w:jc w:val="both"/>
        <w:rPr>
          <w:rFonts w:ascii="Times New Roman" w:hAnsi="Times New Roman" w:cs="Times New Roman"/>
        </w:rPr>
      </w:pPr>
      <w:r w:rsidRPr="00073216">
        <w:rPr>
          <w:rFonts w:ascii="Times New Roman" w:hAnsi="Times New Roman" w:cs="Times New Roman"/>
        </w:rPr>
        <w:t>V čl. III sa slová „1. j</w:t>
      </w:r>
      <w:r>
        <w:rPr>
          <w:rFonts w:ascii="Times New Roman" w:hAnsi="Times New Roman" w:cs="Times New Roman"/>
        </w:rPr>
        <w:t>anuárom</w:t>
      </w:r>
      <w:r w:rsidRPr="00073216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9</w:t>
      </w:r>
      <w:r w:rsidRPr="00073216">
        <w:rPr>
          <w:rFonts w:ascii="Times New Roman" w:hAnsi="Times New Roman" w:cs="Times New Roman"/>
        </w:rPr>
        <w:t xml:space="preserve">“ nahrádzajú slovami „1. </w:t>
      </w:r>
      <w:r>
        <w:rPr>
          <w:rFonts w:ascii="Times New Roman" w:hAnsi="Times New Roman" w:cs="Times New Roman"/>
        </w:rPr>
        <w:t xml:space="preserve">apríla </w:t>
      </w:r>
      <w:r w:rsidRPr="00073216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9</w:t>
      </w:r>
      <w:r w:rsidRPr="00073216">
        <w:rPr>
          <w:rFonts w:ascii="Times New Roman" w:hAnsi="Times New Roman" w:cs="Times New Roman"/>
        </w:rPr>
        <w:t>“.</w:t>
      </w:r>
    </w:p>
    <w:p w:rsidR="00863F8E" w:rsidRPr="00073216" w:rsidP="00863F8E">
      <w:pPr>
        <w:ind w:left="360"/>
        <w:jc w:val="both"/>
        <w:rPr>
          <w:rFonts w:ascii="Times New Roman" w:hAnsi="Times New Roman" w:cs="Times New Roman"/>
        </w:rPr>
      </w:pPr>
    </w:p>
    <w:p w:rsidR="00863F8E" w:rsidP="00863F8E">
      <w:pPr>
        <w:pStyle w:val="BodyText"/>
        <w:spacing w:after="0"/>
        <w:ind w:left="4248"/>
        <w:rPr>
          <w:rFonts w:ascii="Times New Roman" w:hAnsi="Times New Roman" w:cs="Times New Roman"/>
        </w:rPr>
      </w:pPr>
      <w:r w:rsidRPr="00073216">
        <w:rPr>
          <w:rFonts w:ascii="Times New Roman" w:hAnsi="Times New Roman" w:cs="Times New Roman"/>
        </w:rPr>
        <w:t xml:space="preserve">Posunutie účinnosti návrhu zákona vyplýva z </w:t>
      </w:r>
      <w:r w:rsidRPr="00073216">
        <w:rPr>
          <w:rFonts w:ascii="Times New Roman" w:hAnsi="Times New Roman" w:cs="Times New Roman"/>
        </w:rPr>
        <w:t>predpokladaného termínu prerokovania návrhu zákona v  Národnej rade Slovenskej republiky a dodržania lehôt stanovený</w:t>
      </w:r>
      <w:r>
        <w:rPr>
          <w:rFonts w:ascii="Times New Roman" w:hAnsi="Times New Roman" w:cs="Times New Roman"/>
        </w:rPr>
        <w:t>ch Ústavou Slovenskej republiky, ako aj z potreby zabezpečenia primeranej legisvakancie.</w:t>
      </w:r>
    </w:p>
    <w:p w:rsidR="00A47C41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539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63F8E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A58DE"/>
    <w:multiLevelType w:val="hybridMultilevel"/>
    <w:tmpl w:val="370A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/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216D91"/>
    <w:multiLevelType w:val="hybridMultilevel"/>
    <w:tmpl w:val="19DC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4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915C5"/>
    <w:multiLevelType w:val="hybridMultilevel"/>
    <w:tmpl w:val="D248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27"/>
  </w:num>
  <w:num w:numId="6">
    <w:abstractNumId w:val="7"/>
  </w:num>
  <w:num w:numId="7">
    <w:abstractNumId w:val="18"/>
  </w:num>
  <w:num w:numId="8">
    <w:abstractNumId w:val="31"/>
  </w:num>
  <w:num w:numId="9">
    <w:abstractNumId w:val="32"/>
  </w:num>
  <w:num w:numId="10">
    <w:abstractNumId w:val="19"/>
  </w:num>
  <w:num w:numId="11">
    <w:abstractNumId w:val="26"/>
  </w:num>
  <w:num w:numId="12">
    <w:abstractNumId w:val="24"/>
  </w:num>
  <w:num w:numId="13">
    <w:abstractNumId w:val="36"/>
  </w:num>
  <w:num w:numId="14">
    <w:abstractNumId w:val="37"/>
  </w:num>
  <w:num w:numId="15">
    <w:abstractNumId w:val="17"/>
  </w:num>
  <w:num w:numId="16">
    <w:abstractNumId w:val="29"/>
  </w:num>
  <w:num w:numId="17">
    <w:abstractNumId w:val="8"/>
  </w:num>
  <w:num w:numId="18">
    <w:abstractNumId w:val="34"/>
  </w:num>
  <w:num w:numId="19">
    <w:abstractNumId w:val="28"/>
  </w:num>
  <w:num w:numId="20">
    <w:abstractNumId w:val="5"/>
  </w:num>
  <w:num w:numId="21">
    <w:abstractNumId w:val="12"/>
  </w:num>
  <w:num w:numId="22">
    <w:abstractNumId w:val="0"/>
  </w:num>
  <w:num w:numId="23">
    <w:abstractNumId w:val="30"/>
  </w:num>
  <w:num w:numId="24">
    <w:abstractNumId w:val="4"/>
  </w:num>
  <w:num w:numId="25">
    <w:abstractNumId w:val="15"/>
  </w:num>
  <w:num w:numId="26">
    <w:abstractNumId w:val="16"/>
  </w:num>
  <w:num w:numId="27">
    <w:abstractNumId w:val="23"/>
  </w:num>
  <w:num w:numId="28">
    <w:abstractNumId w:val="22"/>
  </w:num>
  <w:num w:numId="29">
    <w:abstractNumId w:val="2"/>
  </w:num>
  <w:num w:numId="30">
    <w:abstractNumId w:val="14"/>
  </w:num>
  <w:num w:numId="31">
    <w:abstractNumId w:val="25"/>
  </w:num>
  <w:num w:numId="32">
    <w:abstractNumId w:val="3"/>
  </w:num>
  <w:num w:numId="33">
    <w:abstractNumId w:val="20"/>
  </w:num>
  <w:num w:numId="34">
    <w:abstractNumId w:val="33"/>
  </w:num>
  <w:num w:numId="35">
    <w:abstractNumId w:val="35"/>
  </w:num>
  <w:num w:numId="36">
    <w:abstractNumId w:val="9"/>
  </w:num>
  <w:num w:numId="37">
    <w:abstractNumId w:val="11"/>
  </w:num>
  <w:num w:numId="38">
    <w:abstractNumId w:val="21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3216"/>
    <w:rsid w:val="001F0248"/>
    <w:rsid w:val="00293521"/>
    <w:rsid w:val="003F5CB4"/>
    <w:rsid w:val="00451CEF"/>
    <w:rsid w:val="00501405"/>
    <w:rsid w:val="00612A54"/>
    <w:rsid w:val="006A5C21"/>
    <w:rsid w:val="008343AE"/>
    <w:rsid w:val="00843D52"/>
    <w:rsid w:val="00863F8E"/>
    <w:rsid w:val="009E210F"/>
    <w:rsid w:val="00A47C41"/>
    <w:rsid w:val="00A55F5D"/>
    <w:rsid w:val="00B13A87"/>
    <w:rsid w:val="00C1112C"/>
    <w:rsid w:val="00D109C2"/>
    <w:rsid w:val="00D31BA9"/>
    <w:rsid w:val="00DB12B2"/>
    <w:rsid w:val="00F478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620</TotalTime>
  <Pages>1</Pages>
  <Words>1475</Words>
  <Characters>8408</Characters>
  <Application>Microsoft Office Word</Application>
  <DocSecurity>0</DocSecurity>
  <Lines>0</Lines>
  <Paragraphs>0</Paragraphs>
  <ScaleCrop>false</ScaleCrop>
  <Company>Kancelária NR SR</Company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253</cp:revision>
  <cp:lastPrinted>2008-06-13T14:49:00Z</cp:lastPrinted>
  <dcterms:created xsi:type="dcterms:W3CDTF">2003-06-05T11:59:00Z</dcterms:created>
  <dcterms:modified xsi:type="dcterms:W3CDTF">2009-01-28T10:26:00Z</dcterms:modified>
</cp:coreProperties>
</file>