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4E72" w:rsidP="00DB4E72">
      <w:pPr>
        <w:tabs>
          <w:tab w:val="left" w:pos="709"/>
          <w:tab w:val="left" w:pos="107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ab/>
        <w:tab/>
      </w:r>
      <w:r>
        <w:rPr>
          <w:rFonts w:ascii="Times New Roman" w:hAnsi="Times New Roman" w:cs="Times New Roman"/>
          <w:b/>
          <w:bCs/>
        </w:rPr>
        <w:tab/>
      </w:r>
    </w:p>
    <w:p w:rsidR="00DB4E72" w:rsidP="00DB4E72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NÁRODNÁ RADA SLOVENSKEJ REPUBLIKY</w:t>
      </w:r>
    </w:p>
    <w:p w:rsidR="00DB4E72" w:rsidP="00DB4E72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 volebné obdobie</w:t>
        <w:br/>
      </w:r>
    </w:p>
    <w:p w:rsidR="00DB4E72" w:rsidP="00DB4E72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4E72" w:rsidP="00DB4E72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4E72" w:rsidP="00DB4E72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Číslo: 1655/2008</w:t>
      </w: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782a</w:t>
      </w:r>
    </w:p>
    <w:p w:rsidR="00DB4E72" w:rsidP="00DB4E72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bCs/>
          <w:sz w:val="28"/>
          <w:szCs w:val="28"/>
          <w:lang w:val="cs-CZ"/>
        </w:rPr>
      </w:pPr>
    </w:p>
    <w:p w:rsidR="00DB4E72" w:rsidP="00DB4E72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sz w:val="28"/>
          <w:szCs w:val="28"/>
          <w:lang w:val="cs-CZ"/>
        </w:rPr>
      </w:pPr>
      <w:r>
        <w:rPr>
          <w:rFonts w:ascii="AT*Toronto" w:hAnsi="AT*Toronto" w:cs="Times New Roman"/>
          <w:b/>
          <w:sz w:val="28"/>
          <w:szCs w:val="28"/>
          <w:lang w:val="cs-CZ"/>
        </w:rPr>
        <w:t>S p o l o č n á    s p r á v a</w:t>
      </w:r>
    </w:p>
    <w:p w:rsidR="00DB4E72" w:rsidP="00DB4E72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sz w:val="28"/>
          <w:szCs w:val="28"/>
          <w:lang w:val="cs-CZ"/>
        </w:rPr>
      </w:pPr>
    </w:p>
    <w:p w:rsidR="00DB4E72" w:rsidRPr="00DB4E72" w:rsidP="00DB4E72">
      <w:pPr>
        <w:pStyle w:val="Heading3"/>
        <w:keepNext/>
        <w:tabs>
          <w:tab w:val="left" w:pos="709"/>
          <w:tab w:val="left" w:pos="1077"/>
        </w:tabs>
        <w:jc w:val="both"/>
        <w:rPr>
          <w:rFonts w:ascii="AT*Toronto" w:hAnsi="AT*Toronto" w:cs="Times New Roman"/>
          <w:b/>
          <w:bCs/>
          <w:sz w:val="24"/>
          <w:lang w:val="cs-CZ"/>
        </w:rPr>
      </w:pPr>
      <w:r w:rsidRPr="00DB4E72">
        <w:rPr>
          <w:rFonts w:ascii="Times New Roman" w:hAnsi="Times New Roman" w:cs="Times New Roman"/>
          <w:sz w:val="24"/>
        </w:rPr>
        <w:t xml:space="preserve">výborov Národnej rady Slovenskej republiky o prerokovaní </w:t>
      </w:r>
      <w:r>
        <w:rPr>
          <w:rFonts w:ascii="Times New Roman" w:hAnsi="Times New Roman" w:cs="Times New Roman"/>
          <w:sz w:val="24"/>
        </w:rPr>
        <w:t>vládneho</w:t>
      </w:r>
      <w:r w:rsidRPr="00DB4E72">
        <w:rPr>
          <w:rFonts w:ascii="Times New Roman" w:hAnsi="Times New Roman" w:cs="Times New Roman"/>
          <w:sz w:val="24"/>
        </w:rPr>
        <w:t xml:space="preserve"> návrh</w:t>
      </w:r>
      <w:r>
        <w:rPr>
          <w:rFonts w:ascii="Times New Roman" w:hAnsi="Times New Roman" w:cs="Times New Roman"/>
          <w:sz w:val="24"/>
        </w:rPr>
        <w:t>u</w:t>
      </w:r>
      <w:r w:rsidRPr="00DB4E72">
        <w:rPr>
          <w:rFonts w:ascii="Times New Roman" w:hAnsi="Times New Roman" w:cs="Times New Roman"/>
          <w:sz w:val="24"/>
        </w:rPr>
        <w:t xml:space="preserve"> zákona o cestnej premávke a o zmene a doplnení niektorých záko</w:t>
      </w:r>
      <w:r w:rsidRPr="00DB4E72">
        <w:rPr>
          <w:rFonts w:ascii="Times New Roman" w:hAnsi="Times New Roman" w:cs="Times New Roman"/>
          <w:sz w:val="24"/>
        </w:rPr>
        <w:t xml:space="preserve">nov </w:t>
      </w:r>
      <w:r w:rsidRPr="00DB4E72">
        <w:rPr>
          <w:rFonts w:ascii="Times New Roman" w:hAnsi="Times New Roman" w:cs="Times New Roman"/>
          <w:b/>
          <w:sz w:val="24"/>
        </w:rPr>
        <w:t>(tlač 782) – druhé čítanie</w:t>
      </w:r>
    </w:p>
    <w:p w:rsidR="00DB4E72" w:rsidRPr="00DB4E72" w:rsidP="00DB4E72">
      <w:pPr>
        <w:pStyle w:val="BodyText"/>
        <w:tabs>
          <w:tab w:val="clear" w:pos="1077"/>
        </w:tabs>
        <w:rPr>
          <w:rFonts w:ascii="Times New Roman" w:hAnsi="Times New Roman" w:cs="Times New Roman"/>
          <w:bCs/>
        </w:rPr>
      </w:pPr>
    </w:p>
    <w:p w:rsidR="00DB4E72" w:rsidRPr="00703A45" w:rsidP="00DB4E72">
      <w:pPr>
        <w:pStyle w:val="BodyText"/>
        <w:tabs>
          <w:tab w:val="clear" w:pos="709"/>
          <w:tab w:val="clear" w:pos="1077"/>
        </w:tabs>
        <w:rPr>
          <w:rFonts w:ascii="Times New Roman" w:hAnsi="Times New Roman" w:cs="Times New Roman"/>
          <w:bCs/>
        </w:rPr>
      </w:pPr>
    </w:p>
    <w:p w:rsidR="00DB4E72" w:rsidP="00DB4E72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Arial"/>
        </w:rPr>
        <w:t>_________________________________________________________________________</w:t>
      </w: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rFonts w:ascii="Times New Roman" w:hAnsi="Times New Roman" w:cs="Times New Roman"/>
          <w:b/>
          <w:bCs/>
        </w:rPr>
        <w:t>spoločnú správu</w:t>
      </w:r>
      <w:r>
        <w:rPr>
          <w:rFonts w:ascii="Times New Roman" w:hAnsi="Times New Roman" w:cs="Times New Roman"/>
        </w:rPr>
        <w:t xml:space="preserve"> výborov Národnej rady Slovenskej republiky:</w:t>
      </w: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DB4E72" w:rsidP="00DB4E72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</w:p>
    <w:p w:rsidR="00DB4E72" w:rsidRP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Národná rada Slovenskej re</w:t>
      </w:r>
      <w:r>
        <w:rPr>
          <w:rFonts w:ascii="Times New Roman" w:hAnsi="Times New Roman" w:cs="Times New Roman"/>
        </w:rPr>
        <w:t>publiky</w:t>
      </w:r>
      <w:r w:rsidRPr="00A20B6B">
        <w:rPr>
          <w:rFonts w:ascii="Times New Roman" w:hAnsi="Times New Roman" w:cs="Times New Roman"/>
        </w:rPr>
        <w:t xml:space="preserve"> </w:t>
      </w:r>
      <w:r w:rsidRPr="00C400CB">
        <w:rPr>
          <w:rFonts w:ascii="Times New Roman" w:hAnsi="Times New Roman" w:cs="Times New Roman"/>
        </w:rPr>
        <w:t xml:space="preserve">uznesením </w:t>
      </w:r>
      <w:r w:rsidRPr="00FB4637" w:rsidR="00FB4637">
        <w:rPr>
          <w:rFonts w:ascii="Times New Roman" w:hAnsi="Times New Roman" w:cs="Times New Roman"/>
        </w:rPr>
        <w:t xml:space="preserve">č. 1057 z 22. októbra </w:t>
      </w:r>
      <w:r w:rsidRPr="00FB4637">
        <w:rPr>
          <w:rFonts w:ascii="Times New Roman" w:hAnsi="Times New Roman" w:cs="Times New Roman"/>
        </w:rPr>
        <w:t>2008</w:t>
      </w:r>
      <w:r>
        <w:rPr>
          <w:rFonts w:ascii="Times New Roman" w:hAnsi="Times New Roman" w:cs="Times New Roman"/>
        </w:rPr>
        <w:t xml:space="preserve"> pridelila</w:t>
      </w:r>
      <w:r>
        <w:rPr>
          <w:rFonts w:ascii="Times New Roman" w:hAnsi="Times New Roman" w:cs="Arial"/>
        </w:rPr>
        <w:t xml:space="preserve"> </w:t>
      </w:r>
      <w:r w:rsidR="00183C5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ládny návrh zákona o cestnej premávke a o zmene a doplnení niektorých zákonov </w:t>
      </w:r>
      <w:r>
        <w:rPr>
          <w:rFonts w:ascii="Times New Roman" w:hAnsi="Times New Roman" w:cs="Times New Roman"/>
          <w:b/>
        </w:rPr>
        <w:t xml:space="preserve">(tlač 782) </w:t>
      </w:r>
      <w:r>
        <w:rPr>
          <w:rFonts w:ascii="Times New Roman" w:hAnsi="Times New Roman" w:cs="Times New Roman"/>
        </w:rPr>
        <w:t>na prerokovanie týmto výborom:</w:t>
      </w: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Ústavnoprávnemu výboru Národnej rady Slovenskej republiky</w:t>
      </w: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Výboru Národnej rady Slovenskej republiky pre financie, rozpočet a menu</w:t>
      </w:r>
    </w:p>
    <w:p w:rsidR="00DB4E72" w:rsidP="00DB4E72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hospodársku politiku</w:t>
      </w:r>
    </w:p>
    <w:p w:rsidR="00DB4E72" w:rsidP="00DB4E72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pôdohospodárstvo, životné prostredie a ochranu prírody</w:t>
      </w:r>
    </w:p>
    <w:p w:rsidR="00DB4E72" w:rsidP="00DB4E72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</w:t>
      </w:r>
      <w:r>
        <w:rPr>
          <w:rFonts w:ascii="Times New Roman" w:hAnsi="Times New Roman" w:cs="Times New Roman"/>
        </w:rPr>
        <w:t>epubliky pre verejnú správu a regionálny rozvoj a</w:t>
      </w:r>
    </w:p>
    <w:p w:rsidR="00DB4E72" w:rsidP="00DB4E72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obranu a bezpečnosť ako gestorskému.</w:t>
      </w: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Výbory prerokovali predmetný návrh zákona v stanovenej lehote. </w:t>
      </w: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DB4E72" w:rsidP="00DB4E72">
      <w:pPr>
        <w:pStyle w:val="Heading4"/>
        <w:keepNext/>
        <w:tabs>
          <w:tab w:val="left" w:pos="709"/>
          <w:tab w:val="left" w:pos="1077"/>
        </w:tabs>
        <w:jc w:val="both"/>
        <w:rPr>
          <w:rFonts w:ascii="AT*Toronto" w:hAnsi="AT*Toronto" w:cs="Times New Roman"/>
          <w:b/>
          <w:bCs/>
          <w:sz w:val="24"/>
          <w:lang w:val="cs-CZ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vládny návrh zákona pridelený, neoznámili v určenej lehote gestorskému výboru žiadne stanovisko k predmetnému návrhu zákona (§ 75 ods. 2 zákona Národnej rady Slovenskej republiky č. 350/1996 Z. z. o rokovacom poriad</w:t>
      </w:r>
      <w:r>
        <w:rPr>
          <w:rFonts w:ascii="Times New Roman" w:hAnsi="Times New Roman" w:cs="Times New Roman"/>
        </w:rPr>
        <w:t>ku Národnej rady Slovenskej republiky v znení neskorších predpisov).</w:t>
      </w: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RPr="00EB2C5B" w:rsidP="00DB4E72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  <w:tab/>
      </w:r>
    </w:p>
    <w:p w:rsidR="00DB4E72" w:rsidP="00DB4E72">
      <w:pPr>
        <w:pStyle w:val="BodyText"/>
        <w:rPr>
          <w:rFonts w:ascii="Times New Roman" w:hAnsi="Times New Roman" w:cs="Times New Roman"/>
          <w:b/>
        </w:rPr>
      </w:pPr>
    </w:p>
    <w:p w:rsidR="006640F0" w:rsidP="00DB4E72">
      <w:pPr>
        <w:pStyle w:val="BodyText"/>
        <w:rPr>
          <w:rFonts w:ascii="Times New Roman" w:hAnsi="Times New Roman" w:cs="Times New Roman"/>
          <w:b/>
        </w:rPr>
      </w:pPr>
    </w:p>
    <w:p w:rsidR="006640F0" w:rsidP="006640F0">
      <w:pPr>
        <w:pStyle w:val="BodyTex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6640F0">
        <w:rPr>
          <w:rFonts w:ascii="Times New Roman" w:hAnsi="Times New Roman" w:cs="Times New Roman"/>
          <w:bCs/>
        </w:rPr>
        <w:t>Výbor Národnej rady Slovenskej republiky pre financie, rozpočet a</w:t>
      </w:r>
      <w:r>
        <w:rPr>
          <w:rFonts w:ascii="Times New Roman" w:hAnsi="Times New Roman" w:cs="Times New Roman"/>
          <w:bCs/>
        </w:rPr>
        <w:t> </w:t>
      </w:r>
      <w:r w:rsidRPr="006640F0">
        <w:rPr>
          <w:rFonts w:ascii="Times New Roman" w:hAnsi="Times New Roman" w:cs="Times New Roman"/>
          <w:bCs/>
        </w:rPr>
        <w:t>menu</w:t>
      </w:r>
      <w:r>
        <w:rPr>
          <w:rFonts w:ascii="Times New Roman" w:hAnsi="Times New Roman" w:cs="Times New Roman"/>
          <w:bCs/>
        </w:rPr>
        <w:t xml:space="preserve"> prerokoval vládny návrh zákona o cestnej premávke a o zmene a doplnení niektorých zákonov (tlač 782) dňa</w:t>
      </w:r>
      <w:r>
        <w:rPr>
          <w:rFonts w:ascii="Times New Roman" w:hAnsi="Times New Roman" w:cs="Times New Roman"/>
          <w:bCs/>
        </w:rPr>
        <w:t xml:space="preserve"> 19. novembra 2008.  </w:t>
      </w:r>
      <w:r>
        <w:rPr>
          <w:rFonts w:ascii="Times New Roman" w:hAnsi="Times New Roman" w:cs="Times New Roman"/>
          <w:b/>
          <w:bCs/>
        </w:rPr>
        <w:t>N</w:t>
      </w:r>
      <w:r w:rsidRPr="006640F0">
        <w:rPr>
          <w:rFonts w:ascii="Times New Roman" w:hAnsi="Times New Roman" w:cs="Times New Roman"/>
          <w:b/>
          <w:bCs/>
        </w:rPr>
        <w:t>eschválil</w:t>
      </w:r>
      <w:r>
        <w:rPr>
          <w:rFonts w:ascii="Times New Roman" w:hAnsi="Times New Roman" w:cs="Times New Roman"/>
          <w:bCs/>
        </w:rPr>
        <w:t xml:space="preserve"> predložený návrh uznesenia v súlade s § 52 ods. 4 zákona č. 350/1996 Z. z. o rokovacom poriadku Národnej rady Slovenskej republiky v znení neskorších predpisov, nakoľko za predložený návrh nehlasovala nadpolovičná väčšina prítomných poslancov. Z celkového počtu 13  poslancov výboru bolo prítomných 10, za návrh predneseného uznesenia hlasovali 5 poslanci, 0 poslancov hlasovalo proti návrhu a 5 sa zdržali hlasovania. </w:t>
      </w:r>
    </w:p>
    <w:p w:rsidR="006640F0" w:rsidP="006640F0">
      <w:pPr>
        <w:pStyle w:val="BodyText"/>
        <w:rPr>
          <w:rFonts w:ascii="Times New Roman" w:hAnsi="Times New Roman" w:cs="Times New Roman"/>
          <w:b/>
        </w:rPr>
      </w:pPr>
    </w:p>
    <w:p w:rsidR="006640F0" w:rsidP="00DB4E72">
      <w:pPr>
        <w:pStyle w:val="BodyText"/>
        <w:rPr>
          <w:rFonts w:ascii="Times New Roman" w:hAnsi="Times New Roman" w:cs="Times New Roman"/>
          <w:b/>
        </w:rPr>
      </w:pPr>
    </w:p>
    <w:p w:rsidR="00DB4E72" w:rsidRPr="00413295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</w:rPr>
        <w:t xml:space="preserve"> </w:t>
      </w:r>
      <w:r w:rsidR="006640F0">
        <w:rPr>
          <w:rFonts w:ascii="Times New Roman" w:hAnsi="Times New Roman" w:cs="Times New Roman"/>
        </w:rPr>
        <w:t xml:space="preserve">Ostatné </w:t>
      </w:r>
      <w:r w:rsidRPr="006640F0" w:rsidR="006640F0">
        <w:rPr>
          <w:rFonts w:ascii="Times New Roman" w:hAnsi="Times New Roman" w:cs="Times New Roman"/>
        </w:rPr>
        <w:t>v</w:t>
      </w:r>
      <w:r w:rsidRPr="006640F0">
        <w:rPr>
          <w:rFonts w:ascii="Times New Roman" w:hAnsi="Times New Roman" w:cs="Times New Roman"/>
        </w:rPr>
        <w:t>ýbory</w:t>
      </w:r>
      <w:r w:rsidRPr="00D72999">
        <w:rPr>
          <w:rFonts w:ascii="Times New Roman" w:hAnsi="Times New Roman" w:cs="Times New Roman"/>
          <w:color w:val="000000"/>
        </w:rPr>
        <w:t xml:space="preserve"> Národnej rady Slovenskej republiky, ktoré rokovali o uvedenom vládnom návrhu zákona,  súhlasili s vládnym návrhom zákona a odporučili Národnej rade Slovenskej republiky  návrh zákona schváliť s týmito pripomienkami:</w:t>
      </w: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4C2FD1" w:rsidP="004C2FD1">
      <w:pPr>
        <w:jc w:val="both"/>
        <w:rPr>
          <w:rFonts w:ascii="Times New Roman" w:hAnsi="Times New Roman" w:cs="Times New Roman"/>
          <w:b/>
        </w:rPr>
      </w:pPr>
    </w:p>
    <w:p w:rsidR="004C2FD1" w:rsidP="004C2FD1">
      <w:pPr>
        <w:jc w:val="both"/>
        <w:rPr>
          <w:rFonts w:ascii="Times New Roman" w:hAnsi="Times New Roman" w:cs="Times New Roman"/>
          <w:b/>
        </w:rPr>
      </w:pPr>
    </w:p>
    <w:p w:rsidR="00776034" w:rsidRPr="00776034" w:rsidP="004C2FD1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t>K čl. I § 4 ods. 1</w:t>
      </w:r>
    </w:p>
    <w:p w:rsidR="004C2FD1" w:rsidRPr="004C2FD1" w:rsidP="00776034">
      <w:pPr>
        <w:ind w:left="360"/>
        <w:jc w:val="both"/>
        <w:rPr>
          <w:rFonts w:ascii="Times New Roman" w:hAnsi="Times New Roman" w:cs="Times New Roman"/>
          <w:b/>
        </w:rPr>
      </w:pPr>
      <w:r w:rsidR="00776034">
        <w:rPr>
          <w:rFonts w:ascii="Times New Roman" w:hAnsi="Times New Roman" w:cs="Times New Roman"/>
        </w:rPr>
        <w:tab/>
      </w:r>
      <w:r w:rsidRPr="00776034" w:rsidR="00776034">
        <w:rPr>
          <w:rFonts w:ascii="Times New Roman" w:hAnsi="Times New Roman" w:cs="Times New Roman"/>
        </w:rPr>
        <w:t>V </w:t>
      </w:r>
      <w:r w:rsidRPr="00776034">
        <w:rPr>
          <w:rFonts w:ascii="Times New Roman" w:hAnsi="Times New Roman" w:cs="Times New Roman"/>
        </w:rPr>
        <w:t xml:space="preserve"> § 4 ods. 1</w:t>
      </w:r>
      <w:r>
        <w:rPr>
          <w:rFonts w:ascii="Times New Roman" w:hAnsi="Times New Roman" w:cs="Times New Roman"/>
        </w:rPr>
        <w:t xml:space="preserve"> </w:t>
      </w:r>
      <w:r w:rsidR="00776034">
        <w:rPr>
          <w:rFonts w:ascii="Times New Roman" w:hAnsi="Times New Roman" w:cs="Times New Roman"/>
        </w:rPr>
        <w:t xml:space="preserve"> sa vypúšťa </w:t>
      </w:r>
      <w:r>
        <w:rPr>
          <w:rFonts w:ascii="Times New Roman" w:hAnsi="Times New Roman" w:cs="Times New Roman"/>
        </w:rPr>
        <w:t xml:space="preserve"> písmeno g).</w:t>
      </w:r>
    </w:p>
    <w:p w:rsidR="004C2FD1" w:rsidP="004C2FD1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4C2FD1" w:rsidP="004C2FD1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Doterajšie písmená h) až j) označiť ako písmená g) až i).</w:t>
      </w:r>
    </w:p>
    <w:p w:rsidR="004C2FD1" w:rsidP="004C2FD1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4C2FD1" w:rsidP="004C2FD1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Správanie sa cyklistov v cestnej premávke je uvedené v osobitnom ustanovení § 55 návrhu zákona. Podľa § 55 ods. 8 cyklista môže prechádzať cez vozovku, len ak s ohľadom na vzdialenosť a rýchlosť jazdy prichádzajúcich vozidiel (vrátane bicyklov) nedonúti ich vodičov k zmene smeru alebo rýchlosti jazdy. Bicykel je vozidlom, preto vodič bicykla má primerané práva a povinnosti vodiča. Vzhľadom na to nemôže mať pri prechádzaní cez vozovku také práva ako chodec, ktorý má pri prechádzaní cez vozovku po priechode pre chodcov prednosť. </w:t>
      </w:r>
    </w:p>
    <w:p w:rsidR="004C2FD1" w:rsidP="004C2FD1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Predloženým pozmeňovacím návrhom sa odstráni kolízia medzi § 4 ods. 1 písm. g) a  § 55 ods. 8 druhá veta. Cyklista nebude mať pri prechádzaní cez priechod pre cyklistov prednosť v jazde, ale ak sa už bude nachádzať na priechode pre cyklistov, vodiči prichádzajúcich vozidiel ho nebudú môcť ohroziť.</w:t>
      </w:r>
    </w:p>
    <w:p w:rsidR="004C2FD1" w:rsidP="004C2FD1">
      <w:pPr>
        <w:ind w:left="2880"/>
        <w:jc w:val="both"/>
        <w:rPr>
          <w:rFonts w:ascii="Times New Roman" w:hAnsi="Times New Roman" w:cs="Times New Roman"/>
        </w:rPr>
      </w:pPr>
    </w:p>
    <w:p w:rsidR="004C2FD1" w:rsidP="004C2F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Výbor Národnej rady Slovenskej republiky pre hospodársku politiku</w:t>
      </w:r>
    </w:p>
    <w:p w:rsidR="004C2FD1" w:rsidP="004C2FD1">
      <w:pPr>
        <w:jc w:val="both"/>
        <w:rPr>
          <w:rFonts w:ascii="Times New Roman" w:hAnsi="Times New Roman" w:cs="Times New Roman"/>
        </w:rPr>
      </w:pPr>
    </w:p>
    <w:p w:rsidR="004C2FD1" w:rsidP="004C2FD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</w:r>
      <w:r w:rsidRPr="003D33DF">
        <w:rPr>
          <w:rFonts w:ascii="Times New Roman" w:hAnsi="Times New Roman" w:cs="Times New Roman"/>
          <w:b/>
        </w:rPr>
        <w:t>Gestorský výbor odporúča schváliť</w:t>
      </w:r>
    </w:p>
    <w:p w:rsidR="004C2FD1" w:rsidP="004C2FD1">
      <w:pPr>
        <w:ind w:left="1260"/>
        <w:jc w:val="both"/>
        <w:rPr>
          <w:rFonts w:ascii="Times New Roman" w:hAnsi="Times New Roman" w:cs="Times New Roman"/>
          <w:b/>
        </w:rPr>
      </w:pPr>
    </w:p>
    <w:p w:rsidR="004C2FD1" w:rsidP="004C2FD1">
      <w:pPr>
        <w:ind w:left="1260"/>
        <w:jc w:val="both"/>
        <w:rPr>
          <w:rFonts w:ascii="Times New Roman" w:hAnsi="Times New Roman" w:cs="Times New Roman"/>
          <w:b/>
        </w:rPr>
      </w:pPr>
    </w:p>
    <w:p w:rsidR="004C2FD1" w:rsidP="004C2FD1">
      <w:pPr>
        <w:ind w:left="1260"/>
        <w:jc w:val="both"/>
        <w:rPr>
          <w:rFonts w:ascii="Times New Roman" w:hAnsi="Times New Roman" w:cs="Times New Roman"/>
          <w:b/>
        </w:rPr>
      </w:pPr>
    </w:p>
    <w:p w:rsidR="00776034" w:rsidRPr="00776034" w:rsidP="004C2FD1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K čl. I § 4 ods. 2</w:t>
      </w:r>
    </w:p>
    <w:p w:rsidR="004C2FD1" w:rsidP="00776034">
      <w:pPr>
        <w:ind w:left="360"/>
        <w:jc w:val="both"/>
        <w:rPr>
          <w:rFonts w:ascii="Times New Roman" w:hAnsi="Times New Roman" w:cs="Times New Roman"/>
        </w:rPr>
      </w:pPr>
      <w:r w:rsidRPr="00776034" w:rsidR="00776034">
        <w:rPr>
          <w:rFonts w:ascii="Times New Roman" w:hAnsi="Times New Roman" w:cs="Times New Roman"/>
        </w:rPr>
        <w:tab/>
        <w:t>V </w:t>
      </w:r>
      <w:r w:rsidRPr="00776034">
        <w:rPr>
          <w:rFonts w:ascii="Times New Roman" w:hAnsi="Times New Roman" w:cs="Times New Roman"/>
        </w:rPr>
        <w:t xml:space="preserve"> § 4 ods. 2 z</w:t>
      </w:r>
      <w:r w:rsidRPr="00776034">
        <w:rPr>
          <w:rFonts w:ascii="Times New Roman" w:hAnsi="Times New Roman" w:cs="Times New Roman"/>
        </w:rPr>
        <w:t>a písmeno g)</w:t>
      </w:r>
      <w:r>
        <w:rPr>
          <w:rFonts w:ascii="Times New Roman" w:hAnsi="Times New Roman" w:cs="Times New Roman"/>
        </w:rPr>
        <w:t xml:space="preserve"> vložiť nové písmeno h), ktoré znie:</w:t>
      </w:r>
    </w:p>
    <w:p w:rsidR="004C2FD1" w:rsidP="004C2FD1">
      <w:pPr>
        <w:tabs>
          <w:tab w:val="left" w:pos="-72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„h) ohroziť cyklistov prechádzajúcich cez priechod pre cyklistov,“.</w:t>
      </w:r>
    </w:p>
    <w:p w:rsidR="004C2FD1" w:rsidP="004C2FD1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4C2FD1" w:rsidP="004C2FD1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Doterajšie písmená h) až m) označiť ako písmená i) až n).</w:t>
      </w:r>
    </w:p>
    <w:p w:rsidR="004C2FD1" w:rsidP="004C2FD1">
      <w:pPr>
        <w:jc w:val="both"/>
        <w:rPr>
          <w:rFonts w:ascii="Times New Roman" w:hAnsi="Times New Roman" w:cs="Times New Roman"/>
          <w:b/>
        </w:rPr>
      </w:pPr>
    </w:p>
    <w:p w:rsidR="004C2FD1" w:rsidP="004C2FD1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Správanie sa cyklistov v cestnej premávke je uvedené v osobitnom ustanovení § 55 návrhu zákona. Podľa § 55 ods. 8 cyklista môže prechádzať cez vozovku, len ak s ohľadom na vzdialenosť a rýchlosť jazdy prichádzajúcich vozidiel (vrátane bicyklov) nedonúti ich vodičov k zmene smeru alebo rýchlosti jazdy. Bicykel je vozidlom, preto vodič bicykla má primerané práva a povinnosti vodiča. Vzhľadom na to nemôže mať pri prechádzaní cez vozovku také práva ako chodec, ktorý má pri prechádzaní cez vozovku po priechode pre chodcov prednosť. </w:t>
      </w:r>
    </w:p>
    <w:p w:rsidR="004C2FD1" w:rsidP="004C2FD1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Predloženým pozmeňovacím návrhom sa odstráni kolízia medzi § 4 ods. 1 písm. g) a  § 55 ods. 8 druhá veta. Cyklista nebude mať pri prechádzaní cez priechod pre cyklistov prednosť v jazde, ale ak sa už bude nachádzať na priechode pre cyklistov, vodiči prichádzajúcich vozidiel ho nebudú môcť ohroziť.</w:t>
      </w:r>
    </w:p>
    <w:p w:rsidR="004C2FD1" w:rsidRPr="00220DFE" w:rsidP="004C2FD1">
      <w:pPr>
        <w:jc w:val="both"/>
        <w:rPr>
          <w:rFonts w:ascii="Times New Roman" w:hAnsi="Times New Roman" w:cs="Times New Roman"/>
        </w:rPr>
      </w:pPr>
    </w:p>
    <w:p w:rsidR="004C2FD1" w:rsidP="004C2F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Výbor Ná</w:t>
      </w:r>
      <w:r>
        <w:rPr>
          <w:rFonts w:ascii="Times New Roman" w:hAnsi="Times New Roman" w:cs="Times New Roman"/>
        </w:rPr>
        <w:t>rodnej rady Slovenskej republiky pre hospodársku politiku</w:t>
      </w:r>
    </w:p>
    <w:p w:rsidR="004C2FD1" w:rsidP="004C2FD1">
      <w:pPr>
        <w:jc w:val="both"/>
        <w:rPr>
          <w:rFonts w:ascii="Times New Roman" w:hAnsi="Times New Roman" w:cs="Times New Roman"/>
        </w:rPr>
      </w:pPr>
    </w:p>
    <w:p w:rsidR="004C2FD1" w:rsidP="004C2FD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</w:r>
      <w:r w:rsidRPr="003D33DF">
        <w:rPr>
          <w:rFonts w:ascii="Times New Roman" w:hAnsi="Times New Roman" w:cs="Times New Roman"/>
          <w:b/>
        </w:rPr>
        <w:t>Gestorský výbor odporúča schváliť</w:t>
      </w:r>
    </w:p>
    <w:p w:rsidR="004C2FD1" w:rsidP="004C2FD1">
      <w:pPr>
        <w:jc w:val="both"/>
        <w:rPr>
          <w:rFonts w:ascii="Times New Roman" w:hAnsi="Times New Roman" w:cs="Times New Roman"/>
          <w:b/>
        </w:rPr>
      </w:pPr>
    </w:p>
    <w:p w:rsidR="004C2FD1" w:rsidRPr="00651F69" w:rsidP="00B221D1">
      <w:pPr>
        <w:jc w:val="both"/>
        <w:rPr>
          <w:rFonts w:ascii="Times New Roman" w:hAnsi="Times New Roman" w:cs="Times New Roman"/>
        </w:rPr>
      </w:pPr>
    </w:p>
    <w:p w:rsidR="00B221D1" w:rsidRPr="00D550C1" w:rsidP="004C2FD1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 w:rsidRPr="00651F69">
        <w:rPr>
          <w:rFonts w:ascii="Times New Roman" w:hAnsi="Times New Roman" w:cs="Times New Roman"/>
          <w:u w:val="single"/>
        </w:rPr>
        <w:t>K čl. I § 23 ods. 3</w:t>
      </w:r>
    </w:p>
    <w:p w:rsidR="00B221D1" w:rsidP="00B221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čl. I § 23 ods. 3 slová „s osobitným označením pre osobu s ťažkým zdravotným postihnutím odkázanú na individuálnu prepravu“ nahradiť slovami „s parkovacím preukazom podľa § 44 ods. 4“.</w:t>
      </w:r>
    </w:p>
    <w:p w:rsidR="00B221D1" w:rsidP="00B221D1">
      <w:pPr>
        <w:jc w:val="both"/>
        <w:rPr>
          <w:rFonts w:ascii="Times New Roman" w:hAnsi="Times New Roman" w:cs="Times New Roman"/>
        </w:rPr>
      </w:pPr>
    </w:p>
    <w:p w:rsidR="00B221D1" w:rsidRPr="00651F69" w:rsidP="00B221D1">
      <w:pPr>
        <w:spacing w:line="360" w:lineRule="auto"/>
        <w:jc w:val="both"/>
        <w:rPr>
          <w:rFonts w:ascii="Times New Roman" w:hAnsi="Times New Roman" w:cs="Times New Roman"/>
        </w:rPr>
      </w:pPr>
    </w:p>
    <w:p w:rsidR="00B221D1" w:rsidRPr="00651F69" w:rsidP="00B221D1">
      <w:pPr>
        <w:rPr>
          <w:rFonts w:ascii="Times New Roman" w:hAnsi="Times New Roman" w:cs="Times New Roman"/>
        </w:rPr>
      </w:pPr>
      <w:r w:rsidRPr="00651F69">
        <w:rPr>
          <w:rFonts w:ascii="Times New Roman" w:hAnsi="Times New Roman" w:cs="Times New Roman"/>
        </w:rPr>
        <w:tab/>
        <w:tab/>
        <w:tab/>
        <w:tab/>
        <w:t xml:space="preserve">Ide o legislatívno-technickú úpravu vzhľadom na vypustenie </w:t>
        <w:tab/>
        <w:tab/>
        <w:tab/>
        <w:tab/>
        <w:t xml:space="preserve">osobitného označenia pre osobu s ťažkým zdravotným </w:t>
        <w:tab/>
        <w:tab/>
        <w:tab/>
        <w:tab/>
        <w:tab/>
        <w:t>postihnutím a na zavedenie parkovacieho preukazu.</w:t>
      </w:r>
    </w:p>
    <w:p w:rsidR="00B221D1" w:rsidRPr="00651F69" w:rsidP="00B221D1">
      <w:pPr>
        <w:jc w:val="both"/>
        <w:rPr>
          <w:rFonts w:ascii="Times New Roman" w:hAnsi="Times New Roman" w:cs="Times New Roman"/>
        </w:rPr>
      </w:pPr>
    </w:p>
    <w:p w:rsidR="00B221D1" w:rsidP="00B221D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B221D1" w:rsidP="00B221D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B221D1" w:rsidRPr="00B221D1" w:rsidP="00B221D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  <w:tab/>
      </w:r>
    </w:p>
    <w:p w:rsidR="00B221D1" w:rsidP="00B221D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  <w:r w:rsidRPr="00B221D1">
        <w:rPr>
          <w:rFonts w:ascii="Times New Roman" w:hAnsi="Times New Roman" w:cs="Times New Roman"/>
          <w:color w:val="FF0000"/>
        </w:rPr>
        <w:tab/>
        <w:tab/>
      </w:r>
      <w:r>
        <w:rPr>
          <w:rFonts w:ascii="Times New Roman" w:hAnsi="Times New Roman" w:cs="Times New Roman"/>
        </w:rPr>
        <w:t>Výbor Národnej rady Slovenskej republiky pre obranu a bezpečnosť</w:t>
      </w:r>
    </w:p>
    <w:p w:rsidR="00B221D1" w:rsidP="00B221D1">
      <w:pPr>
        <w:jc w:val="both"/>
        <w:rPr>
          <w:rFonts w:ascii="Times New Roman" w:hAnsi="Times New Roman" w:cs="Times New Roman"/>
          <w:color w:val="000000"/>
        </w:rPr>
      </w:pPr>
    </w:p>
    <w:p w:rsidR="00B221D1" w:rsidRPr="003D33DF" w:rsidP="00B221D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3D33DF">
        <w:rPr>
          <w:rFonts w:ascii="Times New Roman" w:hAnsi="Times New Roman" w:cs="Times New Roman"/>
          <w:b/>
        </w:rPr>
        <w:t>Gestorský výbor odporúča schváliť</w:t>
      </w:r>
    </w:p>
    <w:p w:rsidR="00B221D1" w:rsidP="00B221D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221D1" w:rsidRPr="00651F69" w:rsidP="00B221D1">
      <w:pPr>
        <w:spacing w:line="360" w:lineRule="auto"/>
        <w:jc w:val="both"/>
        <w:rPr>
          <w:rFonts w:ascii="Times New Roman" w:hAnsi="Times New Roman" w:cs="Times New Roman"/>
        </w:rPr>
      </w:pPr>
    </w:p>
    <w:p w:rsidR="00B221D1" w:rsidRPr="00651F69" w:rsidP="00B221D1">
      <w:pPr>
        <w:spacing w:line="360" w:lineRule="auto"/>
        <w:jc w:val="both"/>
        <w:rPr>
          <w:rFonts w:ascii="Times New Roman" w:hAnsi="Times New Roman" w:cs="Times New Roman"/>
        </w:rPr>
      </w:pPr>
    </w:p>
    <w:p w:rsidR="00B221D1" w:rsidRPr="00651F69" w:rsidP="004C2FD1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651F69">
        <w:rPr>
          <w:rFonts w:ascii="Times New Roman" w:hAnsi="Times New Roman" w:cs="Times New Roman"/>
          <w:u w:val="single"/>
        </w:rPr>
        <w:t>K čl. I  § 32 ods. 1</w:t>
      </w:r>
    </w:p>
    <w:p w:rsidR="00B221D1" w:rsidRPr="00651F69" w:rsidP="00B221D1">
      <w:pPr>
        <w:spacing w:line="360" w:lineRule="auto"/>
        <w:jc w:val="both"/>
        <w:rPr>
          <w:rFonts w:ascii="Times New Roman" w:hAnsi="Times New Roman" w:cs="Times New Roman"/>
        </w:rPr>
      </w:pPr>
      <w:r w:rsidRPr="00651F69">
        <w:rPr>
          <w:rFonts w:ascii="Times New Roman" w:hAnsi="Times New Roman" w:cs="Times New Roman"/>
        </w:rPr>
        <w:t xml:space="preserve">    </w:t>
        <w:tab/>
        <w:t xml:space="preserve"> V § 32 ods. 1  slová „§ 34 ods. 3“ sa nahrádzajú slovami „§ 34 ods. 4“.</w:t>
      </w:r>
    </w:p>
    <w:p w:rsidR="00B221D1" w:rsidRPr="00651F69" w:rsidP="00B221D1">
      <w:pPr>
        <w:spacing w:line="360" w:lineRule="auto"/>
        <w:jc w:val="both"/>
        <w:rPr>
          <w:rFonts w:ascii="Times New Roman" w:hAnsi="Times New Roman" w:cs="Times New Roman"/>
        </w:rPr>
      </w:pPr>
    </w:p>
    <w:p w:rsidR="00B221D1" w:rsidRPr="00651F69" w:rsidP="00B221D1">
      <w:pPr>
        <w:spacing w:line="360" w:lineRule="auto"/>
        <w:ind w:left="3540"/>
        <w:jc w:val="both"/>
        <w:rPr>
          <w:rFonts w:ascii="Times New Roman" w:hAnsi="Times New Roman" w:cs="Times New Roman"/>
        </w:rPr>
      </w:pPr>
      <w:r w:rsidRPr="00651F69">
        <w:rPr>
          <w:rFonts w:ascii="Times New Roman" w:hAnsi="Times New Roman" w:cs="Times New Roman"/>
        </w:rPr>
        <w:t>Ide o odstránenie nesprávneho vnútorného odkazu.</w:t>
      </w:r>
    </w:p>
    <w:p w:rsidR="00B221D1" w:rsidRPr="006640F0" w:rsidP="00B221D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  <w:tab/>
      </w:r>
      <w:r w:rsidRPr="006841CB">
        <w:rPr>
          <w:rFonts w:ascii="Times New Roman" w:hAnsi="Times New Roman" w:cs="Times New Roman"/>
        </w:rPr>
        <w:t>Ústavnoprávny vý</w:t>
      </w:r>
      <w:r w:rsidRPr="006841CB">
        <w:rPr>
          <w:rFonts w:ascii="Times New Roman" w:hAnsi="Times New Roman" w:cs="Times New Roman"/>
        </w:rPr>
        <w:t>bor Ná</w:t>
      </w:r>
      <w:r w:rsidR="006640F0">
        <w:rPr>
          <w:rFonts w:ascii="Times New Roman" w:hAnsi="Times New Roman" w:cs="Times New Roman"/>
        </w:rPr>
        <w:t>rodnej rady Slovenskej republiky</w:t>
      </w:r>
    </w:p>
    <w:p w:rsidR="00B221D1" w:rsidRPr="004C2FD1" w:rsidP="00B221D1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4C2FD1">
        <w:rPr>
          <w:rFonts w:ascii="Times New Roman" w:hAnsi="Times New Roman" w:cs="Times New Roman"/>
        </w:rPr>
        <w:t>Výbor Národnej rady Slovenskej republiky pre hospodársku politiku</w:t>
      </w:r>
    </w:p>
    <w:p w:rsidR="00B221D1" w:rsidRPr="00156D8B" w:rsidP="00B221D1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156D8B">
        <w:rPr>
          <w:rFonts w:ascii="Times New Roman" w:hAnsi="Times New Roman" w:cs="Times New Roman"/>
        </w:rPr>
        <w:t>Výbor Národnej rady Slovenskej republiky pre pôdohospodárstvo, životné prostredie a ochranu prírody a</w:t>
      </w:r>
    </w:p>
    <w:p w:rsidR="00B221D1" w:rsidP="00B221D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  <w:r w:rsidRPr="00156D8B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>Výbor Národnej rady Slovenskej republiky pre obranu a bezpečnosť</w:t>
      </w:r>
    </w:p>
    <w:p w:rsidR="00B221D1" w:rsidP="00B221D1">
      <w:pPr>
        <w:jc w:val="both"/>
        <w:rPr>
          <w:rFonts w:ascii="Times New Roman" w:hAnsi="Times New Roman" w:cs="Times New Roman"/>
          <w:color w:val="000000"/>
        </w:rPr>
      </w:pPr>
    </w:p>
    <w:p w:rsidR="00B221D1" w:rsidRPr="003D33DF" w:rsidP="00B221D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3D33DF">
        <w:rPr>
          <w:rFonts w:ascii="Times New Roman" w:hAnsi="Times New Roman" w:cs="Times New Roman"/>
          <w:b/>
        </w:rPr>
        <w:t>Gestorský výbor odporúča schváliť</w:t>
      </w:r>
    </w:p>
    <w:p w:rsidR="00B221D1" w:rsidP="00B221D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221D1" w:rsidRPr="00651F69" w:rsidP="00B221D1">
      <w:pPr>
        <w:spacing w:line="360" w:lineRule="auto"/>
        <w:ind w:left="3540"/>
        <w:jc w:val="both"/>
        <w:rPr>
          <w:rFonts w:ascii="Times New Roman" w:hAnsi="Times New Roman" w:cs="Times New Roman"/>
        </w:rPr>
      </w:pPr>
    </w:p>
    <w:p w:rsidR="00B221D1" w:rsidRPr="00651F69" w:rsidP="00B221D1">
      <w:pPr>
        <w:spacing w:line="360" w:lineRule="auto"/>
        <w:jc w:val="both"/>
        <w:rPr>
          <w:rFonts w:ascii="Times New Roman" w:hAnsi="Times New Roman" w:cs="Times New Roman"/>
        </w:rPr>
      </w:pPr>
    </w:p>
    <w:p w:rsidR="00B221D1" w:rsidRPr="00651F69" w:rsidP="004C2FD1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651F69">
        <w:rPr>
          <w:rFonts w:ascii="Times New Roman" w:hAnsi="Times New Roman" w:cs="Times New Roman"/>
          <w:u w:val="single"/>
        </w:rPr>
        <w:t>K čl. I § 44</w:t>
      </w:r>
    </w:p>
    <w:p w:rsidR="00B221D1" w:rsidP="00B221D1">
      <w:pPr>
        <w:jc w:val="both"/>
        <w:rPr>
          <w:rFonts w:ascii="Times New Roman" w:hAnsi="Times New Roman" w:cs="Times New Roman"/>
        </w:rPr>
      </w:pPr>
      <w:r w:rsidRPr="00651F69">
        <w:rPr>
          <w:rFonts w:ascii="Times New Roman" w:hAnsi="Times New Roman" w:cs="Times New Roman"/>
        </w:rPr>
        <w:tab/>
      </w:r>
      <w:r w:rsidR="00776034">
        <w:rPr>
          <w:rFonts w:ascii="Times New Roman" w:hAnsi="Times New Roman" w:cs="Times New Roman"/>
        </w:rPr>
        <w:t>V </w:t>
      </w:r>
      <w:r>
        <w:rPr>
          <w:rFonts w:ascii="Times New Roman" w:hAnsi="Times New Roman" w:cs="Times New Roman"/>
        </w:rPr>
        <w:t xml:space="preserve"> § 44 vrátane nadpisu znie:</w:t>
      </w:r>
    </w:p>
    <w:p w:rsidR="00B221D1" w:rsidP="00B221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44</w:t>
      </w:r>
    </w:p>
    <w:p w:rsidR="00B221D1" w:rsidP="00B221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Osobitné označenie vozidla a parkovací preukaz</w:t>
      </w:r>
    </w:p>
    <w:p w:rsidR="00B221D1" w:rsidP="00B221D1">
      <w:pPr>
        <w:ind w:left="360"/>
        <w:jc w:val="both"/>
        <w:rPr>
          <w:rFonts w:ascii="Times New Roman" w:hAnsi="Times New Roman" w:cs="Times New Roman"/>
        </w:rPr>
      </w:pPr>
    </w:p>
    <w:p w:rsidR="00B221D1" w:rsidRPr="00D54553" w:rsidP="00B221D1">
      <w:pPr>
        <w:ind w:left="360"/>
        <w:jc w:val="both"/>
        <w:rPr>
          <w:rFonts w:ascii="Times New Roman" w:hAnsi="Times New Roman" w:cs="Times New Roman"/>
        </w:rPr>
      </w:pPr>
      <w:r w:rsidRPr="00D54553">
        <w:rPr>
          <w:rFonts w:ascii="Times New Roman" w:hAnsi="Times New Roman" w:cs="Times New Roman"/>
        </w:rPr>
        <w:tab/>
        <w:t xml:space="preserve">(1) Osobitné označenie sa môže používať na </w:t>
      </w:r>
    </w:p>
    <w:p w:rsidR="00B221D1" w:rsidRPr="00D54553" w:rsidP="00B221D1">
      <w:pPr>
        <w:ind w:left="360"/>
        <w:jc w:val="both"/>
        <w:rPr>
          <w:rFonts w:ascii="Times New Roman" w:hAnsi="Times New Roman" w:cs="Times New Roman"/>
        </w:rPr>
      </w:pPr>
      <w:r w:rsidRPr="00D54553">
        <w:rPr>
          <w:rFonts w:ascii="Times New Roman" w:hAnsi="Times New Roman" w:cs="Times New Roman"/>
        </w:rPr>
        <w:t xml:space="preserve">a) vozidle vedenom </w:t>
      </w:r>
      <w:r>
        <w:rPr>
          <w:rFonts w:ascii="Times New Roman" w:hAnsi="Times New Roman" w:cs="Times New Roman"/>
        </w:rPr>
        <w:t>osobou so sluchovým postihnutím</w:t>
      </w:r>
      <w:r>
        <w:rPr>
          <w:rFonts w:ascii="Times New Roman" w:hAnsi="Times New Roman" w:cs="Times New Roman"/>
        </w:rPr>
        <w:t>,</w:t>
      </w:r>
    </w:p>
    <w:p w:rsidR="00B221D1" w:rsidRPr="00D54553" w:rsidP="00B221D1">
      <w:pPr>
        <w:ind w:left="360"/>
        <w:jc w:val="both"/>
        <w:rPr>
          <w:rFonts w:ascii="Times New Roman" w:hAnsi="Times New Roman" w:cs="Times New Roman"/>
        </w:rPr>
      </w:pPr>
      <w:r w:rsidRPr="00D54553">
        <w:rPr>
          <w:rFonts w:ascii="Times New Roman" w:hAnsi="Times New Roman" w:cs="Times New Roman"/>
        </w:rPr>
        <w:t>b) vozidle lekára pri poskytovaní zdravotnej starostlivosti,</w:t>
      </w:r>
    </w:p>
    <w:p w:rsidR="00B221D1" w:rsidRPr="00D54553" w:rsidP="00B221D1">
      <w:pPr>
        <w:ind w:left="360"/>
        <w:jc w:val="both"/>
        <w:rPr>
          <w:rFonts w:ascii="Times New Roman" w:hAnsi="Times New Roman" w:cs="Times New Roman"/>
        </w:rPr>
      </w:pPr>
      <w:r w:rsidRPr="00D54553">
        <w:rPr>
          <w:rFonts w:ascii="Times New Roman" w:hAnsi="Times New Roman" w:cs="Times New Roman"/>
        </w:rPr>
        <w:t>c) autobuse, ktorým sa prepravujú deti,</w:t>
      </w:r>
    </w:p>
    <w:p w:rsidR="00B221D1" w:rsidRPr="00D54553" w:rsidP="00B221D1">
      <w:pPr>
        <w:ind w:left="360"/>
        <w:jc w:val="both"/>
        <w:rPr>
          <w:rFonts w:ascii="Times New Roman" w:hAnsi="Times New Roman" w:cs="Times New Roman"/>
        </w:rPr>
      </w:pPr>
      <w:r w:rsidRPr="00D54553">
        <w:rPr>
          <w:rFonts w:ascii="Times New Roman" w:hAnsi="Times New Roman" w:cs="Times New Roman"/>
        </w:rPr>
        <w:t xml:space="preserve">d) vozidle vedenom vodičom začiatočníkom. </w:t>
      </w:r>
    </w:p>
    <w:p w:rsidR="00B221D1" w:rsidRPr="00D54553" w:rsidP="00B221D1">
      <w:pPr>
        <w:ind w:left="360"/>
        <w:jc w:val="both"/>
        <w:rPr>
          <w:rFonts w:ascii="Times New Roman" w:hAnsi="Times New Roman" w:cs="Times New Roman"/>
        </w:rPr>
      </w:pPr>
    </w:p>
    <w:p w:rsidR="00B221D1" w:rsidRPr="00014DD2" w:rsidP="00B221D1">
      <w:pPr>
        <w:ind w:left="360"/>
        <w:jc w:val="both"/>
        <w:rPr>
          <w:rFonts w:ascii="Times New Roman" w:hAnsi="Times New Roman" w:cs="Times New Roman"/>
          <w:vertAlign w:val="superscript"/>
        </w:rPr>
      </w:pPr>
      <w:r w:rsidRPr="00D54553">
        <w:rPr>
          <w:rFonts w:ascii="Times New Roman" w:hAnsi="Times New Roman" w:cs="Times New Roman"/>
        </w:rPr>
        <w:tab/>
        <w:t>(2) Parkovací preukaz</w:t>
      </w:r>
      <w:r>
        <w:rPr>
          <w:rFonts w:ascii="Times New Roman" w:hAnsi="Times New Roman" w:cs="Times New Roman"/>
        </w:rPr>
        <w:t xml:space="preserve"> sa </w:t>
      </w:r>
      <w:r w:rsidRPr="00D54553">
        <w:rPr>
          <w:rFonts w:ascii="Times New Roman" w:hAnsi="Times New Roman" w:cs="Times New Roman"/>
        </w:rPr>
        <w:t xml:space="preserve">môže používať </w:t>
      </w:r>
      <w:r>
        <w:rPr>
          <w:rFonts w:ascii="Times New Roman" w:hAnsi="Times New Roman" w:cs="Times New Roman"/>
        </w:rPr>
        <w:t xml:space="preserve">na vozidle prepravujúcom </w:t>
      </w:r>
      <w:r w:rsidRPr="00D54553">
        <w:rPr>
          <w:rFonts w:ascii="Times New Roman" w:hAnsi="Times New Roman" w:cs="Times New Roman"/>
        </w:rPr>
        <w:t>fyzick</w:t>
      </w:r>
      <w:r>
        <w:rPr>
          <w:rFonts w:ascii="Times New Roman" w:hAnsi="Times New Roman" w:cs="Times New Roman"/>
        </w:rPr>
        <w:t>ú</w:t>
      </w:r>
      <w:r w:rsidRPr="00D54553">
        <w:rPr>
          <w:rFonts w:ascii="Times New Roman" w:hAnsi="Times New Roman" w:cs="Times New Roman"/>
        </w:rPr>
        <w:t xml:space="preserve"> osob</w:t>
      </w:r>
      <w:r>
        <w:rPr>
          <w:rFonts w:ascii="Times New Roman" w:hAnsi="Times New Roman" w:cs="Times New Roman"/>
        </w:rPr>
        <w:t>u</w:t>
      </w:r>
      <w:r w:rsidRPr="00D54553">
        <w:rPr>
          <w:rFonts w:ascii="Times New Roman" w:hAnsi="Times New Roman" w:cs="Times New Roman"/>
        </w:rPr>
        <w:t xml:space="preserve"> s ťažkým</w:t>
      </w:r>
      <w:r>
        <w:rPr>
          <w:rFonts w:ascii="Times New Roman" w:hAnsi="Times New Roman" w:cs="Times New Roman"/>
        </w:rPr>
        <w:t xml:space="preserve"> zdravotným postihnutí</w:t>
      </w:r>
      <w:r>
        <w:rPr>
          <w:rFonts w:ascii="Times New Roman" w:hAnsi="Times New Roman" w:cs="Times New Roman"/>
        </w:rPr>
        <w:t>m, ktorá je odkázaná</w:t>
      </w:r>
      <w:r w:rsidRPr="00D54553">
        <w:rPr>
          <w:rFonts w:ascii="Times New Roman" w:hAnsi="Times New Roman" w:cs="Times New Roman"/>
        </w:rPr>
        <w:t xml:space="preserve"> na individuálnu prepravu </w:t>
      </w:r>
      <w:r>
        <w:rPr>
          <w:rFonts w:ascii="Times New Roman" w:hAnsi="Times New Roman" w:cs="Times New Roman"/>
        </w:rPr>
        <w:t>alebo má praktickú alebo úplnú slepotu oboch očí.</w:t>
      </w:r>
    </w:p>
    <w:p w:rsidR="00B221D1" w:rsidP="00B221D1">
      <w:pPr>
        <w:ind w:left="360"/>
        <w:jc w:val="both"/>
        <w:rPr>
          <w:rFonts w:ascii="Times New Roman" w:hAnsi="Times New Roman" w:cs="Times New Roman"/>
        </w:rPr>
      </w:pPr>
      <w:r w:rsidRPr="00D54553">
        <w:rPr>
          <w:rFonts w:ascii="Times New Roman" w:hAnsi="Times New Roman" w:cs="Times New Roman"/>
        </w:rPr>
        <w:tab/>
      </w:r>
    </w:p>
    <w:p w:rsidR="00B221D1" w:rsidP="00B221D1">
      <w:pPr>
        <w:ind w:left="360" w:firstLine="348"/>
        <w:jc w:val="both"/>
        <w:rPr>
          <w:rFonts w:ascii="Times New Roman" w:hAnsi="Times New Roman" w:cs="Times New Roman"/>
        </w:rPr>
      </w:pPr>
      <w:r w:rsidRPr="00D5455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3</w:t>
      </w:r>
      <w:r w:rsidRPr="00D54553">
        <w:rPr>
          <w:rFonts w:ascii="Times New Roman" w:hAnsi="Times New Roman" w:cs="Times New Roman"/>
        </w:rPr>
        <w:t xml:space="preserve">) Vodič vozidla </w:t>
      </w:r>
      <w:r>
        <w:rPr>
          <w:rFonts w:ascii="Times New Roman" w:hAnsi="Times New Roman" w:cs="Times New Roman"/>
        </w:rPr>
        <w:t>podľa</w:t>
      </w:r>
      <w:r w:rsidRPr="00D54553">
        <w:rPr>
          <w:rFonts w:ascii="Times New Roman" w:hAnsi="Times New Roman" w:cs="Times New Roman"/>
        </w:rPr>
        <w:t> odseku 1 písm. b) a</w:t>
      </w:r>
      <w:r>
        <w:rPr>
          <w:rFonts w:ascii="Times New Roman" w:hAnsi="Times New Roman" w:cs="Times New Roman"/>
        </w:rPr>
        <w:t>lebo podľa odseku</w:t>
      </w:r>
      <w:r w:rsidRPr="00D54553">
        <w:rPr>
          <w:rFonts w:ascii="Times New Roman" w:hAnsi="Times New Roman" w:cs="Times New Roman"/>
        </w:rPr>
        <w:t xml:space="preserve"> 2 </w:t>
      </w:r>
      <w:r>
        <w:rPr>
          <w:rFonts w:ascii="Times New Roman" w:hAnsi="Times New Roman" w:cs="Times New Roman"/>
        </w:rPr>
        <w:t xml:space="preserve">je povinný </w:t>
      </w:r>
      <w:r w:rsidRPr="00D54553">
        <w:rPr>
          <w:rFonts w:ascii="Times New Roman" w:hAnsi="Times New Roman" w:cs="Times New Roman"/>
        </w:rPr>
        <w:t>osobitné označenie a</w:t>
      </w:r>
      <w:r>
        <w:rPr>
          <w:rFonts w:ascii="Times New Roman" w:hAnsi="Times New Roman" w:cs="Times New Roman"/>
        </w:rPr>
        <w:t>lebo</w:t>
      </w:r>
      <w:r w:rsidRPr="00D54553">
        <w:rPr>
          <w:rFonts w:ascii="Times New Roman" w:hAnsi="Times New Roman" w:cs="Times New Roman"/>
        </w:rPr>
        <w:t> parkovací preukaz odstráni</w:t>
      </w:r>
      <w:r>
        <w:rPr>
          <w:rFonts w:ascii="Times New Roman" w:hAnsi="Times New Roman" w:cs="Times New Roman"/>
        </w:rPr>
        <w:t>ť</w:t>
      </w:r>
      <w:r w:rsidRPr="00D54553">
        <w:rPr>
          <w:rFonts w:ascii="Times New Roman" w:hAnsi="Times New Roman" w:cs="Times New Roman"/>
        </w:rPr>
        <w:t xml:space="preserve"> z vozidla, ak sa nepoužíva na účel</w:t>
      </w:r>
      <w:r>
        <w:rPr>
          <w:rFonts w:ascii="Times New Roman" w:hAnsi="Times New Roman" w:cs="Times New Roman"/>
        </w:rPr>
        <w:t>, na ktorý je určený</w:t>
      </w:r>
      <w:r w:rsidRPr="00D54553">
        <w:rPr>
          <w:rFonts w:ascii="Times New Roman" w:hAnsi="Times New Roman" w:cs="Times New Roman"/>
        </w:rPr>
        <w:t>.</w:t>
      </w:r>
    </w:p>
    <w:p w:rsidR="00B221D1" w:rsidRPr="00D54553" w:rsidP="00B221D1">
      <w:pPr>
        <w:ind w:left="360" w:firstLine="348"/>
        <w:jc w:val="both"/>
        <w:rPr>
          <w:rFonts w:ascii="Times New Roman" w:hAnsi="Times New Roman" w:cs="Times New Roman"/>
        </w:rPr>
      </w:pPr>
    </w:p>
    <w:p w:rsidR="00B221D1" w:rsidRPr="00D54553" w:rsidP="00B221D1">
      <w:pPr>
        <w:ind w:left="360"/>
        <w:jc w:val="both"/>
        <w:rPr>
          <w:rFonts w:ascii="Times New Roman" w:hAnsi="Times New Roman" w:cs="Times New Roman"/>
        </w:rPr>
      </w:pPr>
      <w:r w:rsidRPr="00D54553"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</w:rPr>
        <w:t>4</w:t>
      </w:r>
      <w:r w:rsidRPr="00D54553">
        <w:rPr>
          <w:rFonts w:ascii="Times New Roman" w:hAnsi="Times New Roman" w:cs="Times New Roman"/>
        </w:rPr>
        <w:t xml:space="preserve">) Osobitné označenie na vozidle </w:t>
      </w:r>
      <w:r>
        <w:rPr>
          <w:rFonts w:ascii="Times New Roman" w:hAnsi="Times New Roman" w:cs="Times New Roman"/>
        </w:rPr>
        <w:t>podľa</w:t>
      </w:r>
      <w:r w:rsidRPr="00D54553">
        <w:rPr>
          <w:rFonts w:ascii="Times New Roman" w:hAnsi="Times New Roman" w:cs="Times New Roman"/>
        </w:rPr>
        <w:t xml:space="preserve"> odseku 1 písm. b) </w:t>
      </w:r>
      <w:r>
        <w:rPr>
          <w:rFonts w:ascii="Times New Roman" w:hAnsi="Times New Roman" w:cs="Times New Roman"/>
        </w:rPr>
        <w:t>môže používať iba osoba, ktorej</w:t>
      </w:r>
      <w:r w:rsidRPr="00D54553">
        <w:rPr>
          <w:rFonts w:ascii="Times New Roman" w:hAnsi="Times New Roman" w:cs="Times New Roman"/>
        </w:rPr>
        <w:t xml:space="preserve"> ho na základe písomnej žiadosti </w:t>
      </w:r>
      <w:r>
        <w:rPr>
          <w:rFonts w:ascii="Times New Roman" w:hAnsi="Times New Roman" w:cs="Times New Roman"/>
        </w:rPr>
        <w:t>vydal obvodný úrad v sídle kraja príslušný</w:t>
      </w:r>
      <w:r w:rsidRPr="00D54553">
        <w:rPr>
          <w:rFonts w:ascii="Times New Roman" w:hAnsi="Times New Roman" w:cs="Times New Roman"/>
        </w:rPr>
        <w:t xml:space="preserve"> podľa miesta jej trvalého pobytu </w:t>
      </w:r>
      <w:r>
        <w:rPr>
          <w:rFonts w:ascii="Times New Roman" w:hAnsi="Times New Roman" w:cs="Times New Roman"/>
        </w:rPr>
        <w:t xml:space="preserve">alebo prechodného pobytu, </w:t>
      </w:r>
      <w:r w:rsidRPr="00D54553">
        <w:rPr>
          <w:rFonts w:ascii="Times New Roman" w:hAnsi="Times New Roman" w:cs="Times New Roman"/>
        </w:rPr>
        <w:t>alebo</w:t>
      </w:r>
      <w:r w:rsidRPr="00D54553">
        <w:rPr>
          <w:rFonts w:ascii="Times New Roman" w:hAnsi="Times New Roman" w:cs="Times New Roman"/>
        </w:rPr>
        <w:t xml:space="preserve"> in</w:t>
      </w:r>
      <w:r>
        <w:rPr>
          <w:rFonts w:ascii="Times New Roman" w:hAnsi="Times New Roman" w:cs="Times New Roman"/>
        </w:rPr>
        <w:t>ý</w:t>
      </w:r>
      <w:r w:rsidRPr="00D54553">
        <w:rPr>
          <w:rFonts w:ascii="Times New Roman" w:hAnsi="Times New Roman" w:cs="Times New Roman"/>
        </w:rPr>
        <w:t xml:space="preserve"> oprávnen</w:t>
      </w:r>
      <w:r>
        <w:rPr>
          <w:rFonts w:ascii="Times New Roman" w:hAnsi="Times New Roman" w:cs="Times New Roman"/>
        </w:rPr>
        <w:t>ý</w:t>
      </w:r>
      <w:r w:rsidRPr="00D54553">
        <w:rPr>
          <w:rFonts w:ascii="Times New Roman" w:hAnsi="Times New Roman" w:cs="Times New Roman"/>
        </w:rPr>
        <w:t xml:space="preserve"> orgán v zahraničí. Parkovací preukaz </w:t>
      </w:r>
      <w:r>
        <w:rPr>
          <w:rFonts w:ascii="Times New Roman" w:hAnsi="Times New Roman" w:cs="Times New Roman"/>
        </w:rPr>
        <w:t>môže</w:t>
      </w:r>
      <w:r w:rsidRPr="00D54553">
        <w:rPr>
          <w:rFonts w:ascii="Times New Roman" w:hAnsi="Times New Roman" w:cs="Times New Roman"/>
        </w:rPr>
        <w:t xml:space="preserve"> používať iba </w:t>
      </w:r>
      <w:r>
        <w:rPr>
          <w:rFonts w:ascii="Times New Roman" w:hAnsi="Times New Roman" w:cs="Times New Roman"/>
        </w:rPr>
        <w:t xml:space="preserve">fyzická </w:t>
      </w:r>
      <w:r w:rsidRPr="00D54553">
        <w:rPr>
          <w:rFonts w:ascii="Times New Roman" w:hAnsi="Times New Roman" w:cs="Times New Roman"/>
        </w:rPr>
        <w:t>osoba</w:t>
      </w:r>
      <w:r>
        <w:rPr>
          <w:rFonts w:ascii="Times New Roman" w:hAnsi="Times New Roman" w:cs="Times New Roman"/>
        </w:rPr>
        <w:t>,</w:t>
      </w:r>
      <w:r w:rsidRPr="00D54553">
        <w:rPr>
          <w:rFonts w:ascii="Times New Roman" w:hAnsi="Times New Roman" w:cs="Times New Roman"/>
        </w:rPr>
        <w:t xml:space="preserve"> ktorej </w:t>
      </w:r>
      <w:r>
        <w:rPr>
          <w:rFonts w:ascii="Times New Roman" w:hAnsi="Times New Roman" w:cs="Times New Roman"/>
        </w:rPr>
        <w:t>ho vydal</w:t>
      </w:r>
      <w:r w:rsidRPr="00D54553">
        <w:rPr>
          <w:rFonts w:ascii="Times New Roman" w:hAnsi="Times New Roman" w:cs="Times New Roman"/>
        </w:rPr>
        <w:t xml:space="preserve"> úrad práce, sociálnych vecí a rodiny podľa osobitného predpisu</w:t>
      </w:r>
      <w:r>
        <w:rPr>
          <w:rFonts w:ascii="Times New Roman" w:hAnsi="Times New Roman" w:cs="Times New Roman"/>
          <w:vertAlign w:val="superscript"/>
        </w:rPr>
        <w:t>28</w:t>
      </w:r>
      <w:r w:rsidRPr="002D0568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alebo iný</w:t>
      </w:r>
      <w:r w:rsidRPr="00D54553">
        <w:rPr>
          <w:rFonts w:ascii="Times New Roman" w:hAnsi="Times New Roman" w:cs="Times New Roman"/>
        </w:rPr>
        <w:t xml:space="preserve"> oprávnený orgán v zahraničí. Príslušný obvodný úrad v sídle kraja </w:t>
      </w:r>
      <w:r>
        <w:rPr>
          <w:rFonts w:ascii="Times New Roman" w:hAnsi="Times New Roman" w:cs="Times New Roman"/>
        </w:rPr>
        <w:t>vedie evidenciu vydaných osobitných označení podľa odseku 1 písm. b) v rozsahu meno, priezvisko, dátum a miesto narodenia a trvalý alebo prechodný pobyt, pričom je povinný poskytnúť Policajnému zboru na jeho žiadosť informácie o vydaných osobitných označeniach. Príslušný úrad práce, sociálnych vecí a rodiny je povinný poskytnúť Policajnému zboru na jeho žiadosť informácie o vydaných parkovacích preukazoch.</w:t>
      </w:r>
    </w:p>
    <w:p w:rsidR="00B221D1" w:rsidP="00B221D1">
      <w:pPr>
        <w:ind w:left="360"/>
        <w:jc w:val="both"/>
        <w:rPr>
          <w:rFonts w:ascii="Times New Roman" w:hAnsi="Times New Roman" w:cs="Times New Roman"/>
        </w:rPr>
      </w:pPr>
    </w:p>
    <w:p w:rsidR="00B221D1" w:rsidP="00B221D1">
      <w:pPr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 Oprávnenie na používanie osobitného označenia na vozidle podľa odseku 1 písm. b) sa preukazuje preukazom osobitného označenia vozidla vydaného obvodným úradom príslušným podľa odseku 4.</w:t>
      </w:r>
    </w:p>
    <w:p w:rsidR="00B221D1" w:rsidP="00B221D1">
      <w:pPr>
        <w:ind w:left="360" w:firstLine="348"/>
        <w:jc w:val="both"/>
        <w:rPr>
          <w:rFonts w:ascii="Times New Roman" w:hAnsi="Times New Roman" w:cs="Times New Roman"/>
        </w:rPr>
      </w:pPr>
    </w:p>
    <w:p w:rsidR="00B221D1" w:rsidP="00B221D1">
      <w:pPr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(6) </w:t>
      </w:r>
      <w:r w:rsidRPr="00290EA1">
        <w:rPr>
          <w:rFonts w:ascii="Times New Roman" w:hAnsi="Times New Roman" w:cs="Times New Roman"/>
        </w:rPr>
        <w:t xml:space="preserve">Osobitné označenie podľa odseku 1 písm. </w:t>
      </w:r>
      <w:r>
        <w:rPr>
          <w:rFonts w:ascii="Times New Roman" w:hAnsi="Times New Roman" w:cs="Times New Roman"/>
        </w:rPr>
        <w:t>b</w:t>
      </w:r>
      <w:r w:rsidRPr="00290EA1">
        <w:rPr>
          <w:rFonts w:ascii="Times New Roman" w:hAnsi="Times New Roman" w:cs="Times New Roman"/>
        </w:rPr>
        <w:t xml:space="preserve">) sa smie na vozidle používať len v súvislosti s prepravou osoby, ktorá je držiteľom preukazu podľa odseku 5. </w:t>
      </w:r>
      <w:r>
        <w:rPr>
          <w:rFonts w:ascii="Times New Roman" w:hAnsi="Times New Roman" w:cs="Times New Roman"/>
        </w:rPr>
        <w:t xml:space="preserve">Parkovací preukaz sa smie na vozidle používať len v súvislosti s prepravou osoby, ktorá je jeho držiteľom. </w:t>
      </w:r>
      <w:r w:rsidRPr="00290EA1">
        <w:rPr>
          <w:rFonts w:ascii="Times New Roman" w:hAnsi="Times New Roman" w:cs="Times New Roman"/>
        </w:rPr>
        <w:t xml:space="preserve">Vodič vozidla označeného osobitným označením podľa odseku 1 </w:t>
      </w:r>
      <w:r>
        <w:rPr>
          <w:rFonts w:ascii="Times New Roman" w:hAnsi="Times New Roman" w:cs="Times New Roman"/>
        </w:rPr>
        <w:t>písm. b</w:t>
      </w:r>
      <w:r w:rsidRPr="00290EA1">
        <w:rPr>
          <w:rFonts w:ascii="Times New Roman" w:hAnsi="Times New Roman" w:cs="Times New Roman"/>
        </w:rPr>
        <w:t xml:space="preserve">) je povinný pri vedení vozidla mať pri sebe preukaz podľa odseku 5 a na výzvu policajta sa ním preukázať; ak vodičom nie je osoba uvedená v odseku 1 písm. </w:t>
      </w:r>
      <w:r>
        <w:rPr>
          <w:rFonts w:ascii="Times New Roman" w:hAnsi="Times New Roman" w:cs="Times New Roman"/>
        </w:rPr>
        <w:t>b</w:t>
      </w:r>
      <w:r w:rsidRPr="00290EA1">
        <w:rPr>
          <w:rFonts w:ascii="Times New Roman" w:hAnsi="Times New Roman" w:cs="Times New Roman"/>
        </w:rPr>
        <w:t xml:space="preserve">) stačí, ak sa takým preukazom preukáže prepravovaná osoba. Osobitné označenie podľa odseku 1 písm. </w:t>
      </w:r>
      <w:r>
        <w:rPr>
          <w:rFonts w:ascii="Times New Roman" w:hAnsi="Times New Roman" w:cs="Times New Roman"/>
        </w:rPr>
        <w:t>a</w:t>
      </w:r>
      <w:r w:rsidRPr="00290EA1">
        <w:rPr>
          <w:rFonts w:ascii="Times New Roman" w:hAnsi="Times New Roman" w:cs="Times New Roman"/>
        </w:rPr>
        <w:t>) sa smie na vozidle používať, len ak je takou osobou vodič vozidla.</w:t>
      </w:r>
    </w:p>
    <w:p w:rsidR="00B221D1" w:rsidP="00B221D1">
      <w:pPr>
        <w:ind w:left="360" w:firstLine="348"/>
        <w:jc w:val="both"/>
        <w:rPr>
          <w:rFonts w:ascii="Times New Roman" w:hAnsi="Times New Roman" w:cs="Times New Roman"/>
        </w:rPr>
      </w:pPr>
    </w:p>
    <w:p w:rsidR="00B221D1" w:rsidP="00B221D1">
      <w:pPr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(7) Vodič vozidla s parkovacím preukazom môže stáť na mieste vyhradenom pre vozidlá prepravujúce osoby s ťažkým zdravotným postihnutím. </w:t>
      </w:r>
      <w:r w:rsidRPr="00290EA1">
        <w:rPr>
          <w:rFonts w:ascii="Times New Roman" w:hAnsi="Times New Roman" w:cs="Times New Roman"/>
        </w:rPr>
        <w:t xml:space="preserve">Vodič osobitne označeného vozidla </w:t>
      </w:r>
      <w:r>
        <w:rPr>
          <w:rFonts w:ascii="Times New Roman" w:hAnsi="Times New Roman" w:cs="Times New Roman"/>
        </w:rPr>
        <w:t>podľa</w:t>
      </w:r>
      <w:r w:rsidRPr="00290EA1">
        <w:rPr>
          <w:rFonts w:ascii="Times New Roman" w:hAnsi="Times New Roman" w:cs="Times New Roman"/>
        </w:rPr>
        <w:t xml:space="preserve"> odseku 1 písm. </w:t>
      </w:r>
      <w:r>
        <w:rPr>
          <w:rFonts w:ascii="Times New Roman" w:hAnsi="Times New Roman" w:cs="Times New Roman"/>
        </w:rPr>
        <w:t>b</w:t>
      </w:r>
      <w:r w:rsidRPr="00290EA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a vodič vozidla s parkovacím preukazom </w:t>
      </w:r>
      <w:r w:rsidRPr="00290EA1">
        <w:rPr>
          <w:rFonts w:ascii="Times New Roman" w:hAnsi="Times New Roman" w:cs="Times New Roman"/>
        </w:rPr>
        <w:t>nemusí po nevyhnutne potrebný čas dodržiavať zákaz státia. Ak je to nevyhnutné, môže vodič t</w:t>
      </w:r>
      <w:r>
        <w:rPr>
          <w:rFonts w:ascii="Times New Roman" w:hAnsi="Times New Roman" w:cs="Times New Roman"/>
        </w:rPr>
        <w:t>akéhoto</w:t>
      </w:r>
      <w:r w:rsidRPr="00290EA1">
        <w:rPr>
          <w:rFonts w:ascii="Times New Roman" w:hAnsi="Times New Roman" w:cs="Times New Roman"/>
        </w:rPr>
        <w:t xml:space="preserve"> vozidla vchádzať aj tam, kde je dopravnou značkou vjazd povolený len vymedzenému o</w:t>
      </w:r>
      <w:r>
        <w:rPr>
          <w:rFonts w:ascii="Times New Roman" w:hAnsi="Times New Roman" w:cs="Times New Roman"/>
        </w:rPr>
        <w:t>kruhu vozidiel, a do pešej zóny;</w:t>
      </w:r>
      <w:r w:rsidRPr="00290E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290EA1">
        <w:rPr>
          <w:rFonts w:ascii="Times New Roman" w:hAnsi="Times New Roman" w:cs="Times New Roman"/>
        </w:rPr>
        <w:t>ritom nesmie ohroziť bezpečnosť cestnej premávky. Týmto oprávnením nie je dotknutá povinnosť vodiča uposlúchnuť pokyn, výzvu alebo príkaz policajta súvisiaci s výkonom jeho oprávnení podľa tohto zákona.</w:t>
      </w:r>
    </w:p>
    <w:p w:rsidR="00B221D1" w:rsidP="00B221D1">
      <w:pPr>
        <w:ind w:left="360" w:firstLine="348"/>
        <w:jc w:val="both"/>
        <w:rPr>
          <w:rFonts w:ascii="Times New Roman" w:hAnsi="Times New Roman" w:cs="Times New Roman"/>
        </w:rPr>
      </w:pPr>
    </w:p>
    <w:p w:rsidR="00B221D1" w:rsidP="00B221D1">
      <w:pPr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(8) Ustanovenia odseku 7 a § 23 ods. 3 sa vzťahujú aj na vozidlá označené dokladom podľa Dohovoru o cestnej premávke podpísaného 8. novembra 1968 vo Viedni v znení neskorších predpisov (ďalej len „Viedenský dohovor“).</w:t>
      </w:r>
    </w:p>
    <w:p w:rsidR="00B221D1" w:rsidP="00B221D1">
      <w:pPr>
        <w:ind w:left="360" w:firstLine="348"/>
        <w:jc w:val="both"/>
        <w:rPr>
          <w:rFonts w:ascii="Times New Roman" w:hAnsi="Times New Roman" w:cs="Times New Roman"/>
        </w:rPr>
      </w:pPr>
    </w:p>
    <w:p w:rsidR="00B221D1" w:rsidRPr="00290EA1" w:rsidP="00B221D1">
      <w:pPr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(9) Vyobrazenie osobitných označení podľa odseku 1 a ich umiestnenie na vozidle ustanoví všeobecne záväzný právny predpis, ktorý vydá ministerstvo vnútra.“</w:t>
      </w:r>
    </w:p>
    <w:p w:rsidR="00B221D1" w:rsidRPr="00D54553" w:rsidP="00B221D1">
      <w:pPr>
        <w:ind w:left="360"/>
        <w:jc w:val="both"/>
        <w:rPr>
          <w:rFonts w:ascii="Times New Roman" w:hAnsi="Times New Roman" w:cs="Times New Roman"/>
        </w:rPr>
      </w:pPr>
    </w:p>
    <w:p w:rsidR="00B221D1" w:rsidRPr="00D54553" w:rsidP="00B221D1">
      <w:pPr>
        <w:ind w:left="360"/>
        <w:jc w:val="both"/>
        <w:rPr>
          <w:rFonts w:ascii="Times New Roman" w:hAnsi="Times New Roman" w:cs="Times New Roman"/>
        </w:rPr>
      </w:pPr>
      <w:r w:rsidRPr="00D54553">
        <w:rPr>
          <w:rFonts w:ascii="Times New Roman" w:hAnsi="Times New Roman" w:cs="Times New Roman"/>
        </w:rPr>
        <w:t>Poznámk</w:t>
      </w:r>
      <w:r>
        <w:rPr>
          <w:rFonts w:ascii="Times New Roman" w:hAnsi="Times New Roman" w:cs="Times New Roman"/>
        </w:rPr>
        <w:t>a</w:t>
      </w:r>
      <w:r w:rsidRPr="00D54553">
        <w:rPr>
          <w:rFonts w:ascii="Times New Roman" w:hAnsi="Times New Roman" w:cs="Times New Roman"/>
        </w:rPr>
        <w:t xml:space="preserve"> pod čiarou k odkaz</w:t>
      </w:r>
      <w:r>
        <w:rPr>
          <w:rFonts w:ascii="Times New Roman" w:hAnsi="Times New Roman" w:cs="Times New Roman"/>
        </w:rPr>
        <w:t>u</w:t>
      </w:r>
      <w:r w:rsidRPr="00D545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28 </w:t>
      </w:r>
      <w:r w:rsidRPr="00D54553">
        <w:rPr>
          <w:rFonts w:ascii="Times New Roman" w:hAnsi="Times New Roman" w:cs="Times New Roman"/>
        </w:rPr>
        <w:t>zn</w:t>
      </w:r>
      <w:r>
        <w:rPr>
          <w:rFonts w:ascii="Times New Roman" w:hAnsi="Times New Roman" w:cs="Times New Roman"/>
        </w:rPr>
        <w:t>i</w:t>
      </w:r>
      <w:r w:rsidRPr="00D54553">
        <w:rPr>
          <w:rFonts w:ascii="Times New Roman" w:hAnsi="Times New Roman" w:cs="Times New Roman"/>
        </w:rPr>
        <w:t>e:</w:t>
      </w:r>
    </w:p>
    <w:p w:rsidR="00B221D1" w:rsidRPr="00D54553" w:rsidP="00B221D1">
      <w:pPr>
        <w:ind w:left="720" w:hanging="360"/>
        <w:jc w:val="both"/>
        <w:rPr>
          <w:rFonts w:ascii="Times New Roman" w:hAnsi="Times New Roman" w:cs="Times New Roman"/>
        </w:rPr>
      </w:pPr>
      <w:r w:rsidRPr="00D54553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28</w:t>
      </w:r>
      <w:r w:rsidRPr="00D54553">
        <w:rPr>
          <w:rFonts w:ascii="Times New Roman" w:hAnsi="Times New Roman" w:cs="Times New Roman"/>
        </w:rPr>
        <w:t xml:space="preserve">) § 17  </w:t>
      </w:r>
      <w:r>
        <w:rPr>
          <w:rFonts w:ascii="Times New Roman" w:hAnsi="Times New Roman" w:cs="Times New Roman"/>
        </w:rPr>
        <w:t xml:space="preserve">a 55 </w:t>
      </w:r>
      <w:r w:rsidRPr="00D54553">
        <w:rPr>
          <w:rFonts w:ascii="Times New Roman" w:hAnsi="Times New Roman" w:cs="Times New Roman"/>
        </w:rPr>
        <w:t>zákona č. .../2008 Z. z. o</w:t>
      </w:r>
      <w:r>
        <w:rPr>
          <w:rFonts w:ascii="Times New Roman" w:hAnsi="Times New Roman" w:cs="Times New Roman"/>
        </w:rPr>
        <w:t> peňažných príspevkoch na kompenzáciu ťažkého zdravotného postihnutia</w:t>
      </w:r>
      <w:r w:rsidRPr="00D54553">
        <w:rPr>
          <w:rFonts w:ascii="Times New Roman" w:hAnsi="Times New Roman" w:cs="Times New Roman"/>
        </w:rPr>
        <w:t xml:space="preserve"> a o zmene a doplnení niektorých zákonov.</w:t>
      </w:r>
      <w:r>
        <w:rPr>
          <w:rFonts w:ascii="Times New Roman" w:hAnsi="Times New Roman" w:cs="Times New Roman"/>
        </w:rPr>
        <w:t>“.</w:t>
      </w:r>
    </w:p>
    <w:p w:rsidR="00B221D1" w:rsidP="00B221D1">
      <w:pPr>
        <w:jc w:val="both"/>
        <w:rPr>
          <w:rFonts w:ascii="Times New Roman" w:hAnsi="Times New Roman" w:cs="Times New Roman"/>
        </w:rPr>
      </w:pPr>
    </w:p>
    <w:p w:rsidR="00B221D1" w:rsidP="00B221D1">
      <w:pPr>
        <w:jc w:val="both"/>
        <w:rPr>
          <w:rFonts w:ascii="Times New Roman" w:hAnsi="Times New Roman" w:cs="Times New Roman"/>
        </w:rPr>
      </w:pPr>
      <w:r w:rsidRPr="00651F69">
        <w:rPr>
          <w:rFonts w:ascii="Times New Roman" w:hAnsi="Times New Roman" w:cs="Times New Roman"/>
        </w:rPr>
        <w:tab/>
        <w:tab/>
        <w:tab/>
        <w:tab/>
      </w:r>
      <w:r>
        <w:rPr>
          <w:rFonts w:ascii="Times New Roman" w:hAnsi="Times New Roman" w:cs="Times New Roman"/>
        </w:rPr>
        <w:t xml:space="preserve">Vzhľadom na schválenie návrhu zákona o peňažných </w:t>
        <w:tab/>
        <w:tab/>
        <w:tab/>
        <w:tab/>
        <w:tab/>
        <w:t xml:space="preserve">príspevkoch na kompenzáciu ťažkého zdravotného </w:t>
        <w:tab/>
        <w:tab/>
        <w:tab/>
        <w:tab/>
        <w:tab/>
        <w:tab/>
        <w:t xml:space="preserve">postihnutia a o zmene a doplnení niektorých zákonov </w:t>
        <w:tab/>
        <w:tab/>
        <w:tab/>
        <w:tab/>
        <w:tab/>
        <w:t xml:space="preserve">(tlač 733), ktorý nadobudne účinnosť 1. januára 2009 </w:t>
        <w:tab/>
        <w:tab/>
        <w:tab/>
        <w:tab/>
        <w:tab/>
        <w:t xml:space="preserve">a ktorý v čl. III novelizuje zákon Národnej rady </w:t>
        <w:tab/>
        <w:tab/>
        <w:tab/>
        <w:tab/>
        <w:tab/>
        <w:tab/>
        <w:t xml:space="preserve">Slovenskej republiky č. 315/1996 Z. z. o premávke na </w:t>
        <w:tab/>
        <w:tab/>
        <w:tab/>
        <w:tab/>
        <w:tab/>
        <w:t xml:space="preserve">pozemných komunikáciách v znení neskorších </w:t>
        <w:tab/>
        <w:tab/>
        <w:tab/>
        <w:tab/>
        <w:tab/>
        <w:tab/>
        <w:t xml:space="preserve">predpisov, je potrebné premietnuť zmeny vykonané </w:t>
        <w:tab/>
        <w:tab/>
        <w:tab/>
        <w:tab/>
        <w:tab/>
        <w:t xml:space="preserve">týmto zákonom v oblasti vydávania osobitných označení </w:t>
        <w:tab/>
        <w:tab/>
        <w:tab/>
        <w:tab/>
        <w:tab/>
        <w:t xml:space="preserve">a parkovacieho preukazu aj do návrhu zákona o cestnej </w:t>
        <w:tab/>
        <w:tab/>
        <w:tab/>
        <w:tab/>
        <w:tab/>
        <w:t xml:space="preserve">premávke, ktorý od 1. februára 2009 nahradí zákon č. </w:t>
        <w:tab/>
        <w:tab/>
        <w:tab/>
        <w:tab/>
        <w:tab/>
        <w:t>315/1996 Z. z.</w:t>
      </w:r>
    </w:p>
    <w:p w:rsidR="00B221D1" w:rsidP="00B221D1">
      <w:pPr>
        <w:jc w:val="both"/>
        <w:rPr>
          <w:rFonts w:ascii="Times New Roman" w:hAnsi="Times New Roman" w:cs="Times New Roman"/>
        </w:rPr>
      </w:pPr>
    </w:p>
    <w:p w:rsidR="00B221D1" w:rsidRPr="00B221D1" w:rsidP="00B221D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  <w:tab/>
      </w:r>
    </w:p>
    <w:p w:rsidR="00B221D1" w:rsidP="00B221D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  <w:r w:rsidRPr="00B221D1">
        <w:rPr>
          <w:rFonts w:ascii="Times New Roman" w:hAnsi="Times New Roman" w:cs="Times New Roman"/>
          <w:color w:val="FF0000"/>
        </w:rPr>
        <w:tab/>
        <w:tab/>
      </w:r>
      <w:r>
        <w:rPr>
          <w:rFonts w:ascii="Times New Roman" w:hAnsi="Times New Roman" w:cs="Times New Roman"/>
        </w:rPr>
        <w:t>Výbor Národnej rady Slovenskej republiky pre obranu a bezpečnosť</w:t>
      </w:r>
    </w:p>
    <w:p w:rsidR="00B221D1" w:rsidP="00B221D1">
      <w:pPr>
        <w:jc w:val="both"/>
        <w:rPr>
          <w:rFonts w:ascii="Times New Roman" w:hAnsi="Times New Roman" w:cs="Times New Roman"/>
          <w:color w:val="000000"/>
        </w:rPr>
      </w:pPr>
    </w:p>
    <w:p w:rsidR="00B221D1" w:rsidRPr="003D33DF" w:rsidP="00B221D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3D33DF">
        <w:rPr>
          <w:rFonts w:ascii="Times New Roman" w:hAnsi="Times New Roman" w:cs="Times New Roman"/>
          <w:b/>
        </w:rPr>
        <w:t>Gestorský výbor odporúča schváliť</w:t>
      </w:r>
    </w:p>
    <w:p w:rsidR="00B221D1" w:rsidP="00B221D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221D1" w:rsidRPr="00651F69" w:rsidP="00B221D1">
      <w:pPr>
        <w:jc w:val="both"/>
        <w:rPr>
          <w:rFonts w:ascii="Times New Roman" w:hAnsi="Times New Roman" w:cs="Times New Roman"/>
        </w:rPr>
      </w:pPr>
    </w:p>
    <w:p w:rsidR="00B221D1" w:rsidRPr="00651F69" w:rsidP="00B221D1">
      <w:pPr>
        <w:spacing w:line="360" w:lineRule="auto"/>
        <w:jc w:val="both"/>
        <w:rPr>
          <w:rFonts w:ascii="Times New Roman" w:hAnsi="Times New Roman" w:cs="Times New Roman"/>
        </w:rPr>
      </w:pPr>
    </w:p>
    <w:p w:rsidR="00B221D1" w:rsidRPr="00651F69" w:rsidP="004C2FD1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651F69">
        <w:rPr>
          <w:rFonts w:ascii="Times New Roman" w:hAnsi="Times New Roman" w:cs="Times New Roman"/>
          <w:u w:val="single"/>
        </w:rPr>
        <w:t>K čl. I § 52 ods. 2</w:t>
      </w:r>
    </w:p>
    <w:p w:rsidR="00B221D1" w:rsidRPr="00651F69" w:rsidP="00B221D1">
      <w:pPr>
        <w:spacing w:line="360" w:lineRule="auto"/>
        <w:jc w:val="both"/>
        <w:rPr>
          <w:rFonts w:ascii="Times New Roman" w:hAnsi="Times New Roman" w:cs="Times New Roman"/>
        </w:rPr>
      </w:pPr>
      <w:r w:rsidRPr="00651F69">
        <w:rPr>
          <w:rFonts w:ascii="Times New Roman" w:hAnsi="Times New Roman" w:cs="Times New Roman"/>
        </w:rPr>
        <w:t xml:space="preserve">     </w:t>
        <w:tab/>
        <w:t xml:space="preserve"> V § 52 ods. 2 slová „používať, ak“ sa nahrádzajú slovami „používať; to neplatí ak“.</w:t>
      </w:r>
    </w:p>
    <w:p w:rsidR="00B221D1" w:rsidRPr="00651F69" w:rsidP="00B221D1">
      <w:pPr>
        <w:spacing w:line="360" w:lineRule="auto"/>
        <w:jc w:val="both"/>
        <w:rPr>
          <w:rFonts w:ascii="Times New Roman" w:hAnsi="Times New Roman" w:cs="Times New Roman"/>
        </w:rPr>
      </w:pPr>
    </w:p>
    <w:p w:rsidR="00B221D1" w:rsidRPr="00651F69" w:rsidP="00B221D1">
      <w:pPr>
        <w:spacing w:line="360" w:lineRule="auto"/>
        <w:ind w:left="3540"/>
        <w:jc w:val="both"/>
        <w:rPr>
          <w:rFonts w:ascii="Times New Roman" w:hAnsi="Times New Roman" w:cs="Times New Roman"/>
        </w:rPr>
      </w:pPr>
      <w:r w:rsidRPr="00651F69">
        <w:rPr>
          <w:rFonts w:ascii="Times New Roman" w:hAnsi="Times New Roman" w:cs="Times New Roman"/>
        </w:rPr>
        <w:t>Ide o legislatívne spresnenie navrhovaného ustanovenia.</w:t>
      </w:r>
    </w:p>
    <w:p w:rsidR="00B221D1" w:rsidRPr="006841CB" w:rsidP="00B221D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  <w:tab/>
      </w:r>
      <w:r w:rsidRPr="006841CB">
        <w:rPr>
          <w:rFonts w:ascii="Times New Roman" w:hAnsi="Times New Roman" w:cs="Times New Roman"/>
        </w:rPr>
        <w:t>Ústavnoprávny výbor Národnej rady Slovenskej republiky</w:t>
      </w:r>
    </w:p>
    <w:p w:rsidR="00B221D1" w:rsidRPr="004C2FD1" w:rsidP="006640F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="006640F0">
        <w:rPr>
          <w:rFonts w:ascii="Times New Roman" w:hAnsi="Times New Roman" w:cs="Times New Roman"/>
          <w:color w:val="FF0000"/>
        </w:rPr>
        <w:tab/>
        <w:tab/>
      </w:r>
      <w:r w:rsidRPr="004C2FD1">
        <w:rPr>
          <w:rFonts w:ascii="Times New Roman" w:hAnsi="Times New Roman" w:cs="Times New Roman"/>
        </w:rPr>
        <w:t>Výbor Národnej rady Slovenskej republiky pre hospodársku politiku</w:t>
      </w:r>
    </w:p>
    <w:p w:rsidR="00B221D1" w:rsidRPr="00156D8B" w:rsidP="00B221D1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156D8B">
        <w:rPr>
          <w:rFonts w:ascii="Times New Roman" w:hAnsi="Times New Roman" w:cs="Times New Roman"/>
        </w:rPr>
        <w:t>Výbor Národnej rady Slovenskej republiky pre pôdohospodárstvo, životné prostredie a ochranu prírody a</w:t>
      </w:r>
    </w:p>
    <w:p w:rsidR="00B221D1" w:rsidP="00B221D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  <w:r w:rsidRPr="00156D8B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>Výbor Národnej rady Slovenskej republiky pre obranu a bezpečnosť</w:t>
      </w:r>
    </w:p>
    <w:p w:rsidR="00B221D1" w:rsidP="00B221D1">
      <w:pPr>
        <w:jc w:val="both"/>
        <w:rPr>
          <w:rFonts w:ascii="Times New Roman" w:hAnsi="Times New Roman" w:cs="Times New Roman"/>
          <w:color w:val="000000"/>
        </w:rPr>
      </w:pPr>
    </w:p>
    <w:p w:rsidR="00B221D1" w:rsidRPr="003D33DF" w:rsidP="00B221D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3D33DF">
        <w:rPr>
          <w:rFonts w:ascii="Times New Roman" w:hAnsi="Times New Roman" w:cs="Times New Roman"/>
          <w:b/>
        </w:rPr>
        <w:t>Gestorský výbor odporúča schváliť</w:t>
      </w:r>
    </w:p>
    <w:p w:rsidR="00B221D1" w:rsidP="00B221D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221D1" w:rsidRPr="00651F69" w:rsidP="004C2FD1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 w:rsidRPr="00651F69">
        <w:rPr>
          <w:rFonts w:ascii="Times New Roman" w:hAnsi="Times New Roman" w:cs="Times New Roman"/>
          <w:u w:val="single"/>
        </w:rPr>
        <w:t>K čl. I § 101 písm. b)</w:t>
      </w:r>
    </w:p>
    <w:p w:rsidR="00B221D1" w:rsidRPr="00651F69" w:rsidP="00B221D1">
      <w:pPr>
        <w:jc w:val="both"/>
        <w:rPr>
          <w:rFonts w:ascii="Times New Roman" w:hAnsi="Times New Roman" w:cs="Times New Roman"/>
        </w:rPr>
      </w:pPr>
      <w:r w:rsidRPr="00651F69">
        <w:rPr>
          <w:rFonts w:ascii="Times New Roman" w:hAnsi="Times New Roman" w:cs="Times New Roman"/>
        </w:rPr>
        <w:tab/>
        <w:t>V čl. I § 101 písmeno b) znie:</w:t>
      </w:r>
    </w:p>
    <w:p w:rsidR="00B221D1" w:rsidRPr="00651F69" w:rsidP="00B221D1">
      <w:pPr>
        <w:ind w:left="360"/>
        <w:jc w:val="both"/>
        <w:rPr>
          <w:rFonts w:ascii="Times New Roman" w:hAnsi="Times New Roman" w:cs="Times New Roman"/>
        </w:rPr>
      </w:pPr>
      <w:r w:rsidRPr="00651F69">
        <w:rPr>
          <w:rFonts w:ascii="Times New Roman" w:hAnsi="Times New Roman" w:cs="Times New Roman"/>
        </w:rPr>
        <w:tab/>
        <w:t>„b) Viedenského dohovoru.“.</w:t>
      </w:r>
    </w:p>
    <w:p w:rsidR="00B221D1" w:rsidRPr="00651F69" w:rsidP="00B221D1">
      <w:pPr>
        <w:jc w:val="both"/>
        <w:rPr>
          <w:rFonts w:ascii="Times New Roman" w:hAnsi="Times New Roman" w:cs="Times New Roman"/>
        </w:rPr>
      </w:pPr>
    </w:p>
    <w:p w:rsidR="00B221D1" w:rsidRPr="00651F69" w:rsidP="00B221D1">
      <w:pPr>
        <w:jc w:val="both"/>
        <w:rPr>
          <w:rFonts w:ascii="Times New Roman" w:hAnsi="Times New Roman" w:cs="Times New Roman"/>
        </w:rPr>
      </w:pPr>
      <w:r w:rsidRPr="00651F69">
        <w:rPr>
          <w:rFonts w:ascii="Times New Roman" w:hAnsi="Times New Roman" w:cs="Times New Roman"/>
        </w:rPr>
        <w:tab/>
        <w:tab/>
        <w:tab/>
        <w:tab/>
        <w:tab/>
        <w:t xml:space="preserve">Ide o legislatívno-technickú úpravu vzhľadom na </w:t>
        <w:tab/>
        <w:tab/>
        <w:tab/>
        <w:tab/>
        <w:tab/>
        <w:tab/>
        <w:t>zavedenie legislatívnej skratky už v § 44 ods. 8 (bod 2).</w:t>
      </w:r>
    </w:p>
    <w:p w:rsidR="00B221D1" w:rsidRPr="00651F69" w:rsidP="00B221D1">
      <w:pPr>
        <w:spacing w:line="360" w:lineRule="auto"/>
        <w:ind w:left="420"/>
        <w:jc w:val="both"/>
        <w:rPr>
          <w:rFonts w:ascii="Times New Roman" w:hAnsi="Times New Roman" w:cs="Times New Roman"/>
        </w:rPr>
      </w:pPr>
    </w:p>
    <w:p w:rsidR="00B221D1" w:rsidRPr="00B221D1" w:rsidP="00B221D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  <w:tab/>
      </w:r>
    </w:p>
    <w:p w:rsidR="00B221D1" w:rsidP="00B221D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  <w:r w:rsidRPr="00B221D1">
        <w:rPr>
          <w:rFonts w:ascii="Times New Roman" w:hAnsi="Times New Roman" w:cs="Times New Roman"/>
          <w:color w:val="FF0000"/>
        </w:rPr>
        <w:tab/>
        <w:tab/>
      </w:r>
      <w:r>
        <w:rPr>
          <w:rFonts w:ascii="Times New Roman" w:hAnsi="Times New Roman" w:cs="Times New Roman"/>
        </w:rPr>
        <w:t>Výbor Národnej rady Slovenskej republiky pre obranu a bezpečnosť</w:t>
      </w:r>
    </w:p>
    <w:p w:rsidR="00B221D1" w:rsidP="00B221D1">
      <w:pPr>
        <w:jc w:val="both"/>
        <w:rPr>
          <w:rFonts w:ascii="Times New Roman" w:hAnsi="Times New Roman" w:cs="Times New Roman"/>
          <w:color w:val="000000"/>
        </w:rPr>
      </w:pPr>
    </w:p>
    <w:p w:rsidR="00B221D1" w:rsidRPr="003D33DF" w:rsidP="00B221D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3D33DF">
        <w:rPr>
          <w:rFonts w:ascii="Times New Roman" w:hAnsi="Times New Roman" w:cs="Times New Roman"/>
          <w:b/>
        </w:rPr>
        <w:t>Gestorský výbor odporúča schváliť</w:t>
      </w:r>
    </w:p>
    <w:p w:rsidR="00B221D1" w:rsidP="00B221D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221D1" w:rsidRPr="00651F69" w:rsidP="00B221D1">
      <w:pPr>
        <w:spacing w:line="360" w:lineRule="auto"/>
        <w:jc w:val="both"/>
        <w:rPr>
          <w:rFonts w:ascii="Times New Roman" w:hAnsi="Times New Roman" w:cs="Times New Roman"/>
        </w:rPr>
      </w:pPr>
    </w:p>
    <w:p w:rsidR="00B221D1" w:rsidRPr="00651F69" w:rsidP="004C2FD1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651F69">
        <w:rPr>
          <w:rFonts w:ascii="Times New Roman" w:hAnsi="Times New Roman" w:cs="Times New Roman"/>
          <w:u w:val="single"/>
        </w:rPr>
        <w:t>K čl. I § 141 ods. 4 písm. h)</w:t>
      </w:r>
    </w:p>
    <w:p w:rsidR="00B221D1" w:rsidRPr="00651F69" w:rsidP="00B221D1">
      <w:pPr>
        <w:spacing w:line="360" w:lineRule="auto"/>
        <w:jc w:val="both"/>
        <w:rPr>
          <w:rFonts w:ascii="Times New Roman" w:hAnsi="Times New Roman" w:cs="Times New Roman"/>
        </w:rPr>
      </w:pPr>
      <w:r w:rsidRPr="00651F69">
        <w:rPr>
          <w:rFonts w:ascii="Times New Roman" w:hAnsi="Times New Roman" w:cs="Times New Roman"/>
        </w:rPr>
        <w:t xml:space="preserve">     </w:t>
        <w:tab/>
        <w:t>V § 141 ods. 4 sa vypúšťa písmeno h).</w:t>
      </w:r>
    </w:p>
    <w:p w:rsidR="00B221D1" w:rsidRPr="00651F69" w:rsidP="00B221D1">
      <w:pPr>
        <w:jc w:val="both"/>
        <w:rPr>
          <w:rFonts w:ascii="Times New Roman" w:hAnsi="Times New Roman" w:cs="Times New Roman"/>
        </w:rPr>
      </w:pPr>
    </w:p>
    <w:p w:rsidR="00B221D1" w:rsidRPr="00651F69" w:rsidP="00B221D1">
      <w:pPr>
        <w:ind w:left="3540"/>
        <w:jc w:val="both"/>
        <w:rPr>
          <w:rFonts w:ascii="Times New Roman" w:hAnsi="Times New Roman" w:cs="Times New Roman"/>
        </w:rPr>
      </w:pPr>
      <w:r w:rsidRPr="00651F69">
        <w:rPr>
          <w:rFonts w:ascii="Times New Roman" w:hAnsi="Times New Roman" w:cs="Times New Roman"/>
        </w:rPr>
        <w:t>Keďže skúšobnými komisármi budú príslušníci Policajného zboru, navrhuje sa vylúčiť spod pôsobnosti správneho poriadku odoberanie preukazu skúšobného komisára. Navyše ide  o odstránenie rezidua, keď skúšobným komisárom mohla byť fyzická osoba, ktorá bola v pracovnom pomere k právnickej osobe, ktorej bola udelená licencia na vykonávanie skúšky z odbornej spôsobilosti.</w:t>
      </w:r>
    </w:p>
    <w:p w:rsidR="00B221D1" w:rsidRPr="00651F69" w:rsidP="00B221D1">
      <w:pPr>
        <w:jc w:val="both"/>
        <w:rPr>
          <w:rFonts w:ascii="Times New Roman" w:hAnsi="Times New Roman" w:cs="Times New Roman"/>
        </w:rPr>
      </w:pPr>
    </w:p>
    <w:p w:rsidR="00B221D1" w:rsidRPr="006841CB" w:rsidP="00B221D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  <w:tab/>
      </w:r>
      <w:r w:rsidRPr="006841CB">
        <w:rPr>
          <w:rFonts w:ascii="Times New Roman" w:hAnsi="Times New Roman" w:cs="Times New Roman"/>
        </w:rPr>
        <w:t>Ústavnoprávny výbor Národnej rady Slovenskej republiky</w:t>
      </w:r>
    </w:p>
    <w:p w:rsidR="00B221D1" w:rsidRPr="004C2FD1" w:rsidP="006640F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="006640F0">
        <w:rPr>
          <w:rFonts w:ascii="Times New Roman" w:hAnsi="Times New Roman" w:cs="Times New Roman"/>
          <w:color w:val="FF0000"/>
        </w:rPr>
        <w:tab/>
        <w:tab/>
      </w:r>
      <w:r w:rsidRPr="004C2FD1">
        <w:rPr>
          <w:rFonts w:ascii="Times New Roman" w:hAnsi="Times New Roman" w:cs="Times New Roman"/>
        </w:rPr>
        <w:t>Výbor Národnej rady Slovenskej republiky pre hospodársku politiku</w:t>
      </w:r>
    </w:p>
    <w:p w:rsidR="00B221D1" w:rsidRPr="00156D8B" w:rsidP="00B221D1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156D8B">
        <w:rPr>
          <w:rFonts w:ascii="Times New Roman" w:hAnsi="Times New Roman" w:cs="Times New Roman"/>
        </w:rPr>
        <w:t>Výbor Národnej rady Slovenskej republiky pre pôdohospodárstvo, životné prostredie a ochranu prírody a</w:t>
      </w:r>
    </w:p>
    <w:p w:rsidR="00B221D1" w:rsidP="00B221D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  <w:r w:rsidRPr="00156D8B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>Výbor Národnej rady Slovenskej republiky pre obranu a bezpečnosť</w:t>
      </w:r>
    </w:p>
    <w:p w:rsidR="00B221D1" w:rsidP="00B221D1">
      <w:pPr>
        <w:jc w:val="both"/>
        <w:rPr>
          <w:rFonts w:ascii="Times New Roman" w:hAnsi="Times New Roman" w:cs="Times New Roman"/>
          <w:color w:val="000000"/>
        </w:rPr>
      </w:pPr>
    </w:p>
    <w:p w:rsidR="00B221D1" w:rsidRPr="003D33DF" w:rsidP="00B221D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3D33DF">
        <w:rPr>
          <w:rFonts w:ascii="Times New Roman" w:hAnsi="Times New Roman" w:cs="Times New Roman"/>
          <w:b/>
        </w:rPr>
        <w:t>Gestorský výbor odporúča schváliť</w:t>
      </w:r>
    </w:p>
    <w:p w:rsidR="00B221D1" w:rsidP="00B221D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221D1" w:rsidRPr="00651F69" w:rsidP="00B221D1">
      <w:pPr>
        <w:jc w:val="both"/>
        <w:rPr>
          <w:rFonts w:ascii="Times New Roman" w:hAnsi="Times New Roman" w:cs="Times New Roman"/>
        </w:rPr>
      </w:pPr>
    </w:p>
    <w:p w:rsidR="00B221D1" w:rsidP="00B221D1">
      <w:pPr>
        <w:jc w:val="both"/>
        <w:rPr>
          <w:rFonts w:ascii="Times New Roman" w:hAnsi="Times New Roman" w:cs="Times New Roman"/>
        </w:rPr>
      </w:pPr>
    </w:p>
    <w:p w:rsidR="00156D8B" w:rsidRPr="00651F69" w:rsidP="00B221D1">
      <w:pPr>
        <w:jc w:val="both"/>
        <w:rPr>
          <w:rFonts w:ascii="Times New Roman" w:hAnsi="Times New Roman" w:cs="Times New Roman"/>
        </w:rPr>
      </w:pPr>
    </w:p>
    <w:p w:rsidR="00B221D1" w:rsidRPr="00651F69" w:rsidP="00B221D1">
      <w:pPr>
        <w:jc w:val="both"/>
        <w:rPr>
          <w:rFonts w:ascii="Times New Roman" w:hAnsi="Times New Roman" w:cs="Times New Roman"/>
        </w:rPr>
      </w:pPr>
    </w:p>
    <w:p w:rsidR="00B221D1" w:rsidRPr="00651F69" w:rsidP="004C2FD1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651F69">
        <w:rPr>
          <w:rFonts w:ascii="Times New Roman" w:hAnsi="Times New Roman" w:cs="Times New Roman"/>
          <w:u w:val="single"/>
        </w:rPr>
        <w:t>K čl. I § 141 ods. 5 písm. i)</w:t>
      </w:r>
    </w:p>
    <w:p w:rsidR="00B221D1" w:rsidRPr="00651F69" w:rsidP="00B221D1">
      <w:pPr>
        <w:spacing w:line="360" w:lineRule="auto"/>
        <w:jc w:val="both"/>
        <w:rPr>
          <w:rFonts w:ascii="Times New Roman" w:hAnsi="Times New Roman" w:cs="Times New Roman"/>
        </w:rPr>
      </w:pPr>
      <w:r w:rsidRPr="00651F69">
        <w:rPr>
          <w:rFonts w:ascii="Times New Roman" w:hAnsi="Times New Roman" w:cs="Times New Roman"/>
        </w:rPr>
        <w:t xml:space="preserve">     </w:t>
        <w:tab/>
        <w:t>V § 141 ods. 5 písm. i)  sa slová „zadržanie podľa § 85 ods. 4 písm. f)“ nahrádzajú slovom „odobratie“.</w:t>
      </w:r>
    </w:p>
    <w:p w:rsidR="00B221D1" w:rsidRPr="00651F69" w:rsidP="00B221D1">
      <w:pPr>
        <w:spacing w:line="360" w:lineRule="auto"/>
        <w:jc w:val="both"/>
        <w:rPr>
          <w:rFonts w:ascii="Times New Roman" w:hAnsi="Times New Roman" w:cs="Times New Roman"/>
        </w:rPr>
      </w:pPr>
    </w:p>
    <w:p w:rsidR="00B221D1" w:rsidRPr="00651F69" w:rsidP="00B221D1">
      <w:pPr>
        <w:ind w:left="3540"/>
        <w:jc w:val="both"/>
        <w:rPr>
          <w:rFonts w:ascii="Times New Roman" w:hAnsi="Times New Roman" w:cs="Times New Roman"/>
        </w:rPr>
      </w:pPr>
      <w:r w:rsidRPr="00651F69">
        <w:rPr>
          <w:rFonts w:ascii="Times New Roman" w:hAnsi="Times New Roman" w:cs="Times New Roman"/>
        </w:rPr>
        <w:t>Inštitút zadržania preukazu skúšobného komisára predložený návrh nezaviedol. Ide o reziduum z predchádzajúcej navrhovanej právnej úpravy.</w:t>
      </w:r>
    </w:p>
    <w:p w:rsidR="00B221D1" w:rsidRPr="00651F69" w:rsidP="00B221D1">
      <w:pPr>
        <w:ind w:left="3540"/>
        <w:jc w:val="both"/>
        <w:rPr>
          <w:rFonts w:ascii="Times New Roman" w:hAnsi="Times New Roman" w:cs="Times New Roman"/>
        </w:rPr>
      </w:pPr>
    </w:p>
    <w:p w:rsidR="00B221D1" w:rsidRPr="006841CB" w:rsidP="00B221D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  <w:tab/>
      </w:r>
      <w:r w:rsidRPr="006841CB">
        <w:rPr>
          <w:rFonts w:ascii="Times New Roman" w:hAnsi="Times New Roman" w:cs="Times New Roman"/>
        </w:rPr>
        <w:t>Ústavnoprávny výbor Národnej rady Slovenskej republiky</w:t>
      </w:r>
    </w:p>
    <w:p w:rsidR="00B221D1" w:rsidRPr="004C2FD1" w:rsidP="006640F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="006640F0">
        <w:rPr>
          <w:rFonts w:ascii="Times New Roman" w:hAnsi="Times New Roman" w:cs="Times New Roman"/>
          <w:color w:val="FF0000"/>
        </w:rPr>
        <w:tab/>
        <w:tab/>
      </w:r>
      <w:r w:rsidRPr="004C2FD1">
        <w:rPr>
          <w:rFonts w:ascii="Times New Roman" w:hAnsi="Times New Roman" w:cs="Times New Roman"/>
        </w:rPr>
        <w:t>Výbor Národnej rady Slovenskej republiky pre hospodársku politiku</w:t>
      </w:r>
    </w:p>
    <w:p w:rsidR="00B221D1" w:rsidRPr="00156D8B" w:rsidP="00B221D1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156D8B">
        <w:rPr>
          <w:rFonts w:ascii="Times New Roman" w:hAnsi="Times New Roman" w:cs="Times New Roman"/>
        </w:rPr>
        <w:t>Výbor Národnej rady Slovenskej republiky pre pôdohospodárstvo, životné prostredie a ochranu prírody a</w:t>
      </w:r>
    </w:p>
    <w:p w:rsidR="00B221D1" w:rsidP="00B221D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  <w:r w:rsidRPr="00B221D1">
        <w:rPr>
          <w:rFonts w:ascii="Times New Roman" w:hAnsi="Times New Roman" w:cs="Times New Roman"/>
          <w:color w:val="FF0000"/>
        </w:rPr>
        <w:tab/>
        <w:tab/>
      </w:r>
      <w:r>
        <w:rPr>
          <w:rFonts w:ascii="Times New Roman" w:hAnsi="Times New Roman" w:cs="Times New Roman"/>
        </w:rPr>
        <w:t>Výbor Národnej rady Slovenskej republiky pre obranu a bezpečnosť</w:t>
      </w:r>
    </w:p>
    <w:p w:rsidR="00B221D1" w:rsidP="00B221D1">
      <w:pPr>
        <w:jc w:val="both"/>
        <w:rPr>
          <w:rFonts w:ascii="Times New Roman" w:hAnsi="Times New Roman" w:cs="Times New Roman"/>
          <w:color w:val="000000"/>
        </w:rPr>
      </w:pPr>
    </w:p>
    <w:p w:rsidR="00B221D1" w:rsidRPr="003D33DF" w:rsidP="00B221D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3D33DF">
        <w:rPr>
          <w:rFonts w:ascii="Times New Roman" w:hAnsi="Times New Roman" w:cs="Times New Roman"/>
          <w:b/>
        </w:rPr>
        <w:t>Gestorský výbor odporúča schváliť</w:t>
      </w:r>
    </w:p>
    <w:p w:rsidR="00B221D1" w:rsidP="00B221D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221D1" w:rsidRPr="00651F69" w:rsidP="00B221D1">
      <w:pPr>
        <w:jc w:val="both"/>
        <w:rPr>
          <w:rFonts w:ascii="Times New Roman" w:hAnsi="Times New Roman" w:cs="Times New Roman"/>
        </w:rPr>
      </w:pPr>
    </w:p>
    <w:p w:rsidR="00B221D1" w:rsidRPr="00651F69" w:rsidP="00B221D1">
      <w:pPr>
        <w:jc w:val="both"/>
        <w:rPr>
          <w:rFonts w:ascii="Times New Roman" w:hAnsi="Times New Roman" w:cs="Times New Roman"/>
        </w:rPr>
      </w:pPr>
    </w:p>
    <w:p w:rsidR="00B221D1" w:rsidRPr="00651F69" w:rsidP="004C2FD1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651F69">
        <w:rPr>
          <w:rFonts w:ascii="Times New Roman" w:hAnsi="Times New Roman" w:cs="Times New Roman"/>
          <w:u w:val="single"/>
        </w:rPr>
        <w:t>K čl. II   14. bod</w:t>
      </w:r>
    </w:p>
    <w:p w:rsidR="00B221D1" w:rsidRPr="00651F69" w:rsidP="00B221D1">
      <w:pPr>
        <w:ind w:left="420"/>
        <w:jc w:val="both"/>
        <w:rPr>
          <w:rFonts w:ascii="Times New Roman" w:hAnsi="Times New Roman" w:cs="Times New Roman"/>
        </w:rPr>
      </w:pPr>
      <w:r w:rsidRPr="00651F69">
        <w:rPr>
          <w:rFonts w:ascii="Times New Roman" w:hAnsi="Times New Roman" w:cs="Times New Roman"/>
        </w:rPr>
        <w:tab/>
        <w:t xml:space="preserve">  V čl. II sa vypúšťa 14. bod</w:t>
      </w:r>
    </w:p>
    <w:p w:rsidR="00B221D1" w:rsidRPr="00651F69" w:rsidP="00B221D1">
      <w:pPr>
        <w:ind w:left="420"/>
        <w:jc w:val="both"/>
        <w:rPr>
          <w:rFonts w:ascii="Times New Roman" w:hAnsi="Times New Roman" w:cs="Times New Roman"/>
        </w:rPr>
      </w:pPr>
    </w:p>
    <w:p w:rsidR="00B221D1" w:rsidRPr="00651F69" w:rsidP="00B221D1">
      <w:pPr>
        <w:ind w:left="420"/>
        <w:jc w:val="both"/>
        <w:rPr>
          <w:rFonts w:ascii="Times New Roman" w:hAnsi="Times New Roman" w:cs="Times New Roman"/>
        </w:rPr>
      </w:pPr>
      <w:r w:rsidRPr="00651F69">
        <w:rPr>
          <w:rFonts w:ascii="Times New Roman" w:hAnsi="Times New Roman" w:cs="Times New Roman"/>
        </w:rPr>
        <w:tab/>
        <w:tab/>
        <w:tab/>
        <w:tab/>
        <w:tab/>
        <w:t xml:space="preserve">V navrhovanej novele sa v čl. II novelizuje aj zákon č. </w:t>
        <w:tab/>
        <w:tab/>
        <w:tab/>
        <w:tab/>
        <w:tab/>
        <w:t xml:space="preserve">135/1961 Zb. o pozemných komunikáciách (cestný </w:t>
        <w:tab/>
        <w:tab/>
        <w:tab/>
        <w:tab/>
        <w:tab/>
        <w:t xml:space="preserve">zákon) v znení neskorších predpisov. V rámci toho sa </w:t>
        <w:tab/>
        <w:tab/>
        <w:tab/>
        <w:tab/>
        <w:tab/>
        <w:t xml:space="preserve">navrhuje novelizovať aj § 11 ods. 1 cestného zákona, kde </w:t>
        <w:tab/>
        <w:tab/>
        <w:tab/>
        <w:tab/>
        <w:tab/>
        <w:t xml:space="preserve">sa navrhujú vypustiť slová „alebo určeného na súvislé </w:t>
        <w:tab/>
        <w:tab/>
        <w:tab/>
        <w:tab/>
        <w:tab/>
        <w:t xml:space="preserve">zastavenie“. To znamená, že ochranné pásma ciest by sa </w:t>
        <w:tab/>
        <w:tab/>
        <w:tab/>
        <w:tab/>
        <w:tab/>
        <w:t xml:space="preserve">mali rozšíriť a mali by sa zriaďovať aj v nezastavaných </w:t>
        <w:tab/>
        <w:tab/>
        <w:tab/>
        <w:tab/>
        <w:tab/>
        <w:t>častiach intravilánov miest a obcí.</w:t>
      </w:r>
    </w:p>
    <w:p w:rsidR="00B221D1" w:rsidRPr="00651F69" w:rsidP="00B221D1">
      <w:pPr>
        <w:ind w:left="420"/>
        <w:jc w:val="both"/>
        <w:rPr>
          <w:rFonts w:ascii="Times New Roman" w:hAnsi="Times New Roman" w:cs="Times New Roman"/>
        </w:rPr>
      </w:pPr>
      <w:r w:rsidRPr="00651F69">
        <w:rPr>
          <w:rFonts w:ascii="Times New Roman" w:hAnsi="Times New Roman" w:cs="Times New Roman"/>
        </w:rPr>
        <w:tab/>
        <w:tab/>
        <w:tab/>
        <w:tab/>
        <w:tab/>
        <w:t xml:space="preserve">Navrhovaná zmena výrazným spôsobom zasahuje do </w:t>
        <w:tab/>
        <w:tab/>
        <w:tab/>
        <w:tab/>
        <w:tab/>
        <w:t xml:space="preserve">pôsobnosti miest a obcí. Znamená, že ochranné pásma </w:t>
        <w:tab/>
        <w:tab/>
        <w:tab/>
        <w:tab/>
        <w:tab/>
        <w:t xml:space="preserve">ciest by sa rozšírili a zriaďovali by sa aj v nezastavaných </w:t>
        <w:tab/>
        <w:tab/>
        <w:tab/>
        <w:tab/>
        <w:tab/>
        <w:t xml:space="preserve">ale na súvislé zastavenie určených častiach intravilánov </w:t>
        <w:tab/>
        <w:tab/>
        <w:tab/>
        <w:tab/>
        <w:tab/>
        <w:t xml:space="preserve">miest a obcí. V praxi by sa tým obmedzila pôsobnosť </w:t>
        <w:tab/>
        <w:tab/>
        <w:tab/>
        <w:tab/>
        <w:tab/>
        <w:t xml:space="preserve">orgánov miest a obcí a realizácia územného plánu obcí </w:t>
        <w:tab/>
        <w:tab/>
        <w:tab/>
        <w:tab/>
        <w:tab/>
        <w:t xml:space="preserve">by bola závislá od cestného správneho orgánu a ním </w:t>
        <w:tab/>
        <w:tab/>
        <w:tab/>
        <w:tab/>
        <w:tab/>
        <w:t xml:space="preserve">povolenej výnimky na konanie v cestnom ochrannom </w:t>
        <w:tab/>
        <w:tab/>
        <w:tab/>
        <w:tab/>
        <w:tab/>
        <w:t xml:space="preserve">pásme. </w:t>
      </w:r>
    </w:p>
    <w:p w:rsidR="00B221D1" w:rsidP="00B221D1">
      <w:pPr>
        <w:jc w:val="both"/>
        <w:rPr>
          <w:rFonts w:ascii="Times New Roman" w:hAnsi="Times New Roman" w:cs="Times New Roman"/>
        </w:rPr>
      </w:pPr>
    </w:p>
    <w:p w:rsidR="00B221D1" w:rsidRPr="00B221D1" w:rsidP="00B221D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  <w:r w:rsidR="006841CB">
        <w:rPr>
          <w:rFonts w:ascii="Times New Roman" w:hAnsi="Times New Roman" w:cs="Times New Roman"/>
          <w:color w:val="FF0000"/>
        </w:rPr>
        <w:tab/>
      </w:r>
    </w:p>
    <w:p w:rsidR="00B221D1" w:rsidP="00B221D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  <w:r w:rsidRPr="00B221D1">
        <w:rPr>
          <w:rFonts w:ascii="Times New Roman" w:hAnsi="Times New Roman" w:cs="Times New Roman"/>
          <w:color w:val="FF0000"/>
        </w:rPr>
        <w:tab/>
        <w:tab/>
      </w:r>
      <w:r>
        <w:rPr>
          <w:rFonts w:ascii="Times New Roman" w:hAnsi="Times New Roman" w:cs="Times New Roman"/>
        </w:rPr>
        <w:t>Výbor Národnej rady Slovenskej republiky pre obranu a bezpečnosť</w:t>
      </w:r>
    </w:p>
    <w:p w:rsidR="00B221D1" w:rsidP="00B221D1">
      <w:pPr>
        <w:jc w:val="both"/>
        <w:rPr>
          <w:rFonts w:ascii="Times New Roman" w:hAnsi="Times New Roman" w:cs="Times New Roman"/>
          <w:color w:val="000000"/>
        </w:rPr>
      </w:pPr>
    </w:p>
    <w:p w:rsidR="00B221D1" w:rsidRPr="003D33DF" w:rsidP="00B221D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3D33DF">
        <w:rPr>
          <w:rFonts w:ascii="Times New Roman" w:hAnsi="Times New Roman" w:cs="Times New Roman"/>
          <w:b/>
        </w:rPr>
        <w:t>Gestorský výbor odporúča schváliť</w:t>
      </w:r>
    </w:p>
    <w:p w:rsidR="00B221D1" w:rsidP="00B221D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221D1" w:rsidP="00B221D1">
      <w:pPr>
        <w:jc w:val="both"/>
        <w:rPr>
          <w:rFonts w:ascii="Times New Roman" w:hAnsi="Times New Roman" w:cs="Times New Roman"/>
        </w:rPr>
      </w:pPr>
    </w:p>
    <w:p w:rsidR="00B221D1" w:rsidRPr="00651F69" w:rsidP="00B221D1">
      <w:pPr>
        <w:jc w:val="both"/>
        <w:rPr>
          <w:rFonts w:ascii="Times New Roman" w:hAnsi="Times New Roman" w:cs="Times New Roman"/>
        </w:rPr>
      </w:pPr>
    </w:p>
    <w:p w:rsidR="00B221D1" w:rsidRPr="00651F69" w:rsidP="004C2FD1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651F69">
        <w:rPr>
          <w:rFonts w:ascii="Times New Roman" w:hAnsi="Times New Roman" w:cs="Times New Roman"/>
          <w:u w:val="single"/>
        </w:rPr>
        <w:t>K čl. III  15. bod (§ 86 písm. f)</w:t>
      </w:r>
    </w:p>
    <w:p w:rsidR="00B221D1" w:rsidRPr="00651F69" w:rsidP="00B221D1">
      <w:pPr>
        <w:spacing w:line="360" w:lineRule="auto"/>
        <w:jc w:val="both"/>
        <w:rPr>
          <w:rFonts w:ascii="Times New Roman" w:hAnsi="Times New Roman" w:cs="Times New Roman"/>
        </w:rPr>
      </w:pPr>
      <w:r w:rsidRPr="00651F69">
        <w:rPr>
          <w:rFonts w:ascii="Times New Roman" w:hAnsi="Times New Roman" w:cs="Times New Roman"/>
        </w:rPr>
        <w:t xml:space="preserve">    </w:t>
        <w:tab/>
        <w:t xml:space="preserve"> V navrhovanom § 86 písm. f)  sa slová „§ 22 ods. 1 písm. i)“ nahrádzajú slovami „§ 22 ods. 1 písm. k)“.</w:t>
      </w:r>
    </w:p>
    <w:p w:rsidR="00B221D1" w:rsidRPr="00651F69" w:rsidP="00B221D1">
      <w:pPr>
        <w:ind w:left="3540"/>
        <w:jc w:val="both"/>
        <w:rPr>
          <w:rFonts w:ascii="Times New Roman" w:hAnsi="Times New Roman" w:cs="Times New Roman"/>
        </w:rPr>
      </w:pPr>
      <w:r w:rsidRPr="00651F69">
        <w:rPr>
          <w:rFonts w:ascii="Times New Roman" w:hAnsi="Times New Roman" w:cs="Times New Roman"/>
        </w:rPr>
        <w:t>Ide o odstránenie nesprávneho označenia priestupku, ktorý môže Železničná polícia prejednávať  v blokovom konaní.</w:t>
      </w:r>
    </w:p>
    <w:p w:rsidR="00B221D1" w:rsidRPr="00651F69" w:rsidP="00B221D1">
      <w:pPr>
        <w:jc w:val="both"/>
        <w:rPr>
          <w:rFonts w:ascii="Times New Roman" w:hAnsi="Times New Roman" w:cs="Times New Roman"/>
        </w:rPr>
      </w:pPr>
    </w:p>
    <w:p w:rsidR="00B221D1" w:rsidRPr="00651F69" w:rsidP="00B221D1">
      <w:pPr>
        <w:jc w:val="both"/>
        <w:rPr>
          <w:rFonts w:ascii="Times New Roman" w:hAnsi="Times New Roman" w:cs="Times New Roman"/>
        </w:rPr>
      </w:pPr>
    </w:p>
    <w:p w:rsidR="00B221D1" w:rsidRPr="006841CB" w:rsidP="00B221D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  <w:tab/>
      </w:r>
      <w:r w:rsidRPr="006841CB">
        <w:rPr>
          <w:rFonts w:ascii="Times New Roman" w:hAnsi="Times New Roman" w:cs="Times New Roman"/>
        </w:rPr>
        <w:t>Ústavnoprávny výbor Národnej rady Slovenskej republiky</w:t>
      </w:r>
    </w:p>
    <w:p w:rsidR="00B221D1" w:rsidRPr="004C2FD1" w:rsidP="00B221D1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4C2FD1">
        <w:rPr>
          <w:rFonts w:ascii="Times New Roman" w:hAnsi="Times New Roman" w:cs="Times New Roman"/>
        </w:rPr>
        <w:t>Výbor Národnej rady Slovenskej republiky pre hospodársku politiku</w:t>
      </w:r>
    </w:p>
    <w:p w:rsidR="00B221D1" w:rsidRPr="00156D8B" w:rsidP="00B221D1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156D8B">
        <w:rPr>
          <w:rFonts w:ascii="Times New Roman" w:hAnsi="Times New Roman" w:cs="Times New Roman"/>
        </w:rPr>
        <w:t>Výbor Národnej rady Slovenskej republiky pre pôdohospodárstvo, životné prostredie a ochranu prírody a</w:t>
      </w:r>
    </w:p>
    <w:p w:rsidR="00B221D1" w:rsidP="00B221D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  <w:r w:rsidRPr="00B221D1">
        <w:rPr>
          <w:rFonts w:ascii="Times New Roman" w:hAnsi="Times New Roman" w:cs="Times New Roman"/>
          <w:color w:val="FF0000"/>
        </w:rPr>
        <w:tab/>
        <w:tab/>
      </w:r>
      <w:r>
        <w:rPr>
          <w:rFonts w:ascii="Times New Roman" w:hAnsi="Times New Roman" w:cs="Times New Roman"/>
        </w:rPr>
        <w:t>Výbor Národnej rady Slovenskej republiky pre obranu a bezpečnosť</w:t>
      </w:r>
    </w:p>
    <w:p w:rsidR="00B221D1" w:rsidP="00B221D1">
      <w:pPr>
        <w:jc w:val="both"/>
        <w:rPr>
          <w:rFonts w:ascii="Times New Roman" w:hAnsi="Times New Roman" w:cs="Times New Roman"/>
          <w:color w:val="000000"/>
        </w:rPr>
      </w:pPr>
    </w:p>
    <w:p w:rsidR="00B221D1" w:rsidRPr="003D33DF" w:rsidP="00B221D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3D33DF">
        <w:rPr>
          <w:rFonts w:ascii="Times New Roman" w:hAnsi="Times New Roman" w:cs="Times New Roman"/>
          <w:b/>
        </w:rPr>
        <w:t>Gestorský výbor odporúča schváliť</w:t>
      </w:r>
    </w:p>
    <w:p w:rsidR="00B221D1" w:rsidP="00B221D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RPr="009371F2" w:rsidP="00DB4E72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371F2">
        <w:rPr>
          <w:rFonts w:ascii="Times New Roman" w:hAnsi="Times New Roman" w:cs="Times New Roman"/>
        </w:rPr>
        <w:t>Gestorský výbor odporúča o pozmeňujúcich a doplňujúcich návrhoch hlasovať takto:</w:t>
      </w:r>
    </w:p>
    <w:p w:rsidR="00DB4E72" w:rsidP="00DB4E72">
      <w:pPr>
        <w:pStyle w:val="BodyText"/>
        <w:rPr>
          <w:rFonts w:ascii="Times New Roman" w:hAnsi="Times New Roman" w:cs="Times New Roman"/>
        </w:rPr>
      </w:pPr>
    </w:p>
    <w:p w:rsidR="00DB4E72" w:rsidRPr="009371F2" w:rsidP="00DB4E72">
      <w:pPr>
        <w:pStyle w:val="BodyText"/>
        <w:rPr>
          <w:rFonts w:ascii="Times New Roman" w:hAnsi="Times New Roman" w:cs="Times New Roman"/>
        </w:rPr>
      </w:pPr>
    </w:p>
    <w:p w:rsidR="00895E58" w:rsidP="00DB4E72">
      <w:pPr>
        <w:pStyle w:val="BodyText"/>
        <w:rPr>
          <w:rFonts w:ascii="Times New Roman" w:hAnsi="Times New Roman" w:cs="Times New Roman"/>
          <w:b/>
          <w:color w:val="FF0000"/>
        </w:rPr>
      </w:pPr>
      <w:r w:rsidRPr="009371F2" w:rsidR="00DB4E72">
        <w:rPr>
          <w:rFonts w:ascii="Times New Roman" w:hAnsi="Times New Roman" w:cs="Times New Roman"/>
        </w:rPr>
        <w:tab/>
      </w:r>
      <w:r w:rsidR="00F376F4">
        <w:rPr>
          <w:rFonts w:ascii="Times New Roman" w:hAnsi="Times New Roman" w:cs="Times New Roman"/>
        </w:rPr>
        <w:t xml:space="preserve"> </w:t>
      </w:r>
    </w:p>
    <w:p w:rsidR="00DB4E72" w:rsidRPr="00C517A5" w:rsidP="00DB4E72">
      <w:pPr>
        <w:pStyle w:val="BodyText"/>
        <w:rPr>
          <w:rFonts w:ascii="Times New Roman" w:hAnsi="Times New Roman" w:cs="Times New Roman"/>
        </w:rPr>
      </w:pPr>
      <w:r w:rsidR="00895E58">
        <w:rPr>
          <w:rFonts w:ascii="Times New Roman" w:hAnsi="Times New Roman" w:cs="Times New Roman"/>
          <w:b/>
          <w:color w:val="FF0000"/>
        </w:rPr>
        <w:t xml:space="preserve">            </w:t>
      </w:r>
      <w:r w:rsidRPr="00895E58" w:rsidR="00895E58">
        <w:rPr>
          <w:rFonts w:ascii="Times New Roman" w:hAnsi="Times New Roman" w:cs="Times New Roman"/>
          <w:b/>
        </w:rPr>
        <w:t xml:space="preserve"> </w:t>
      </w:r>
      <w:r w:rsidRPr="00895E58" w:rsidR="00895E58">
        <w:rPr>
          <w:rFonts w:ascii="Times New Roman" w:hAnsi="Times New Roman" w:cs="Times New Roman"/>
        </w:rPr>
        <w:t>O bodoch</w:t>
      </w:r>
      <w:r w:rsidR="00F376F4">
        <w:rPr>
          <w:rFonts w:ascii="Times New Roman" w:hAnsi="Times New Roman" w:cs="Times New Roman"/>
          <w:b/>
        </w:rPr>
        <w:t xml:space="preserve"> 1 </w:t>
      </w:r>
      <w:r w:rsidRPr="00895E58">
        <w:rPr>
          <w:rFonts w:ascii="Times New Roman" w:hAnsi="Times New Roman" w:cs="Times New Roman"/>
          <w:b/>
        </w:rPr>
        <w:t xml:space="preserve">až </w:t>
      </w:r>
      <w:r w:rsidR="00F376F4">
        <w:rPr>
          <w:rFonts w:ascii="Times New Roman" w:hAnsi="Times New Roman" w:cs="Times New Roman"/>
          <w:b/>
        </w:rPr>
        <w:t>11</w:t>
      </w:r>
      <w:r w:rsidRPr="00C517A5">
        <w:rPr>
          <w:rFonts w:ascii="Times New Roman" w:hAnsi="Times New Roman" w:cs="Times New Roman"/>
          <w:b/>
        </w:rPr>
        <w:t xml:space="preserve"> </w:t>
      </w:r>
      <w:r w:rsidRPr="00C517A5">
        <w:rPr>
          <w:rFonts w:ascii="Times New Roman" w:hAnsi="Times New Roman" w:cs="Times New Roman"/>
        </w:rPr>
        <w:t xml:space="preserve">hlasovať spoločne, a tieto </w:t>
      </w:r>
      <w:r w:rsidRPr="00C517A5">
        <w:rPr>
          <w:rFonts w:ascii="Times New Roman" w:hAnsi="Times New Roman" w:cs="Times New Roman"/>
          <w:b/>
        </w:rPr>
        <w:t>schváliť</w:t>
      </w:r>
      <w:r w:rsidRPr="00C517A5">
        <w:rPr>
          <w:rFonts w:ascii="Times New Roman" w:hAnsi="Times New Roman" w:cs="Times New Roman"/>
        </w:rPr>
        <w:t>.</w:t>
      </w:r>
    </w:p>
    <w:p w:rsidR="00DB4E72" w:rsidRPr="00FF66EA" w:rsidP="00DB4E72">
      <w:pPr>
        <w:pStyle w:val="BodyText"/>
        <w:rPr>
          <w:rFonts w:ascii="Times New Roman" w:hAnsi="Times New Roman" w:cs="Times New Roman"/>
          <w:color w:val="FF0000"/>
        </w:rPr>
      </w:pPr>
    </w:p>
    <w:p w:rsidR="00DB4E72" w:rsidRPr="00FF66EA" w:rsidP="00DB4E72">
      <w:pPr>
        <w:pStyle w:val="BodyText"/>
        <w:rPr>
          <w:rFonts w:ascii="Times New Roman" w:hAnsi="Times New Roman" w:cs="Times New Roman"/>
          <w:color w:val="FF0000"/>
        </w:rPr>
      </w:pPr>
      <w:r w:rsidRPr="00FF66EA">
        <w:rPr>
          <w:rFonts w:ascii="Times New Roman" w:hAnsi="Times New Roman" w:cs="Times New Roman"/>
          <w:color w:val="FF0000"/>
        </w:rPr>
        <w:tab/>
        <w:t xml:space="preserve"> </w:t>
      </w:r>
    </w:p>
    <w:p w:rsidR="00DB4E72" w:rsidP="00DB4E72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895E58" w:rsidP="00DB4E72">
      <w:pPr>
        <w:pStyle w:val="BodyText"/>
        <w:rPr>
          <w:rFonts w:ascii="Times New Roman" w:hAnsi="Times New Roman" w:cs="Times New Roman"/>
        </w:rPr>
      </w:pPr>
    </w:p>
    <w:p w:rsidR="00895E58" w:rsidP="00DB4E72">
      <w:pPr>
        <w:pStyle w:val="BodyText"/>
        <w:rPr>
          <w:rFonts w:ascii="Times New Roman" w:hAnsi="Times New Roman" w:cs="Times New Roman"/>
        </w:rPr>
      </w:pPr>
    </w:p>
    <w:p w:rsidR="00895E58" w:rsidP="00DB4E72">
      <w:pPr>
        <w:pStyle w:val="BodyText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DB4E72" w:rsidP="00DB4E72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</w:p>
    <w:p w:rsidR="00DB4E72" w:rsidP="00DB4E72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</w:p>
    <w:p w:rsidR="00DB4E72" w:rsidRP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Gestorský výbor na základe stanovísk výborov k vládnemu návrhu zákona o cestnej premávke a o zmene a doplnení niektorých zákonov </w:t>
      </w:r>
      <w:r>
        <w:rPr>
          <w:rFonts w:ascii="Times New Roman" w:hAnsi="Times New Roman" w:cs="Times New Roman"/>
          <w:b/>
        </w:rPr>
        <w:t xml:space="preserve">(tlač 782) </w:t>
      </w:r>
      <w:r>
        <w:rPr>
          <w:rFonts w:ascii="Times New Roman" w:hAnsi="Times New Roman" w:cs="Times New Roman"/>
        </w:rPr>
        <w:t xml:space="preserve">vyjadrených v ich uzneseniach uvedených pod bodom </w:t>
      </w:r>
      <w:r>
        <w:rPr>
          <w:rFonts w:ascii="Times New Roman" w:hAnsi="Times New Roman" w:cs="Times New Roman"/>
          <w:b/>
          <w:bCs/>
        </w:rPr>
        <w:t>III.</w:t>
      </w:r>
      <w:r>
        <w:rPr>
          <w:rFonts w:ascii="Times New Roman" w:hAnsi="Times New Roman" w:cs="Times New Roman"/>
        </w:rPr>
        <w:t xml:space="preserve"> tejto správy a v stanoviskách poslancov  vyjadrených v rozprave k tomuto návrhu zákona v súlade s § 79 ods. 4 a § 83 zákona Národnej rady Slovenskej republiky č. 350/1996 Z. z. o rokovacom poriadku Národnej rady Slovenskej republiky v znení neskorších predpisov</w:t>
      </w:r>
    </w:p>
    <w:p w:rsidR="00DB4E72" w:rsidP="00DB4E72">
      <w:pPr>
        <w:tabs>
          <w:tab w:val="left" w:pos="709"/>
          <w:tab w:val="left" w:pos="1077"/>
        </w:tabs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</w:rPr>
        <w:t>odporúča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</w:t>
      </w:r>
      <w:r>
        <w:rPr>
          <w:rFonts w:ascii="Times New Roman" w:hAnsi="Times New Roman" w:cs="Times New Roman"/>
        </w:rPr>
        <w:t xml:space="preserve">Národnej rade Slovenskej republiky predmetný vládny návrh zákona </w:t>
      </w:r>
      <w:r>
        <w:rPr>
          <w:rFonts w:ascii="Times New Roman" w:hAnsi="Times New Roman" w:cs="Times New Roman"/>
          <w:b/>
          <w:bCs/>
        </w:rPr>
        <w:t xml:space="preserve"> schváliť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</w:rPr>
        <w:t>v znení schválených pozmeňujúcich a doplňujúcich návrhov uvedených v tejto správe.</w:t>
      </w: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RPr="00D53B5F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Spoločná správa</w:t>
      </w:r>
      <w:r>
        <w:rPr>
          <w:rFonts w:ascii="Times New Roman" w:hAnsi="Times New Roman" w:cs="Times New Roman"/>
        </w:rPr>
        <w:t xml:space="preserve"> výborov Národnej rady Slovenskej republiky k</w:t>
      </w:r>
      <w:r w:rsidRPr="007A6F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vládnemu návrhu zákona o cestnej premávke a o zmene a doplnení niektorých zákonov </w:t>
      </w:r>
      <w:r>
        <w:rPr>
          <w:rFonts w:ascii="Times New Roman" w:hAnsi="Times New Roman" w:cs="Times New Roman"/>
          <w:b/>
        </w:rPr>
        <w:t xml:space="preserve">(tlač 782) </w:t>
      </w:r>
      <w:r>
        <w:rPr>
          <w:rFonts w:ascii="Times New Roman" w:hAnsi="Times New Roman" w:cs="Times New Roman"/>
        </w:rPr>
        <w:t xml:space="preserve">v druhom čítaní  </w:t>
      </w:r>
      <w:r>
        <w:rPr>
          <w:rFonts w:ascii="Times New Roman" w:hAnsi="Times New Roman" w:cs="Times New Roman"/>
          <w:b/>
        </w:rPr>
        <w:t xml:space="preserve">bola schválená uznesením Výboru Národnej rady Slovenskej republiky pre  obranu a bezpečnosť 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Pr="009A4564">
        <w:rPr>
          <w:rFonts w:ascii="Times New Roman" w:hAnsi="Times New Roman" w:cs="Times New Roman"/>
          <w:b/>
        </w:rPr>
        <w:t>č.</w:t>
      </w:r>
      <w:r w:rsidRPr="00DB4E72">
        <w:rPr>
          <w:rFonts w:ascii="Times New Roman" w:hAnsi="Times New Roman" w:cs="Times New Roman"/>
          <w:b/>
          <w:color w:val="FF0000"/>
        </w:rPr>
        <w:t xml:space="preserve"> </w:t>
      </w:r>
      <w:r w:rsidRPr="00FB2259">
        <w:rPr>
          <w:rFonts w:ascii="Times New Roman" w:hAnsi="Times New Roman" w:cs="Times New Roman"/>
          <w:b/>
        </w:rPr>
        <w:t>2</w:t>
      </w:r>
      <w:r w:rsidRPr="00FB2259" w:rsidR="00FB2259">
        <w:rPr>
          <w:rFonts w:ascii="Times New Roman" w:hAnsi="Times New Roman" w:cs="Times New Roman"/>
          <w:b/>
        </w:rPr>
        <w:t>15</w:t>
      </w:r>
      <w:r w:rsidRPr="003E13C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na svojej 48</w:t>
      </w:r>
      <w:r w:rsidRPr="009A4564">
        <w:rPr>
          <w:rFonts w:ascii="Times New Roman" w:hAnsi="Times New Roman" w:cs="Times New Roman"/>
          <w:b/>
        </w:rPr>
        <w:t>. schôdzi.</w:t>
      </w:r>
      <w:r w:rsidRPr="006C0A96">
        <w:rPr>
          <w:rFonts w:ascii="Times New Roman" w:hAnsi="Times New Roman" w:cs="Times New Roman"/>
          <w:color w:val="FF0000"/>
        </w:rPr>
        <w:tab/>
      </w:r>
    </w:p>
    <w:p w:rsidR="00DB4E72" w:rsidRPr="00A9114A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RPr="00DF064F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DB4E72" w:rsidP="00DB4E72">
      <w:pPr>
        <w:tabs>
          <w:tab w:val="left" w:pos="709"/>
          <w:tab w:val="left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Bratislave</w:t>
      </w:r>
      <w:r w:rsidR="00F336B1">
        <w:rPr>
          <w:rFonts w:ascii="Times New Roman" w:hAnsi="Times New Roman" w:cs="Times New Roman"/>
        </w:rPr>
        <w:t xml:space="preserve"> 25. novembra </w:t>
      </w:r>
      <w:r>
        <w:rPr>
          <w:rFonts w:ascii="Times New Roman" w:hAnsi="Times New Roman" w:cs="Times New Roman"/>
        </w:rPr>
        <w:t>2008</w:t>
      </w: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8"/>
        </w:rPr>
      </w:pPr>
    </w:p>
    <w:p w:rsidR="00DB4E72" w:rsidP="00DB4E72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Rudolf PU</w:t>
      </w:r>
      <w:r w:rsidR="006627AD">
        <w:rPr>
          <w:rFonts w:ascii="Times New Roman" w:hAnsi="Times New Roman" w:cs="Times New Roman"/>
        </w:rPr>
        <w:t xml:space="preserve">ČÍK  v. r. </w:t>
      </w:r>
    </w:p>
    <w:p w:rsidR="00DB4E72" w:rsidP="00DB4E72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B4E72" w:rsidP="00DB4E72">
      <w:pPr>
        <w:rPr>
          <w:rFonts w:ascii="Times New Roman" w:hAnsi="Times New Roman" w:cs="Times New Roman"/>
        </w:rPr>
      </w:pPr>
    </w:p>
    <w:p w:rsidR="00DB4E72" w:rsidP="00DB4E72">
      <w:pPr>
        <w:rPr>
          <w:rFonts w:ascii="Arial" w:hAnsi="Arial" w:cs="Arial"/>
          <w:szCs w:val="20"/>
        </w:rPr>
      </w:pPr>
    </w:p>
    <w:p w:rsidR="00DB4E72" w:rsidP="00DB4E72">
      <w:pPr>
        <w:rPr>
          <w:rFonts w:ascii="Times New Roman" w:hAnsi="Times New Roman" w:cs="Times New Roman"/>
        </w:rPr>
      </w:pPr>
    </w:p>
    <w:p w:rsidR="00DB4E72" w:rsidP="00DB4E72">
      <w:pPr>
        <w:rPr>
          <w:rFonts w:ascii="Times New Roman" w:hAnsi="Times New Roman" w:cs="Times New Roman"/>
        </w:rPr>
      </w:pPr>
    </w:p>
    <w:p w:rsidR="00DB4E72" w:rsidP="00DB4E72">
      <w:pPr>
        <w:rPr>
          <w:rFonts w:ascii="Times New Roman" w:hAnsi="Times New Roman" w:cs="Times New Roman"/>
        </w:rPr>
      </w:pPr>
    </w:p>
    <w:p w:rsidR="00DB4E72" w:rsidP="00DB4E72">
      <w:pPr>
        <w:rPr>
          <w:rFonts w:ascii="Times New Roman" w:hAnsi="Times New Roman" w:cs="Times New Roman"/>
        </w:rPr>
      </w:pPr>
    </w:p>
    <w:p w:rsidR="00DB4E72" w:rsidP="00DB4E72">
      <w:pPr>
        <w:rPr>
          <w:rFonts w:ascii="Times New Roman" w:hAnsi="Times New Roman" w:cs="Times New Roman"/>
        </w:rPr>
      </w:pPr>
    </w:p>
    <w:p w:rsidR="00DB4E72" w:rsidP="00DB4E72">
      <w:pPr>
        <w:rPr>
          <w:rFonts w:ascii="Times New Roman" w:hAnsi="Times New Roman" w:cs="Times New Roman"/>
        </w:rPr>
      </w:pPr>
    </w:p>
    <w:p w:rsidR="00DB4E72" w:rsidP="00DB4E72">
      <w:pPr>
        <w:rPr>
          <w:rFonts w:ascii="Times New Roman" w:hAnsi="Times New Roman" w:cs="Times New Roman"/>
        </w:rPr>
      </w:pPr>
    </w:p>
    <w:p w:rsidR="00DB4E72" w:rsidP="00DB4E72">
      <w:pPr>
        <w:rPr>
          <w:rFonts w:ascii="Times New Roman" w:hAnsi="Times New Roman" w:cs="Times New Roman"/>
        </w:rPr>
      </w:pPr>
    </w:p>
    <w:p w:rsidR="00DB4E72" w:rsidP="00DB4E72">
      <w:pPr>
        <w:rPr>
          <w:rFonts w:ascii="Times New Roman" w:hAnsi="Times New Roman" w:cs="Times New Roman"/>
        </w:rPr>
      </w:pPr>
    </w:p>
    <w:p w:rsidR="00DB4E72" w:rsidP="00DB4E72">
      <w:pPr>
        <w:rPr>
          <w:rFonts w:ascii="Times New Roman" w:hAnsi="Times New Roman" w:cs="Times New Roman"/>
        </w:rPr>
      </w:pPr>
    </w:p>
    <w:p w:rsidR="00DB4E72" w:rsidP="00DB4E72">
      <w:pPr>
        <w:rPr>
          <w:rFonts w:ascii="Times New Roman" w:hAnsi="Times New Roman" w:cs="Times New Roman"/>
        </w:rPr>
      </w:pPr>
    </w:p>
    <w:p w:rsidR="00DB4E72" w:rsidP="00DB4E72">
      <w:pPr>
        <w:rPr>
          <w:rFonts w:ascii="Times New Roman" w:hAnsi="Times New Roman" w:cs="Times New Roman"/>
        </w:rPr>
      </w:pPr>
    </w:p>
    <w:p w:rsidR="00DB4E72" w:rsidP="00DB4E72">
      <w:pPr>
        <w:rPr>
          <w:rFonts w:ascii="Times New Roman" w:hAnsi="Times New Roman" w:cs="Times New Roman"/>
        </w:rPr>
      </w:pPr>
    </w:p>
    <w:p w:rsidR="00DB4E72" w:rsidP="00DB4E72">
      <w:pPr>
        <w:rPr>
          <w:rFonts w:ascii="Times New Roman" w:hAnsi="Times New Roman" w:cs="Times New Roman"/>
        </w:rPr>
      </w:pPr>
    </w:p>
    <w:p w:rsidR="00DB4E72" w:rsidP="00DB4E72">
      <w:pPr>
        <w:rPr>
          <w:rFonts w:ascii="Times New Roman" w:hAnsi="Times New Roman" w:cs="Times New Roman"/>
        </w:rPr>
      </w:pPr>
    </w:p>
    <w:p w:rsidR="00DB4E72" w:rsidP="00DB4E72">
      <w:pPr>
        <w:rPr>
          <w:rFonts w:ascii="Times New Roman" w:hAnsi="Times New Roman" w:cs="Times New Roman"/>
        </w:rPr>
      </w:pPr>
    </w:p>
    <w:p w:rsidR="00DB4E72" w:rsidP="00DB4E72">
      <w:pPr>
        <w:rPr>
          <w:rFonts w:ascii="Times New Roman" w:hAnsi="Times New Roman" w:cs="Times New Roman"/>
        </w:rPr>
      </w:pPr>
    </w:p>
    <w:p w:rsidR="00DB4E72" w:rsidP="00DB4E72">
      <w:pPr>
        <w:rPr>
          <w:rFonts w:ascii="Times New Roman" w:hAnsi="Times New Roman" w:cs="Times New Roman"/>
        </w:rPr>
      </w:pPr>
    </w:p>
    <w:p w:rsidR="00DB4E72" w:rsidP="00DB4E72">
      <w:pPr>
        <w:rPr>
          <w:rFonts w:ascii="Times New Roman" w:hAnsi="Times New Roman" w:cs="Times New Roman"/>
        </w:rPr>
      </w:pPr>
    </w:p>
    <w:p w:rsidR="00DB4E72" w:rsidP="00DB4E72">
      <w:pPr>
        <w:rPr>
          <w:rFonts w:ascii="Times New Roman" w:hAnsi="Times New Roman" w:cs="Times New Roman"/>
        </w:rPr>
      </w:pPr>
    </w:p>
    <w:p w:rsidR="00DB4E72" w:rsidP="00DB4E72">
      <w:pPr>
        <w:rPr>
          <w:rFonts w:ascii="Times New Roman" w:hAnsi="Times New Roman" w:cs="Times New Roman"/>
        </w:rPr>
      </w:pPr>
    </w:p>
    <w:p w:rsidR="00DB4E72" w:rsidP="00DB4E72">
      <w:pPr>
        <w:rPr>
          <w:rFonts w:ascii="Times New Roman" w:hAnsi="Times New Roman" w:cs="Times New Roman"/>
        </w:rPr>
      </w:pPr>
    </w:p>
    <w:p w:rsidR="00DB4E72" w:rsidP="00DB4E72">
      <w:pPr>
        <w:rPr>
          <w:rFonts w:ascii="Times New Roman" w:hAnsi="Times New Roman" w:cs="Times New Roman"/>
        </w:rPr>
      </w:pPr>
    </w:p>
    <w:p w:rsidR="00DB4E72" w:rsidP="00DB4E72">
      <w:pPr>
        <w:rPr>
          <w:rFonts w:ascii="Times New Roman" w:hAnsi="Times New Roman" w:cs="Times New Roman"/>
        </w:rPr>
      </w:pPr>
    </w:p>
    <w:p w:rsidR="00DB4E72" w:rsidP="00DB4E72">
      <w:pPr>
        <w:rPr>
          <w:rFonts w:ascii="Times New Roman" w:hAnsi="Times New Roman" w:cs="Times New Roman"/>
        </w:rPr>
      </w:pPr>
    </w:p>
    <w:p w:rsidR="00DB4E72" w:rsidP="00DB4E72">
      <w:pPr>
        <w:rPr>
          <w:rFonts w:ascii="Times New Roman" w:hAnsi="Times New Roman" w:cs="Times New Roman"/>
        </w:rPr>
      </w:pPr>
    </w:p>
    <w:p w:rsidR="00DB4E72" w:rsidP="00DB4E72">
      <w:pPr>
        <w:rPr>
          <w:rFonts w:ascii="Times New Roman" w:hAnsi="Times New Roman" w:cs="Times New Roman"/>
        </w:rPr>
      </w:pPr>
    </w:p>
    <w:p w:rsidR="00DB4E72" w:rsidP="00DB4E72">
      <w:pPr>
        <w:rPr>
          <w:rFonts w:ascii="Times New Roman" w:hAnsi="Times New Roman" w:cs="Times New Roman"/>
        </w:rPr>
      </w:pPr>
    </w:p>
    <w:p w:rsidR="00DB4E72" w:rsidP="00DB4E72">
      <w:pPr>
        <w:rPr>
          <w:rFonts w:ascii="Times New Roman" w:hAnsi="Times New Roman" w:cs="Times New Roman"/>
        </w:rPr>
      </w:pPr>
    </w:p>
    <w:p w:rsidR="00DB4E72" w:rsidP="00DB4E72">
      <w:pPr>
        <w:rPr>
          <w:rFonts w:ascii="Times New Roman" w:hAnsi="Times New Roman" w:cs="Times New Roman"/>
        </w:rPr>
      </w:pPr>
    </w:p>
    <w:p w:rsidR="00DB4E72" w:rsidP="00DB4E72">
      <w:pPr>
        <w:rPr>
          <w:rFonts w:ascii="Times New Roman" w:hAnsi="Times New Roman" w:cs="Times New Roman"/>
        </w:rPr>
      </w:pPr>
    </w:p>
    <w:p w:rsidR="00B868BA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1C9"/>
    <w:multiLevelType w:val="hybridMultilevel"/>
    <w:tmpl w:val="FB881C8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8C1169C"/>
    <w:multiLevelType w:val="hybridMultilevel"/>
    <w:tmpl w:val="6F104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B572DA"/>
    <w:multiLevelType w:val="hybridMultilevel"/>
    <w:tmpl w:val="B302C1B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5C10C2"/>
    <w:multiLevelType w:val="hybridMultilevel"/>
    <w:tmpl w:val="5274B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864E97"/>
    <w:multiLevelType w:val="hybridMultilevel"/>
    <w:tmpl w:val="1C3E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26425E"/>
    <w:multiLevelType w:val="hybridMultilevel"/>
    <w:tmpl w:val="4E58D81C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14DD2"/>
    <w:rsid w:val="00156D8B"/>
    <w:rsid w:val="00183C56"/>
    <w:rsid w:val="00220DFE"/>
    <w:rsid w:val="00290EA1"/>
    <w:rsid w:val="002D0568"/>
    <w:rsid w:val="003D33DF"/>
    <w:rsid w:val="003E13C0"/>
    <w:rsid w:val="00413295"/>
    <w:rsid w:val="004C2FD1"/>
    <w:rsid w:val="00651F69"/>
    <w:rsid w:val="006627AD"/>
    <w:rsid w:val="006640F0"/>
    <w:rsid w:val="006841CB"/>
    <w:rsid w:val="006C0A96"/>
    <w:rsid w:val="00703A45"/>
    <w:rsid w:val="00776034"/>
    <w:rsid w:val="007A6FA5"/>
    <w:rsid w:val="00895E58"/>
    <w:rsid w:val="009371F2"/>
    <w:rsid w:val="009A4564"/>
    <w:rsid w:val="00A20B6B"/>
    <w:rsid w:val="00A9114A"/>
    <w:rsid w:val="00B221D1"/>
    <w:rsid w:val="00B868BA"/>
    <w:rsid w:val="00C400CB"/>
    <w:rsid w:val="00C517A5"/>
    <w:rsid w:val="00D53B5F"/>
    <w:rsid w:val="00D54553"/>
    <w:rsid w:val="00D550C1"/>
    <w:rsid w:val="00D72999"/>
    <w:rsid w:val="00DB4E72"/>
    <w:rsid w:val="00DF064F"/>
    <w:rsid w:val="00EB2C5B"/>
    <w:rsid w:val="00F336B1"/>
    <w:rsid w:val="00F376F4"/>
    <w:rsid w:val="00FB2259"/>
    <w:rsid w:val="00FB4637"/>
    <w:rsid w:val="00FF66E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4E7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DB4E72"/>
    <w:pPr>
      <w:keepNext/>
      <w:tabs>
        <w:tab w:val="left" w:pos="709"/>
        <w:tab w:val="left" w:pos="1077"/>
      </w:tabs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DB4E72"/>
    <w:pPr>
      <w:autoSpaceDE/>
      <w:autoSpaceDN/>
      <w:jc w:val="left"/>
      <w:outlineLvl w:val="2"/>
    </w:pPr>
    <w:rPr>
      <w:sz w:val="20"/>
    </w:rPr>
  </w:style>
  <w:style w:type="paragraph" w:styleId="Heading4">
    <w:name w:val="heading 4"/>
    <w:basedOn w:val="Normal"/>
    <w:next w:val="Normal"/>
    <w:qFormat/>
    <w:rsid w:val="00DB4E72"/>
    <w:pPr>
      <w:autoSpaceDE/>
      <w:autoSpaceDN/>
      <w:jc w:val="left"/>
      <w:outlineLvl w:val="3"/>
    </w:pPr>
    <w:rPr>
      <w:sz w:val="20"/>
    </w:rPr>
  </w:style>
  <w:style w:type="character" w:default="1" w:styleId="DefaultParagraphFont">
    <w:name w:val="Default Paragraph Font"/>
    <w:link w:val="Char"/>
    <w:semiHidden/>
  </w:style>
  <w:style w:type="paragraph" w:styleId="BodyText">
    <w:name w:val="Body Text"/>
    <w:basedOn w:val="Normal"/>
    <w:rsid w:val="00DB4E72"/>
    <w:pPr>
      <w:tabs>
        <w:tab w:val="left" w:pos="709"/>
        <w:tab w:val="left" w:pos="1077"/>
      </w:tabs>
      <w:jc w:val="both"/>
    </w:pPr>
  </w:style>
  <w:style w:type="paragraph" w:customStyle="1" w:styleId="Char">
    <w:name w:val="Char"/>
    <w:basedOn w:val="Normal"/>
    <w:link w:val="DefaultParagraphFont"/>
    <w:rsid w:val="00DB4E72"/>
    <w:pPr>
      <w:spacing w:after="160" w:line="240" w:lineRule="exact"/>
      <w:jc w:val="left"/>
    </w:pPr>
    <w:rPr>
      <w:rFonts w:ascii="Tahoma" w:hAnsi="Tahoma"/>
      <w:sz w:val="20"/>
      <w:szCs w:val="20"/>
      <w:lang w:val="en-US"/>
    </w:rPr>
  </w:style>
  <w:style w:type="paragraph" w:customStyle="1" w:styleId="normalodsazene3">
    <w:name w:val="normalodsazene3"/>
    <w:basedOn w:val="Normal"/>
    <w:rsid w:val="00DB4E72"/>
    <w:pPr>
      <w:spacing w:before="27" w:after="68"/>
      <w:jc w:val="both"/>
    </w:pPr>
    <w:rPr>
      <w:rFonts w:ascii="Verdana" w:hAnsi="Verdana" w:cs="Verdana"/>
      <w:color w:val="808080"/>
      <w:sz w:val="26"/>
      <w:szCs w:val="26"/>
      <w:lang w:val="cs-CZ"/>
    </w:rPr>
  </w:style>
  <w:style w:type="paragraph" w:customStyle="1" w:styleId="CharChar">
    <w:name w:val="Char Char"/>
    <w:basedOn w:val="Normal"/>
    <w:rsid w:val="00B221D1"/>
    <w:pPr>
      <w:jc w:val="left"/>
    </w:pPr>
    <w:rPr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87</TotalTime>
  <Pages>1</Pages>
  <Words>2324</Words>
  <Characters>13252</Characters>
  <Application>Microsoft Office Word</Application>
  <DocSecurity>0</DocSecurity>
  <Lines>0</Lines>
  <Paragraphs>0</Paragraphs>
  <ScaleCrop>false</ScaleCrop>
  <Company>Kancelaria NR SR</Company>
  <LinksUpToDate>false</LinksUpToDate>
  <CharactersWithSpaces>15545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 k VNZ o cestnej premávke (tlač 782)</dc:title>
  <dc:subject>J. Richter</dc:subject>
  <dc:creator>mazuvlad</dc:creator>
  <cp:lastModifiedBy>mazuvlad</cp:lastModifiedBy>
  <cp:revision>13</cp:revision>
  <cp:lastPrinted>2008-11-24T11:45:00Z</cp:lastPrinted>
  <dcterms:created xsi:type="dcterms:W3CDTF">2008-11-07T06:37:00Z</dcterms:created>
  <dcterms:modified xsi:type="dcterms:W3CDTF">2008-11-27T10:20:00Z</dcterms:modified>
</cp:coreProperties>
</file>