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2B6C">
      <w:pPr>
        <w:rPr>
          <w:rFonts w:ascii="Times New Roman" w:hAnsi="Times New Roman" w:cs="Times New Roman"/>
          <w:sz w:val="20"/>
        </w:rPr>
      </w:pPr>
    </w:p>
    <w:p w:rsidR="00852B6C">
      <w:pPr>
        <w:pStyle w:val="Heading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Príloha č. 2</w:t>
      </w:r>
      <w:r>
        <w:rPr>
          <w:rFonts w:ascii="Times New Roman" w:hAnsi="Times New Roman" w:cs="Times New Roman"/>
          <w:sz w:val="28"/>
        </w:rPr>
        <w:t xml:space="preserve"> – zámer prijímania aproximačných nariadení vlády SR v I. polroku 200</w:t>
      </w:r>
      <w:r w:rsidR="00023FA4">
        <w:rPr>
          <w:rFonts w:ascii="Times New Roman" w:hAnsi="Times New Roman" w:cs="Times New Roman"/>
          <w:sz w:val="28"/>
        </w:rPr>
        <w:t>9</w:t>
      </w:r>
    </w:p>
    <w:p w:rsidR="00852B6C">
      <w:pPr>
        <w:rPr>
          <w:rFonts w:ascii="Times New Roman" w:hAnsi="Times New Roman" w:cs="Times New Roman"/>
          <w:b/>
          <w:bCs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114"/>
        <w:gridCol w:w="5256"/>
        <w:gridCol w:w="6480"/>
        <w:gridCol w:w="1440"/>
      </w:tblGrid>
      <w:tr>
        <w:tblPrEx>
          <w:tblW w:w="14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78"/>
        </w:trPr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textDirection w:val="lrTb"/>
            <w:vAlign w:val="center"/>
          </w:tcPr>
          <w:p w:rsidR="00852B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Poradové číslo</w:t>
            </w:r>
          </w:p>
        </w:tc>
        <w:tc>
          <w:tcPr>
            <w:tcW w:w="525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textDirection w:val="lrTb"/>
            <w:vAlign w:val="center"/>
          </w:tcPr>
          <w:p w:rsidR="00852B6C">
            <w:pPr>
              <w:pStyle w:val="Heading2"/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="006C130D">
              <w:rPr>
                <w:rFonts w:ascii="Times New Roman" w:hAnsi="Times New Roman" w:cs="Times New Roman"/>
                <w:i/>
                <w:iCs/>
                <w:position w:val="-6"/>
              </w:rPr>
              <w:t>Názvy návrhov</w:t>
            </w:r>
            <w:r>
              <w:rPr>
                <w:rFonts w:ascii="Times New Roman" w:hAnsi="Times New Roman" w:cs="Times New Roman"/>
                <w:i/>
                <w:iCs/>
                <w:position w:val="-6"/>
              </w:rPr>
              <w:t xml:space="preserve"> aproximačn</w:t>
            </w:r>
            <w:r w:rsidR="006C130D">
              <w:rPr>
                <w:rFonts w:ascii="Times New Roman" w:hAnsi="Times New Roman" w:cs="Times New Roman"/>
                <w:i/>
                <w:iCs/>
                <w:position w:val="-6"/>
              </w:rPr>
              <w:t>ých</w:t>
            </w:r>
            <w:r>
              <w:rPr>
                <w:rFonts w:ascii="Times New Roman" w:hAnsi="Times New Roman" w:cs="Times New Roman"/>
                <w:i/>
                <w:iCs/>
                <w:position w:val="-6"/>
              </w:rPr>
              <w:t xml:space="preserve"> nariaden</w:t>
            </w:r>
            <w:r w:rsidR="006C130D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í </w:t>
            </w:r>
            <w:r>
              <w:rPr>
                <w:rFonts w:ascii="Times New Roman" w:hAnsi="Times New Roman" w:cs="Times New Roman"/>
                <w:i/>
                <w:iCs/>
                <w:position w:val="-6"/>
              </w:rPr>
              <w:t>vlády SR</w:t>
            </w:r>
          </w:p>
        </w:tc>
        <w:tc>
          <w:tcPr>
            <w:tcW w:w="64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textDirection w:val="lrTb"/>
            <w:vAlign w:val="center"/>
          </w:tcPr>
          <w:p w:rsidR="00852B6C">
            <w:pPr>
              <w:pStyle w:val="Heading1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Implementovaný právny akt ES/EÚ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  <w:tl2br w:val="nil"/>
              <w:tr2bl w:val="nil"/>
            </w:tcBorders>
            <w:shd w:val="clear" w:color="auto" w:fill="B3B3B3"/>
            <w:textDirection w:val="lrTb"/>
            <w:vAlign w:val="center"/>
          </w:tcPr>
          <w:p w:rsidR="00852B6C">
            <w:pPr>
              <w:pStyle w:val="Heading3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ÚOŠS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52B6C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52B6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="006417FD"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280/2003 Z. z. o zdravotných problémoch, ktoré ovplyvňujú výmenu s hovädzím dobytkom a ošípanými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52B6C" w:rsidRPr="008E2EE7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="007C0C8C">
              <w:rPr>
                <w:rFonts w:ascii="Times New Roman" w:hAnsi="Times New Roman" w:cs="Times New Roman"/>
                <w:sz w:val="20"/>
              </w:rPr>
              <w:t>Smernica Rady 2008/73/ES z 15. júla 2008, ktorou sa zjednodušujú postupy zostavovania zoznamov a uverejňovania informácií vo veterinárnej a zootechnickej oblasti a ktorou sa menia a dopĺňajú smernice 64/432/EHS, 77/504/EHS, 88/407/EHS, 88/661/EHS, 89/361/EHS, 89/556/EHS, 90/426/EHS, 90/427/EHS, 90/428/EHS, 90/429/EHS, 90/539/EHS, 91/68/EHS, 91/496/EHS, 92/35/EHS, 92/65/EHS</w:t>
            </w:r>
            <w:r w:rsidR="008E2EE7">
              <w:rPr>
                <w:rFonts w:ascii="Times New Roman" w:hAnsi="Times New Roman" w:cs="Times New Roman"/>
                <w:sz w:val="20"/>
              </w:rPr>
              <w:t>, 92/66/EHS, 92/119/EHS, 9428/EHS, 2000/75/ES, rozhodnutie 2000/258/ES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52B6C" w:rsidRPr="008415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 w:rsidR="008E2EE7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290/2003 Z. z. o požiadavkách na zdravie zvierat pri premiestňovaní spermy hovädzieho dobytka, pri jej výmene s členskými štátmi a pri dovoze z tretích krajín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Rady 2008/73/ES z 15. júla 2008, ktorou sa zjednodušujú postupy zostavovania zoznamov a uverejňovania informácií vo veterinárnej a zootechnickej oblasti a ktorou sa menia a dopĺňajú smernice 64/432/EHS, 77/504/EHS, 88/407/EHS, 88/661/EHS, 89/361/EHS, 89/556/EHS, 90/426/EHS, 90/427/EHS, 90/428/EHS, 90/429/EHS, 90/539/EHS, 91/68/EHS, 91/496/EHS, 92/35/EHS, 92/65/</w:t>
            </w:r>
            <w:r>
              <w:rPr>
                <w:rFonts w:ascii="Times New Roman" w:hAnsi="Times New Roman" w:cs="Times New Roman"/>
                <w:sz w:val="20"/>
              </w:rPr>
              <w:t>EHS, 92/66/EHS, 92/119/EHS, 9428/EHS, 2000/75/ES, rozhodnutie 2000/258/ES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E2EE7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291/2003 Z. z. o požiadavkách na zdravie zvierat pri výmene embryí hovädzieho dobytka a ich dovoze z tretích krajín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Rady 2008/73/ES z 15. júla 2008, ktorou sa zjednodušujú postupy zostavovania zoznamov a uverejňovania informácií vo veterinárnej a zootechnickej oblasti a ktorou sa menia a dopĺňajú smernice 64/432/EHS, 77/504/EHS, 88/407/EHS, 88/661/EHS, 89/361/EHS, 89/556/EHS, 90/426/EHS, 90/427/EHS, 90/428/EHS, 90/429/EHS, 90/539/EHS, 91/68/EHS, 91/496/EHS, 92/35/EHS, 92/65/EHS, 92/66/EHS, 92/119/EHS, 9428/EHS, 2</w:t>
            </w:r>
            <w:r>
              <w:rPr>
                <w:rFonts w:ascii="Times New Roman" w:hAnsi="Times New Roman" w:cs="Times New Roman"/>
                <w:sz w:val="20"/>
              </w:rPr>
              <w:t>000/75/ES, rozhodnutie 2000/258/ES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E2EE7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294/2003 Z. z. o požiadavkách na zdravie zvierat koňovitých pri ich premiestňovaní, ich výmene s členskými štátmi a ich dovoze z tretích krajín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Smernica Rady 2008/73/ES z 15. júla 2008, ktorou sa zjednodušujú postupy zostavovania zoznamov a uverejňovania informácií vo veterinárnej a zootechnickej oblasti a ktorou sa menia a dopĺňajú smernice 64/432/EHS, 77/504/EHS, 88/407/EHS, 88/661/EHS, 89/361/EHS, 89/556/EHS, 90/426/EHS, 90/427/EHS, 90/428/EHS, 90/429/EHS, 90/539/EHS, 91/68/EHS, 91/496/EHS, 92/35/EHS, 92/65/EHS, 92/66/EHS, 92/119/EHS, 9428/EHS, 2000/75/ES, </w:t>
            </w:r>
            <w:r>
              <w:rPr>
                <w:rFonts w:ascii="Times New Roman" w:hAnsi="Times New Roman" w:cs="Times New Roman"/>
                <w:sz w:val="20"/>
              </w:rPr>
              <w:t>rozhodnutie 2000/258/ES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  <w:r w:rsidR="00BF07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E2EE7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295/2003 Z. z. o zootechnických a genealogických požiadavkách na obchodovanie s koňovitými zvieratami, ich spermou, vajíčkami a embryami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Rady 2008/73/ES z 15. júla 2008, ktorou sa zjednodušujú postupy zostavovania zoznamov a uverejňovania informácií vo veterinárnej a zootechnickej oblasti a ktorou sa menia a dopĺňajú smernice 64/432/EHS, 77/504/EHS, 88/407/EHS, 88/661/EHS, 89/361/EHS, 89/556/EHS, 90/426/EHS, 90/427/EHS, 90/428/EHS, 90/429/EHS, 90/539/EHS, 91/68/EHS, 91/496/EHS, 92/35/EHS, 92/65/EHS, 92/66/EHS, 92/119/EHS, 9428/EHS, 2000/75/ES, rozhodnutie 2000/2</w:t>
            </w:r>
            <w:r>
              <w:rPr>
                <w:rFonts w:ascii="Times New Roman" w:hAnsi="Times New Roman" w:cs="Times New Roman"/>
                <w:sz w:val="20"/>
              </w:rPr>
              <w:t>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E2EE7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342/2004 Z. z. o požiadavkách na obchod s koňovitými zvieratami určenými na súťaženie a o ustanovení podmienok účasti na pretekoch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Rady 2008/73/ES z 15. júla 2008, ktorou sa zjednodušujú postupy zostavovania zoznamov a uverejňovania informácií vo veterinárnej a zootechnickej oblasti a ktorou sa menia a dopĺňajú smernice 64/432/EH</w:t>
            </w:r>
            <w:r>
              <w:rPr>
                <w:rFonts w:ascii="Times New Roman" w:hAnsi="Times New Roman" w:cs="Times New Roman"/>
                <w:sz w:val="20"/>
              </w:rPr>
              <w:t>S, 77/504/EHS, 88/407/EHS, 88/661/EHS, 89/361/EHS, 89/556/EHS, 90/426/EHS, 90/427/EHS, 90/428/EHS, 90/429/EHS, 90/539/EHS, 91/68/EHS, 91/496/EHS, 92/35/EHS, 92/65/EHS, 92/66/EHS, 92/119/EHS, 9428/EHS, 2000/75/ES, rozhodnutie 2000/258/ES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E2EE7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296/2003 Z. z. o požiadavkách na zdravie zvierat pri premiestňovaní spermy domácich ošípaných, pri jej výmene s členskými štátmi a jej dovoze z tr</w:t>
            </w:r>
            <w:r>
              <w:rPr>
                <w:rFonts w:ascii="Times New Roman" w:hAnsi="Times New Roman" w:cs="Times New Roman"/>
                <w:sz w:val="20"/>
              </w:rPr>
              <w:t>etích krajín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Rady 2008/73/ES z 15. júla 2008, ktorou sa zjednodušujú postupy zostavovania zoznamov a uverejňovania informácií vo veterinárnej a zootechnickej oblasti a ktorou sa menia a dopĺňajú smernice 64/432/EHS, 77/504/EHS, 88/407/EHS, 88/661/</w:t>
            </w:r>
            <w:r>
              <w:rPr>
                <w:rFonts w:ascii="Times New Roman" w:hAnsi="Times New Roman" w:cs="Times New Roman"/>
                <w:sz w:val="20"/>
              </w:rPr>
              <w:t>EHS, 89/361/EHS, 89/556/EHS, 90/426/EHS, 90/427/EHS, 90/428/EHS, 90/429/EHS, 90/539/EHS, 91/68/EHS, 91/496/EHS, 92/35/EHS, 92/65/EHS, 92/66/EHS, 92/119/EHS, 9428/EHS, 2000/75/ES, rozhodnutie 2000/258/ES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E2EE7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297/2003 Z. z. o zdravotných podmienkach pri výmenách hydiny a násadových vajec s členskými štátmi, pri ich premiestňovaní a dovoze z tretích kraj</w:t>
            </w:r>
            <w:r>
              <w:rPr>
                <w:rFonts w:ascii="Times New Roman" w:hAnsi="Times New Roman" w:cs="Times New Roman"/>
                <w:sz w:val="20"/>
              </w:rPr>
              <w:t>ín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Rady 2008/73/ES z 15. júla 2008, ktorou sa zjednodušujú postupy zostavovania zoznamov a uverejňovania informácií vo veterinárnej a zootechnickej oblasti a ktorou sa menia a dopĺňajú smernice 64/432/EHS, 77/504/EHS, 88/407/EHS, 88/661/EHS, 89/36</w:t>
            </w:r>
            <w:r>
              <w:rPr>
                <w:rFonts w:ascii="Times New Roman" w:hAnsi="Times New Roman" w:cs="Times New Roman"/>
                <w:sz w:val="20"/>
              </w:rPr>
              <w:t>1/EHS, 89/556/EHS, 90/426/EHS, 90/427/EHS, 90/428/EHS, 90/429/EHS, 90/539/EHS, 91/68/EHS, 91/496/EHS, 92/35/EHS, 92/65/EHS, 92/66/EHS, 92/119/EHS, 9428/EHS, 2000/75/ES, rozhodnutie 2000/258/ES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  <w:r w:rsidR="00BF07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E2EE7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69376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Návrh </w:t>
            </w:r>
            <w:r>
              <w:rPr>
                <w:rFonts w:ascii="Times New Roman" w:hAnsi="Times New Roman" w:cs="Times New Roman"/>
                <w:sz w:val="20"/>
              </w:rPr>
              <w:t>nariadenia vlády Slovenskej republiky, ktorým sa mení a dopĺňa nariadenie vlády Slovenskej republiky č. 47/2005 Z. z. o požiadavkách na zdravie zvierat pri premiestňovaní oviec a kôz a pri obchode s členskými štátmi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Smernica Rady 2008/73/ES z 15. júla 2008, ktorou sa zjednodušujú postupy zostavovania zoznamov a uverejňovania informácií vo veterinárnej a zootechnickej oblasti a ktorou sa menia a dopĺňajú smernice 64/432/EHS, 77/504/EHS, 88/407/EHS, 88/661/EHS, 89/361/EHS, 89/556/EHS, 90/426/EHS, 90/427/EHS, </w:t>
            </w:r>
            <w:r>
              <w:rPr>
                <w:rFonts w:ascii="Times New Roman" w:hAnsi="Times New Roman" w:cs="Times New Roman"/>
                <w:sz w:val="20"/>
              </w:rPr>
              <w:t>90/428/EHS, 90/429/EHS, 90/539/EHS, 91/68/EHS, 91/496/EHS, 92/35/EHS, 92/65/EHS, 92/66/EHS, 92/119/EHS, 9428/EHS, 2000/75/ES, rozhodnutie 2000/258/ES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  <w:r w:rsidR="00BF07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E2EE7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403D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</w:t>
            </w:r>
            <w:r>
              <w:rPr>
                <w:rFonts w:ascii="Times New Roman" w:hAnsi="Times New Roman" w:cs="Times New Roman"/>
                <w:sz w:val="20"/>
              </w:rPr>
              <w:t>ým sa mení a dopĺňa nariadenie vlády Slovenskej republiky č. 301/2003 Z. z. o princípoch ovplyvňujúcich organizáciu veterinárnych kontrol zvierat vstupujúcich na územie Slovenskej republiky z tretích krajín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Rady 2008/73/ES z 15. júla 2008, ktorou sa zjednodušujú postupy zostavovania zoznamov a uverejňovania informácií vo veterinárnej a zootechnickej oblasti a ktorou sa menia a dopĺňajú smernice 64/432/EHS, 77/504/EHS, 88/407/EHS, 88/661/EHS, 89/361/EHS, 89/556/EHS, 90/426/EHS, 90/427/EHS, 90/428/EH</w:t>
            </w:r>
            <w:r>
              <w:rPr>
                <w:rFonts w:ascii="Times New Roman" w:hAnsi="Times New Roman" w:cs="Times New Roman"/>
                <w:sz w:val="20"/>
              </w:rPr>
              <w:t>S, 90/429/EHS, 90/539/EHS, 91/68/EHS, 91/496/EHS, 92/35/EHS, 92/65/EHS, 92/66/EHS, 92/119/EHS, 9428/EHS, 2000/75/ES, rozhodnutie 2000/258/ES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  <w:r w:rsidR="00BF07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E2EE7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</w:t>
            </w:r>
            <w:r>
              <w:rPr>
                <w:rFonts w:ascii="Times New Roman" w:hAnsi="Times New Roman" w:cs="Times New Roman"/>
                <w:sz w:val="20"/>
              </w:rPr>
              <w:t>í a dopĺňa nariadenie vlády Slovenskej republiky č. 309/2003 Z. z., ktorým sa ustanovujú podrobnosti o opatreniach na tlmenie afrického moru koní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Smernica Rady 2008/73/ES z 15. júla 2008, ktorou sa zjednodušujú postupy zostavovania zoznamov a uverejňovania informácií vo veterinárnej a zootechnickej oblasti a ktorou sa menia a dopĺňajú smernice 64/432/EHS, 77/504/EHS, 88/407/EHS, 88/661/EHS, 89/361/EHS, 89/556/EHS, 90/426/EHS, 90/427/EHS, 90/428/EHS, 90/429/EHS, 90/539/EHS, 91/68/EHS, 91/496/EHS, 92/35/EHS, </w:t>
            </w:r>
            <w:r>
              <w:rPr>
                <w:rFonts w:ascii="Times New Roman" w:hAnsi="Times New Roman" w:cs="Times New Roman"/>
                <w:sz w:val="20"/>
              </w:rPr>
              <w:t>92/65/EHS, 92/66/EHS, 92/119/EHS, 9428/EHS, 2000/75/ES, rozhodnutie 2000/258/ES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  <w:r w:rsidR="00BF07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E2EE7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313/2003 Z. z. o požiadavkách na zdravie zvierat pri premiestňovaní, výmene s členskými štátmi a dovoze zvierat, spermy, oocytov a embryí z tretích krajín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Smernica Rady 2008/73/ES z 15. júla 2008, ktorou sa zjednodušujú postupy zostavovania zoznamov a uverejňovania informácií vo veterinárnej a zootechnickej oblasti a ktorou sa menia a dopĺňajú smernice 64/432/EHS, 77/504/EHS, 88/407/EHS, 88/661/EHS, 89/361/EHS, 89/556/EHS, 90/426/EHS, 90/427/EHS, 90/428/EHS, 90/429/EHS, 90/539/EHS, 91/68/EHS, 91/496/EHS, 92/35/EHS, </w:t>
            </w:r>
            <w:r>
              <w:rPr>
                <w:rFonts w:ascii="Times New Roman" w:hAnsi="Times New Roman" w:cs="Times New Roman"/>
                <w:sz w:val="20"/>
              </w:rPr>
              <w:t>92/65/EHS, 92/66/EHS, 92/119/EHS, 9428/EHS, 2000/75/ES, rozhodnutie 2000/258/ES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  <w:r w:rsidR="00BF07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E2EE7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Návrh nariadenia vlády Slovenskej republiky, ktorým sa mení a dopĺňa nariadenie vlády Slovenskej republiky č. 314/2003 </w:t>
            </w:r>
            <w:r>
              <w:rPr>
                <w:rFonts w:ascii="Times New Roman" w:hAnsi="Times New Roman" w:cs="Times New Roman"/>
                <w:sz w:val="20"/>
              </w:rPr>
              <w:t>Z. z. o zavedení opatrení na tlmenie pseudomoru hydiny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Rady 2008/73/ES z 15. júla 2008, ktorou sa zjednodušujú postupy zostavovania zoznamov a uverejňovania informácií vo veterinárnej a zootechnickej oblasti a ktorou sa menia a dopĺňajú smernice 6</w:t>
            </w:r>
            <w:r>
              <w:rPr>
                <w:rFonts w:ascii="Times New Roman" w:hAnsi="Times New Roman" w:cs="Times New Roman"/>
                <w:sz w:val="20"/>
              </w:rPr>
              <w:t>4/432/EHS, 77/504/EHS, 88/407/EHS, 88/661/EHS, 89/361/EHS, 89/556/EHS, 90/426/EHS, 90/427/EHS, 90/428/EHS, 90/429/EHS, 90/539/EHS, 91/68/EHS, 91/496/EHS, 92/35/EHS, 92/65/EHS, 92/66/EHS, 92/119/EHS, 9428/EHS, 2000/75/ES, rozhodnutie 2000/258/ES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  <w:r w:rsidR="00BF07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E2EE7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308/2003 Z. z., ktorým sa upravujú opatrenia na kontrolu niektorých chorôb zvierat a špecifické opatrenia vo vzťahu k vezikulárnej chorobe ošípaný</w:t>
            </w:r>
            <w:r>
              <w:rPr>
                <w:rFonts w:ascii="Times New Roman" w:hAnsi="Times New Roman" w:cs="Times New Roman"/>
                <w:sz w:val="20"/>
              </w:rPr>
              <w:t>ch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Rady 2008/73/ES z 15. júla 2008, ktorou sa zjednodušujú postupy zostavovania zoznamov a uverejňovania informácií vo veterinárnej a zootechnickej oblasti a ktorou sa menia a dopĺňajú smernice 64/432/EHS, 77/504/EHS, 88/407/EHS, 88/661/EHS, 89/36</w:t>
            </w:r>
            <w:r>
              <w:rPr>
                <w:rFonts w:ascii="Times New Roman" w:hAnsi="Times New Roman" w:cs="Times New Roman"/>
                <w:sz w:val="20"/>
              </w:rPr>
              <w:t>1/EHS, 89/556/EHS, 90/426/EHS, 90/427/EHS, 90/428/EHS, 90/429/EHS, 90/539/EHS, 91/68/EHS, 91/496/EHS, 92/35/EHS, 92/65/EHS, 92/66/EHS, 92/119/EHS, 9428/EHS, 2000/75/ES, rozhodnutie 2000/258/ES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E2EE7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275/2003 Z. z., ktorým sa ustanovujú opatrenia na kontrolu a eradikáciu zhubnej katarálnej horúčky oviec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Rady 2008/73/ES z 15. júla 2008, ktorou sa zjednodušujú postupy zostavovania zoznamov a uverejňovania informácií vo veterinárnej a zootechnickej oblasti a ktorou sa menia a dopĺňajú smernice 64/432/EHS, 77/504/EHS, 88/407/EHS, 88/661/EHS, 89/361/EHS, 89/556/EHS, 90/426/EHS, 90/427/EHS, 90/428/EHS, 90/429/EHS, 90/539/EHS, 91/68/EHS, 91/496/EHS, 92/35/EHS, 92/65/EHS, 92/66/EHS, 92/119/EHS, 9428/EHS, 2000/75/ES, rozhodnutie 2000/258/ES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  <w:r w:rsidR="00BF07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E2EE7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276/2003 Z. z. o opatreniach na tlmenie klasického moru ošípaných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Rady 2008/73/ES z 15. júla 2008, ktorou sa zjednodušujú postupy zostavovania zoznamov a uverejňovania informácií vo veterinárnej a zootechnickej oblasti a ktorou sa menia a dopĺňajú smernice 64/432/EHS, 77/504/EHS, 88/407/EHS, 88/661/EHS, 89/361/EHS, 89/556/EHS, 90/426/EHS, 90/427/EHS, 90/428/EHS, 90/429/EHS, 90/539/EHS, 91/68/EHS, 91/496/EHS, 92/35/EHS, 92/65/EHS, 92/66/EHS, 92/119/EHS, 9428/EHS, 2000/75/ES, rozhodnutie 2000/258/ES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  <w:r w:rsidR="00BF07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E2EE7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277/2003 Z. z. o opatreniach na kontrolu afrického moru ošípaných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Rady 2008/73/ES z 15. júla 2008, ktorou sa zjednodušujú postupy zostavovania zoznamov a uverejňovania informácií vo veterinárnej a zootechnickej oblasti a ktorou sa menia a dopĺňajú smernice 64/432/EHS, 77/504/EHS, 88/407/EHS, 88/661/EHS, 89/361/EHS, 89/556/EHS, 90/426/EHS, 90/427/EHS, 90/428/EHS, 90/429/EHS, 90/539/EHS, 91/68/EHS, 91/496/EHS, 92/35/EHS, 92/65/EHS, 92/66/EHS, 92/119/EHS, 9428/EHS, 2000/75/ES, rozhodnutie 2000/258/ES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  <w:r w:rsidR="00BF07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E2EE7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367/2007 Z. z. o opatreniach na kontrolu moru hydiny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E2EE7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Rady 2008/73/ES z 15. júla 2008, ktorou sa zjednodušujú postupy zostavovania zoznamov a uverejňovania informácií vo veterinárnej a zootechnickej oblasti a ktorou sa menia a dopĺňajú smernice 64/432/EHS, 77/504/EHS, 88/407/EHS, 88/661/EHS, 89/361/EHS, 89/556/EHS, 90/426/EHS, 90/427/EHS, 90/428/EHS, 90/429/EHS, 90/539/EHS, 91/68/EHS, 91/496/EHS, 92/35/EHS, 92/65/EHS, 92/66/EHS, 92/119/EHS, 9428/EHS, 2000/75/ES, rozhodnutie 2000/258/ES a smernice 2001/89/ES, 2002/60/ES a 2005/94/ES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  <w:r w:rsidR="00BF07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8E2EE7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F07E9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F07E9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50/2007 Z. z., o registrácii odrôd pestovaných rastlín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F07E9" w:rsidRPr="00182779" w:rsidP="00D117CD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="00182779">
              <w:rPr>
                <w:rFonts w:ascii="Times New Roman" w:hAnsi="Times New Roman" w:cs="Times New Roman"/>
                <w:sz w:val="20"/>
              </w:rPr>
              <w:t>Smernica Komisie 2008/62/ES z 20. júna 2008, ktorou sa stanovujú určité výnimky pre zápis poľnohospodárskych druhov a odrôd, ktoré sú prirodzene prispôsobené miestnym a regionálnym podmienkam a ktorým hrozí genetická erózia, a pre uvedenie osiva a sadiva zemiakov týchto druhov a odrôd na trh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  <w:r w:rsidR="0018277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BF07E9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 w:rsidR="00182779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51/2007 Z. z., ktorým sa ustanovujú požiadavky na uvádzanie osiva olejnín a priadnych rastlín na trh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 w:rsidRPr="00182779" w:rsidP="00D117CD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Komisie 2008/62/ES z 20. júna 2008, ktorou sa stanovujú určité výnimky pre zápis poľnohospodárskych druhov a odrôd, ktoré sú prirodzene prispôsobené miestnym a regionálnym podmienkam a ktorým hrozí genetická erózia, a pre uvedenie osiva a sadiva zemiakov týchto druhov a odrôd na trh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182779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 č. 52/2007 Z. z., ktorým sa ustanovujú požiadavky na uvádzanie osiva krmovín na trh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 w:rsidRPr="00182779" w:rsidP="00D117CD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Komisie 2008/62/ES z 20. júna 2008, ktorou sa stanovujú určité výnimky pre zápis poľnohospodárskych druhov a odrôd, ktoré sú prirodzene prispôsobené miestnym a regionálnym podmienkam a ktorým hrozí genetická erózia, a pre uvedenie osiva a sadiva zemiakov týchto druhov a odrôd na trh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182779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53/2007 Z. z., ktorým sa ustanovujú požiadavky na uvádzanie osiva repy na trh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 w:rsidRPr="00182779" w:rsidP="00D117CD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Komisie 2008/62/ES z 20. júna 2008, ktorou sa stanovujú určité výnimky pre zápis poľnohospodárskych druhov a odrôd, ktoré sú prirodzene prispôsobené miestnym a regionálnym podmienkam a ktorým hrozí genetická erózia, a pre uvedenie osiva a sadiva zemiakov týchto druhov a odrôd na trh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182779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55/2007 Z. z., ktorým sa ustanovujú požiadavky na uvádzanie sadiva zemiakov na trh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 w:rsidRPr="00182779" w:rsidP="00D117CD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Komisie 2008/62/ES z 20. júna 2008, ktorou sa stanovujú určité výnimky pre zápis poľnohospodárskych druhov a odrôd, ktoré sú prirodzene prispôsobené miestnym a regionálnym podmienkam a ktorým hrozí genetická erózia, a pre uvedenie osiva a sadiva zemiakov týchto druhov a odrôd na trh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182779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57/2007 Z. z., ktorým sa ustanovujú požiadavky na uvádzanie osiva obilnín na trh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 w:rsidRPr="00182779" w:rsidP="00D117CD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Komisie 2008/62/ES z 20. júna 2008, ktorou sa stanovujú určité výnimky pre zápis poľnohospodárskych druhov a odrôd, ktoré sú prirodzene prispôsobené miestnym a regionálnym podmienkam a ktorým hrozí genetická erózia, a pre uvedenie osiva a sadiva zemiakov týchto druhov a odrôd na trh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182779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438/2006 Z. z. o nežiaducich látkach v krmivách a o iných ukazovateľoch bezpečnosti a použiteľnosti krmív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 w:rsidRPr="00182779" w:rsidP="00D117CD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Komisie 2008/76/ES z 25. júla 2008, ktorou sa mení a dopĺňa príloha I k smernici Európskeho parlamentu a Rady 2002/32/ES o nežiaducich látkach v krmivách pre zvieratá</w:t>
            </w:r>
            <w:r w:rsidR="00154E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182779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MP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mení a dopĺňa nariadenie vlády slovenskej republiky č. 658/2005 Z. z., ktorým sa ustanovujú požiadavky na kozmetické výrobky v znení neskorších predpisov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82779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="00154EB4">
              <w:rPr>
                <w:rFonts w:ascii="Times New Roman" w:hAnsi="Times New Roman" w:cs="Times New Roman"/>
                <w:sz w:val="20"/>
              </w:rPr>
              <w:t>Smernica Komisie 2008/88/ES z 23. septembra 2008, ktorou sa mení a dopĺňa smernica Rady 76/768/EHS týkajúca sa kozmetických výrobkov s cieľom prispôsobiť jej prílohy II a III technickému pokroku.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182779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 w:rsidR="00154EB4">
              <w:rPr>
                <w:rFonts w:ascii="Times New Roman" w:hAnsi="Times New Roman" w:cs="Times New Roman"/>
                <w:sz w:val="24"/>
              </w:rPr>
              <w:t>MZ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54EB4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54EB4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ustanovujú analytické normy, toxikologicko-farmakologické normy, klinické normy a protokoly vzťahujúce sa na dokumentáciu o výsledkoch farmaceutického skúšania, toxikologicko-farmakologického skúšania a klinického skúšania vykonávaného na účely registrácie liekov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54EB4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Komisie 2003/63/ES z 25. júna 2003, ktorou sa mení a dopĺňa smernica 2001/83/ES Európskeho parlamentu a Rady, ktorou sa ustanovuje zákonník spoločenstva o humánnych liekoch.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154EB4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MZ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C75C9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C75C9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="00AA12B5">
              <w:rPr>
                <w:rFonts w:ascii="Times New Roman" w:hAnsi="Times New Roman" w:cs="Times New Roman"/>
                <w:sz w:val="20"/>
              </w:rPr>
              <w:t>Návrh n</w:t>
            </w:r>
            <w:r>
              <w:rPr>
                <w:rFonts w:ascii="Times New Roman" w:hAnsi="Times New Roman" w:cs="Times New Roman"/>
                <w:sz w:val="20"/>
              </w:rPr>
              <w:t>ariadenie vlády Slovenskej republiky, ktorým sa ustanovujú podrobnosti o typovom schvaľovaní motorových vozidiel a ich prípojných vozidiel, systémov, komponentov a samostatných technických jednotiek určených pre tieto vozidlá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C75C9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Smernica Európskeho parlamentu a Rady 2007/46/ES z 5. septembra 2007, ktorou sa zriaďuje rámec pre typové schválenie motorových vozidiel a ich prípojných vozidiel, systémov, komponentov a samostatných technických jednotiek určených pre tieto vozidlá.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AC75C9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>
              <w:rPr>
                <w:rFonts w:ascii="Times New Roman" w:hAnsi="Times New Roman" w:cs="Times New Roman"/>
                <w:sz w:val="24"/>
              </w:rPr>
              <w:t>MDPT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C75C9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C75C9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="00AA12B5">
              <w:rPr>
                <w:rFonts w:ascii="Times New Roman" w:hAnsi="Times New Roman" w:cs="Times New Roman"/>
                <w:sz w:val="20"/>
              </w:rPr>
              <w:t>Návrh n</w:t>
            </w:r>
            <w:r>
              <w:rPr>
                <w:rFonts w:ascii="Times New Roman" w:hAnsi="Times New Roman" w:cs="Times New Roman"/>
                <w:sz w:val="20"/>
              </w:rPr>
              <w:t>ariadenie vlády Slovenskej republiky, ktorým sa ustanovujú požiadavky na aerosólové rozprašovače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C75C9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="00AA12B5">
              <w:rPr>
                <w:rFonts w:ascii="Times New Roman" w:hAnsi="Times New Roman" w:cs="Times New Roman"/>
                <w:sz w:val="20"/>
              </w:rPr>
              <w:t xml:space="preserve">Smernica Komisie 2008/47/ES z 8. apríla 2008, ktorou sa na účely prispôsobenia technickému pokroku mení a dopĺňa smernica Rady 75/324/EHS o aproximácii právnych predpisov členských štátov týkajúcich sa aerosólových rozprašovačov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AC75C9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 w:rsidR="00AA12B5">
              <w:rPr>
                <w:rFonts w:ascii="Times New Roman" w:hAnsi="Times New Roman" w:cs="Times New Roman"/>
                <w:sz w:val="24"/>
              </w:rPr>
              <w:t>MH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A12B5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A12B5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="004701B8">
              <w:rPr>
                <w:rFonts w:ascii="Times New Roman" w:hAnsi="Times New Roman" w:cs="Times New Roman"/>
                <w:sz w:val="20"/>
              </w:rPr>
              <w:t>Návrh nariadenia</w:t>
            </w:r>
            <w:r w:rsidR="00587445">
              <w:rPr>
                <w:rFonts w:ascii="Times New Roman" w:hAnsi="Times New Roman" w:cs="Times New Roman"/>
                <w:sz w:val="20"/>
              </w:rPr>
              <w:t xml:space="preserve"> vlády Slovenskej republiky, ktorým sa dopĺňa nariadenie vlády Slovenskej republiky č. 329/2007 Z. z., ktorým sa vydáva zoznam účinných látok vyhovujúcich na zaradenie do biocídnych výrobkov v znení nariadenia vlády Slovenskej republiky č. 189/2008 Z. z.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A12B5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415CD" w:rsidR="0011515A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="0011515A">
              <w:rPr>
                <w:rFonts w:ascii="Times New Roman" w:hAnsi="Times New Roman" w:cs="Times New Roman"/>
                <w:sz w:val="20"/>
              </w:rPr>
              <w:t xml:space="preserve"> Smernica Komisie 2008/75/ES z 24. júla 2008, ktorou sa mení a dopĺňa smernica Európskeho parlamentu a Rady 98/8/ES s cieľom zaradiť oxid uhličitý ako aktívnu látku do prílohy I k smernici.</w:t>
            </w:r>
          </w:p>
          <w:p w:rsidR="0011515A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1515A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415CD">
              <w:rPr>
                <w:rFonts w:ascii="Times New Roman" w:hAnsi="Times New Roman" w:cs="Times New Roman"/>
                <w:b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 xml:space="preserve"> Smernica Komisie 2008/77/ES z 25. júla 2008, ktorou sa mení a dopĺňa smernica Európskeho parlamentu a Rady 98/8/ES s cieľom zaradiť tiametoxám ako aktívnu látku do prílohy I k smernici.</w:t>
            </w:r>
          </w:p>
          <w:p w:rsidR="00D3159E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3159E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415CD">
              <w:rPr>
                <w:rFonts w:ascii="Times New Roman" w:hAnsi="Times New Roman" w:cs="Times New Roman"/>
                <w:b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 xml:space="preserve"> Smernica Komisie 2008/78/ES z 25. júla 2008, ktorou sa mení a dopĺňa smernica Európskeho parlamentu a Rady 98/8/ES s cieľom zaradiť propikonazol ako aktívnu látku do prílohy I k uvedenej smernice</w:t>
            </w:r>
          </w:p>
          <w:p w:rsidR="00D3159E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3159E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415CD">
              <w:rPr>
                <w:rFonts w:ascii="Times New Roman" w:hAnsi="Times New Roman" w:cs="Times New Roman"/>
                <w:b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 xml:space="preserve"> Smernica Komisie 2008/79/ES z 28. júla 2008, ktorou sa mení a dopĺňa smernica Európskeho parlamentu a Rady 98/8/ES s cieľom zaradiť IPBC ako aktívnu látku do prílohy I k uvedenej smernice.</w:t>
            </w:r>
          </w:p>
          <w:p w:rsidR="00D3159E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3159E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415CD">
              <w:rPr>
                <w:rFonts w:ascii="Times New Roman" w:hAnsi="Times New Roman" w:cs="Times New Roman"/>
                <w:b/>
                <w:sz w:val="20"/>
              </w:rPr>
              <w:t>5.</w:t>
            </w:r>
            <w:r>
              <w:rPr>
                <w:rFonts w:ascii="Times New Roman" w:hAnsi="Times New Roman" w:cs="Times New Roman"/>
                <w:sz w:val="20"/>
              </w:rPr>
              <w:t xml:space="preserve"> Smernica Komisie 2008/80/ES z 28. júla 2008, ktorou sa mení a dopĺňa smernica Európskeho parlamentu a Rady 98/8/ES s cieľom zaradiť cyklohexylhydroxydiazén 1-oxid, draselnú soľ (K-HDO), ako aktívnu látku do prílohy I k</w:t>
            </w:r>
            <w:r w:rsidR="004701B8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smern</w:t>
            </w:r>
            <w:r w:rsidR="004701B8">
              <w:rPr>
                <w:rFonts w:ascii="Times New Roman" w:hAnsi="Times New Roman" w:cs="Times New Roman"/>
                <w:sz w:val="20"/>
              </w:rPr>
              <w:t>ici.</w:t>
            </w:r>
          </w:p>
          <w:p w:rsidR="004701B8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701B8" w:rsidP="00D117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415CD">
              <w:rPr>
                <w:rFonts w:ascii="Times New Roman" w:hAnsi="Times New Roman" w:cs="Times New Roman"/>
                <w:b/>
                <w:sz w:val="20"/>
              </w:rPr>
              <w:t>6.</w:t>
            </w:r>
            <w:r>
              <w:rPr>
                <w:rFonts w:ascii="Times New Roman" w:hAnsi="Times New Roman" w:cs="Times New Roman"/>
                <w:sz w:val="20"/>
              </w:rPr>
              <w:t xml:space="preserve"> Smernica Komisie 2008/81/ES z 29. júla 2008, ktorou sa mení a dopĺňa smernica Európskeho parlamentu a Rady 98/8/ES s cieľom zaradiť difenakum ako aktívnu látku do prílohy I k smernici.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AA12B5" w:rsidRPr="008415CD" w:rsidP="00D117CD">
            <w:pPr>
              <w:pStyle w:val="Heading5"/>
              <w:rPr>
                <w:rFonts w:ascii="Times New Roman" w:hAnsi="Times New Roman" w:cs="Times New Roman"/>
                <w:sz w:val="24"/>
              </w:rPr>
            </w:pPr>
            <w:r w:rsidRPr="008415CD" w:rsidR="004701B8">
              <w:rPr>
                <w:rFonts w:ascii="Times New Roman" w:hAnsi="Times New Roman" w:cs="Times New Roman"/>
                <w:sz w:val="24"/>
              </w:rPr>
              <w:t>MH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2C57BB">
            <w:pPr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2C57BB" w:rsidP="00514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Návrh nariadenia vlády Slovenskej republiky, ktorým sa ustanovujú podrobnosti o označovaní svetelných zdrojov pre domácnosť energetickým štítkom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5621D" w:rsidP="00D5621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5621D">
              <w:rPr>
                <w:rFonts w:ascii="Times New Roman" w:hAnsi="Times New Roman" w:cs="Times New Roman"/>
                <w:b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 xml:space="preserve"> Smernica Komisie 98/11/ES z 27. januára 1998, ktorou sa vykonáva smernica Rady č. 92/75/EHS týkajúca sa energetického štítkovania svietidiel pre domácnosť.</w:t>
            </w:r>
          </w:p>
          <w:p w:rsidR="00D5621D" w:rsidP="00D5621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5621D" w:rsidRPr="002C57BB" w:rsidP="00D5621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5621D">
              <w:rPr>
                <w:rFonts w:ascii="Times New Roman" w:hAnsi="Times New Roman" w:cs="Times New Roman"/>
                <w:b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 xml:space="preserve"> Smernica Rady 92/75/EHS z 22. septembra 1992 o udávaní spotreby energie a iných zdrojov domácimi spotrebičmi na štítkoch a štandardných informáciách o výrobkoch.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textDirection w:val="lrTb"/>
            <w:vAlign w:val="center"/>
          </w:tcPr>
          <w:p w:rsidR="002C57BB" w:rsidRPr="002C57BB" w:rsidP="00D117CD">
            <w:pPr>
              <w:pStyle w:val="Heading5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ÚNMS SR</w:t>
            </w:r>
          </w:p>
        </w:tc>
      </w:tr>
    </w:tbl>
    <w:p w:rsidR="00852B6C">
      <w:pPr>
        <w:rPr>
          <w:rFonts w:ascii="Times New Roman" w:hAnsi="Times New Roman" w:cs="Times New Roman"/>
          <w:b/>
          <w:bCs/>
          <w:i/>
          <w:iCs/>
          <w:sz w:val="20"/>
        </w:rPr>
      </w:pPr>
    </w:p>
    <w:sectPr>
      <w:footerReference w:type="even" r:id="rId4"/>
      <w:footerReference w:type="default" r:id="rId5"/>
      <w:pgSz w:w="16838" w:h="11906" w:orient="landscape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B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701B8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B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A5F19"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4701B8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A44"/>
    <w:multiLevelType w:val="hybridMultilevel"/>
    <w:tmpl w:val="FD02FF02"/>
    <w:lvl w:ilvl="0">
      <w:start w:val="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  <w:rtl w:val="0"/>
      </w:rPr>
    </w:lvl>
  </w:abstractNum>
  <w:abstractNum w:abstractNumId="1">
    <w:nsid w:val="0BA15E91"/>
    <w:multiLevelType w:val="hybridMultilevel"/>
    <w:tmpl w:val="4B2E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B0780"/>
    <w:multiLevelType w:val="hybridMultilevel"/>
    <w:tmpl w:val="EF7E6454"/>
    <w:lvl w:ilvl="0">
      <w:start w:val="0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/>
        <w:rtl w:val="0"/>
      </w:rPr>
    </w:lvl>
  </w:abstractNum>
  <w:abstractNum w:abstractNumId="3">
    <w:nsid w:val="0F445CBB"/>
    <w:multiLevelType w:val="hybridMultilevel"/>
    <w:tmpl w:val="5748ED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6692B"/>
    <w:multiLevelType w:val="hybridMultilevel"/>
    <w:tmpl w:val="BF0CC2C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5">
    <w:nsid w:val="2E87395E"/>
    <w:multiLevelType w:val="hybridMultilevel"/>
    <w:tmpl w:val="1B1ECB7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29112F0"/>
    <w:multiLevelType w:val="hybridMultilevel"/>
    <w:tmpl w:val="33D6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E2D7C"/>
    <w:multiLevelType w:val="hybridMultilevel"/>
    <w:tmpl w:val="B924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976ED2"/>
    <w:multiLevelType w:val="hybridMultilevel"/>
    <w:tmpl w:val="8B328D08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9">
    <w:nsid w:val="571165D9"/>
    <w:multiLevelType w:val="multilevel"/>
    <w:tmpl w:val="F73C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8F21059"/>
    <w:multiLevelType w:val="hybridMultilevel"/>
    <w:tmpl w:val="367E08F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325715"/>
    <w:multiLevelType w:val="hybridMultilevel"/>
    <w:tmpl w:val="999C98D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2">
    <w:nsid w:val="72504A1C"/>
    <w:multiLevelType w:val="hybridMultilevel"/>
    <w:tmpl w:val="9D787442"/>
    <w:lvl w:ilvl="0">
      <w:start w:val="0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/>
        <w:rtl w:val="0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3FA4"/>
    <w:rsid w:val="0011515A"/>
    <w:rsid w:val="00154EB4"/>
    <w:rsid w:val="00182779"/>
    <w:rsid w:val="002C57BB"/>
    <w:rsid w:val="004701B8"/>
    <w:rsid w:val="004A5F19"/>
    <w:rsid w:val="005147FF"/>
    <w:rsid w:val="00587445"/>
    <w:rsid w:val="006417FD"/>
    <w:rsid w:val="00693764"/>
    <w:rsid w:val="006C130D"/>
    <w:rsid w:val="007C0C8C"/>
    <w:rsid w:val="008415CD"/>
    <w:rsid w:val="00852B6C"/>
    <w:rsid w:val="008E2EE7"/>
    <w:rsid w:val="00AA12B5"/>
    <w:rsid w:val="00AC75C9"/>
    <w:rsid w:val="00BF07E9"/>
    <w:rsid w:val="00D117CD"/>
    <w:rsid w:val="00D3159E"/>
    <w:rsid w:val="00D403D3"/>
    <w:rsid w:val="00D5621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2945</Words>
  <Characters>17380</Characters>
  <Application>Microsoft Office Word</Application>
  <DocSecurity>0</DocSecurity>
  <Lines>0</Lines>
  <Paragraphs>0</Paragraphs>
  <ScaleCrop>false</ScaleCrop>
  <Company/>
  <LinksUpToDate>false</LinksUpToDate>
  <CharactersWithSpaces>20285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Poradové číslo</dc:title>
  <dc:creator>rybarova</dc:creator>
  <cp:lastModifiedBy>hupkova</cp:lastModifiedBy>
  <cp:revision>3</cp:revision>
  <cp:lastPrinted>2008-06-02T10:18:00Z</cp:lastPrinted>
  <dcterms:created xsi:type="dcterms:W3CDTF">2008-12-16T12:41:00Z</dcterms:created>
  <dcterms:modified xsi:type="dcterms:W3CDTF">2008-12-16T12:42:00Z</dcterms:modified>
</cp:coreProperties>
</file>