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33B7C">
        <w:rPr>
          <w:rFonts w:cs="Times New Roman"/>
        </w:rPr>
        <w:t>114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33B7C">
        <w:rPr>
          <w:rFonts w:cs="Times New Roman"/>
        </w:rPr>
        <w:t>928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7D242D">
        <w:rPr>
          <w:rFonts w:ascii="Arial" w:hAnsi="Arial" w:cs="Arial"/>
          <w:sz w:val="22"/>
          <w:szCs w:val="22"/>
        </w:rPr>
        <w:t>19</w:t>
      </w:r>
      <w:r w:rsidR="00DA0846">
        <w:rPr>
          <w:rFonts w:ascii="Arial" w:hAnsi="Arial" w:cs="Arial"/>
          <w:sz w:val="22"/>
          <w:szCs w:val="22"/>
        </w:rPr>
        <w:t>.</w:t>
      </w:r>
      <w:r w:rsidR="007D242D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D242D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7D242D">
        <w:rPr>
          <w:rFonts w:cs="Arial"/>
          <w:szCs w:val="22"/>
        </w:rPr>
        <w:t xml:space="preserve">Viliama NOVOTNÉHO, Petra MARKOVIČA a Ivana MIKLOŠA </w:t>
      </w:r>
      <w:r w:rsidRPr="00E66789">
        <w:rPr>
          <w:rFonts w:cs="Arial"/>
          <w:szCs w:val="22"/>
        </w:rPr>
        <w:t>na vydanie zákona</w:t>
      </w:r>
      <w:r w:rsidR="007D242D">
        <w:rPr>
          <w:rFonts w:cs="Arial"/>
          <w:szCs w:val="22"/>
        </w:rPr>
        <w:t xml:space="preserve">, ktorým sa mení a dopĺňa zákon </w:t>
      </w:r>
      <w:r w:rsidR="0060075E">
        <w:rPr>
          <w:rFonts w:cs="Arial"/>
          <w:szCs w:val="22"/>
        </w:rPr>
        <w:br/>
      </w:r>
      <w:r w:rsidR="007D242D">
        <w:rPr>
          <w:rFonts w:cs="Arial"/>
          <w:szCs w:val="22"/>
        </w:rPr>
        <w:t>č. 581/2004 Z. z. o zdravotných poisťovniach, dohľade nad zdravotnou starostlivosťou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7D242D">
        <w:rPr>
          <w:rFonts w:cs="Arial"/>
          <w:szCs w:val="22"/>
        </w:rPr>
        <w:t>911</w:t>
      </w:r>
      <w:r w:rsidR="00F91B80">
        <w:rPr>
          <w:rFonts w:cs="Arial"/>
          <w:szCs w:val="22"/>
        </w:rPr>
        <w:t xml:space="preserve">), doručený </w:t>
      </w:r>
      <w:r w:rsidR="007D242D">
        <w:rPr>
          <w:rFonts w:cs="Arial"/>
          <w:szCs w:val="22"/>
        </w:rPr>
        <w:t>15</w:t>
      </w:r>
      <w:r w:rsidR="00F91B80">
        <w:rPr>
          <w:rFonts w:cs="Arial"/>
          <w:szCs w:val="22"/>
        </w:rPr>
        <w:t>.</w:t>
      </w:r>
      <w:r w:rsidR="007D242D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</w:t>
      </w:r>
      <w:r w:rsidRPr="00E66789">
        <w:rPr>
          <w:rFonts w:ascii="Arial" w:hAnsi="Arial" w:cs="Arial"/>
          <w:sz w:val="22"/>
          <w:szCs w:val="22"/>
        </w:rPr>
        <w:t>j rady Slovenskej republiky</w:t>
      </w:r>
    </w:p>
    <w:p w:rsidR="007D242D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7D242D">
        <w:rPr>
          <w:rFonts w:ascii="Arial" w:hAnsi="Arial" w:cs="Arial"/>
          <w:sz w:val="22"/>
          <w:szCs w:val="22"/>
        </w:rPr>
        <w:t xml:space="preserve">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D242D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zákona v druhom čítaní vo výbor</w:t>
      </w:r>
      <w:r w:rsidR="007D242D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D242D">
        <w:rPr>
          <w:rFonts w:ascii="Arial" w:hAnsi="Arial" w:cs="Arial"/>
          <w:b/>
          <w:sz w:val="22"/>
          <w:szCs w:val="22"/>
          <w:u w:val="single"/>
        </w:rPr>
        <w:t>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D242D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7D242D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7D242D">
        <w:rPr>
          <w:rFonts w:ascii="Arial" w:hAnsi="Arial" w:cs="Arial"/>
          <w:b/>
          <w:sz w:val="22"/>
          <w:szCs w:val="22"/>
          <w:u w:val="single"/>
        </w:rPr>
        <w:t xml:space="preserve"> apríla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370627"/>
    <w:rsid w:val="00533B7C"/>
    <w:rsid w:val="0054739D"/>
    <w:rsid w:val="005F3F76"/>
    <w:rsid w:val="0060075E"/>
    <w:rsid w:val="007351A5"/>
    <w:rsid w:val="007D242D"/>
    <w:rsid w:val="008B1A45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168</Words>
  <Characters>963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2009-01-19T10:28:00Z</dcterms:created>
  <dcterms:modified xsi:type="dcterms:W3CDTF">2009-01-19T13:38:00Z</dcterms:modified>
</cp:coreProperties>
</file>