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D1C61">
        <w:rPr>
          <w:rFonts w:cs="Times New Roman"/>
          <w:sz w:val="22"/>
        </w:rPr>
        <w:t>2002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D1C61">
        <w:rPr>
          <w:rFonts w:cs="Times New Roman"/>
        </w:rPr>
        <w:t>1207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1422E">
        <w:rPr>
          <w:rFonts w:cs="Arial"/>
          <w:sz w:val="22"/>
          <w:szCs w:val="22"/>
        </w:rPr>
        <w:t>9</w:t>
      </w:r>
      <w:r w:rsidR="00682E9C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03639" w:rsidRPr="00785565" w:rsidP="00503639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Rudolfa Pučíka, Jána Richtera</w:t>
      </w:r>
      <w:r>
        <w:rPr>
          <w:rFonts w:cs="Times New Roman"/>
          <w:sz w:val="22"/>
          <w:szCs w:val="22"/>
        </w:rPr>
        <w:br/>
      </w:r>
      <w:r w:rsidRPr="00785565">
        <w:rPr>
          <w:rFonts w:cs="Times New Roman"/>
          <w:sz w:val="22"/>
          <w:szCs w:val="22"/>
        </w:rPr>
        <w:t>a Jána Kovarčíka na vydanie zákona, ktorým sa dopĺňa zákon</w:t>
      </w:r>
      <w:r>
        <w:rPr>
          <w:rFonts w:cs="Times New Roman"/>
          <w:sz w:val="22"/>
          <w:szCs w:val="22"/>
        </w:rPr>
        <w:t xml:space="preserve"> </w:t>
      </w:r>
      <w:r w:rsidRPr="00785565">
        <w:rPr>
          <w:rFonts w:cs="Times New Roman"/>
          <w:sz w:val="22"/>
          <w:szCs w:val="22"/>
        </w:rPr>
        <w:t>č. 372/1990 Zb. o priestupkoch v znení neskorších predpisov (tlač 850) – prvé čítanie</w:t>
      </w:r>
    </w:p>
    <w:p w:rsidR="00503639" w:rsidP="005036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639" w:rsidP="005036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639" w:rsidP="00503639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03639" w:rsidP="00503639">
      <w:pPr>
        <w:jc w:val="both"/>
        <w:rPr>
          <w:rFonts w:cs="Arial"/>
          <w:b/>
          <w:sz w:val="28"/>
          <w:szCs w:val="28"/>
        </w:rPr>
      </w:pPr>
    </w:p>
    <w:p w:rsidR="00503639" w:rsidP="00503639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03639" w:rsidP="00503639">
      <w:pPr>
        <w:jc w:val="both"/>
        <w:rPr>
          <w:rFonts w:cs="Arial"/>
          <w:b/>
          <w:sz w:val="22"/>
          <w:szCs w:val="22"/>
        </w:rPr>
      </w:pPr>
    </w:p>
    <w:p w:rsidR="00503639" w:rsidP="00503639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503639" w:rsidP="00503639">
      <w:pPr>
        <w:ind w:firstLine="708"/>
        <w:jc w:val="both"/>
        <w:rPr>
          <w:rFonts w:cs="Arial"/>
          <w:sz w:val="22"/>
          <w:szCs w:val="22"/>
        </w:rPr>
      </w:pPr>
    </w:p>
    <w:p w:rsidR="00503639" w:rsidP="00503639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03639" w:rsidP="00503639">
      <w:pPr>
        <w:jc w:val="both"/>
        <w:rPr>
          <w:rFonts w:cs="Arial"/>
          <w:b/>
          <w:sz w:val="22"/>
          <w:szCs w:val="22"/>
        </w:rPr>
      </w:pPr>
    </w:p>
    <w:p w:rsidR="00503639" w:rsidP="00503639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</w:t>
      </w:r>
      <w:r>
        <w:rPr>
          <w:rFonts w:cs="Arial"/>
          <w:sz w:val="22"/>
          <w:szCs w:val="22"/>
        </w:rPr>
        <w:t>nto návrh zákona na prerokovanie</w:t>
      </w:r>
    </w:p>
    <w:p w:rsidR="00503639" w:rsidP="00503639">
      <w:pPr>
        <w:ind w:left="1200"/>
        <w:jc w:val="both"/>
        <w:rPr>
          <w:rFonts w:cs="Arial"/>
          <w:sz w:val="22"/>
          <w:szCs w:val="22"/>
        </w:rPr>
      </w:pPr>
    </w:p>
    <w:p w:rsidR="00503639" w:rsidP="0050363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03639" w:rsidP="0050363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 a</w:t>
      </w:r>
    </w:p>
    <w:p w:rsidR="00503639" w:rsidP="0050363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503639" w:rsidP="00503639">
      <w:pPr>
        <w:ind w:left="1200"/>
        <w:jc w:val="both"/>
        <w:rPr>
          <w:rFonts w:cs="Arial"/>
          <w:sz w:val="22"/>
          <w:szCs w:val="22"/>
        </w:rPr>
      </w:pPr>
    </w:p>
    <w:p w:rsidR="00503639" w:rsidP="00503639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03639" w:rsidP="00503639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03639" w:rsidP="00503639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verejnú správu a regionálny rozvoj a</w:t>
      </w:r>
      <w:r>
        <w:rPr>
          <w:rFonts w:cs="Times New Roman"/>
          <w:sz w:val="22"/>
          <w:szCs w:val="22"/>
        </w:rPr>
        <w:t xml:space="preserve"> lehotu na jeho prerokovanie v druhom čítaní vo výboroch</w:t>
        <w:br/>
        <w:t>do 28. januára 2009 a v gestorskom výbore do 30. januára 2009.</w:t>
      </w:r>
    </w:p>
    <w:p w:rsidR="00503639" w:rsidP="0050363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A3A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 w:rsidR="004C32E7">
        <w:rPr>
          <w:rFonts w:cs="Arial"/>
          <w:sz w:val="22"/>
          <w:szCs w:val="22"/>
        </w:rPr>
        <w:t>M</w:t>
      </w:r>
      <w:r w:rsidR="0061422E">
        <w:rPr>
          <w:rFonts w:cs="Arial"/>
          <w:sz w:val="22"/>
          <w:szCs w:val="22"/>
        </w:rPr>
        <w:t>artin  K u r u c</w:t>
      </w:r>
      <w:r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C5A3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006B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C5A3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2D1C61"/>
    <w:rsid w:val="00384025"/>
    <w:rsid w:val="00483F67"/>
    <w:rsid w:val="004B61D5"/>
    <w:rsid w:val="004C32E7"/>
    <w:rsid w:val="00503639"/>
    <w:rsid w:val="00534367"/>
    <w:rsid w:val="005D67C2"/>
    <w:rsid w:val="0061422E"/>
    <w:rsid w:val="00682E9C"/>
    <w:rsid w:val="00724F5B"/>
    <w:rsid w:val="007542C9"/>
    <w:rsid w:val="00765600"/>
    <w:rsid w:val="00785565"/>
    <w:rsid w:val="00814864"/>
    <w:rsid w:val="008D5378"/>
    <w:rsid w:val="008E44F8"/>
    <w:rsid w:val="00A64BBE"/>
    <w:rsid w:val="00AC5A3A"/>
    <w:rsid w:val="00B74BC0"/>
    <w:rsid w:val="00BA441B"/>
    <w:rsid w:val="00C006B2"/>
    <w:rsid w:val="00E91884"/>
    <w:rsid w:val="00EE4D2A"/>
    <w:rsid w:val="00F94D92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2008-12-10T10:25:00Z</cp:lastPrinted>
  <dcterms:created xsi:type="dcterms:W3CDTF">2008-12-10T10:17:00Z</dcterms:created>
  <dcterms:modified xsi:type="dcterms:W3CDTF">2008-12-10T10:26:00Z</dcterms:modified>
</cp:coreProperties>
</file>