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9B1EE5">
        <w:rPr>
          <w:rFonts w:cs="Times New Roman"/>
          <w:sz w:val="22"/>
        </w:rPr>
        <w:t xml:space="preserve"> 2003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9B1EE5">
        <w:rPr>
          <w:rFonts w:cs="Times New Roman"/>
        </w:rPr>
        <w:t>1196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A31640">
        <w:rPr>
          <w:rFonts w:cs="Arial"/>
          <w:sz w:val="22"/>
          <w:szCs w:val="22"/>
        </w:rPr>
        <w:t>o</w:t>
      </w:r>
      <w:r w:rsidR="00FA03BC">
        <w:rPr>
          <w:rFonts w:cs="Arial"/>
          <w:sz w:val="22"/>
          <w:szCs w:val="22"/>
        </w:rPr>
        <w:t xml:space="preserve"> </w:t>
      </w:r>
      <w:r w:rsidR="00A31640">
        <w:rPr>
          <w:rFonts w:cs="Arial"/>
          <w:sz w:val="22"/>
          <w:szCs w:val="22"/>
        </w:rPr>
        <w:t>4</w:t>
      </w:r>
      <w:r w:rsidR="00682E9C">
        <w:rPr>
          <w:rFonts w:cs="Arial"/>
          <w:sz w:val="22"/>
          <w:szCs w:val="22"/>
        </w:rPr>
        <w:t>. decembra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0A13BA" w:rsidP="009B1EE5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 w:rsidR="009B1EE5">
        <w:rPr>
          <w:rFonts w:cs="Times New Roman"/>
          <w:sz w:val="22"/>
          <w:szCs w:val="22"/>
        </w:rPr>
        <w:t>k n</w:t>
      </w:r>
      <w:r w:rsidRPr="00785565" w:rsidR="009B1EE5">
        <w:rPr>
          <w:rFonts w:cs="Times New Roman"/>
          <w:sz w:val="22"/>
          <w:szCs w:val="22"/>
        </w:rPr>
        <w:t>ávrh</w:t>
      </w:r>
      <w:r w:rsidR="009B1EE5">
        <w:rPr>
          <w:rFonts w:cs="Times New Roman"/>
          <w:sz w:val="22"/>
          <w:szCs w:val="22"/>
        </w:rPr>
        <w:t>u</w:t>
      </w:r>
      <w:r w:rsidRPr="00785565" w:rsidR="009B1EE5">
        <w:rPr>
          <w:rFonts w:cs="Times New Roman"/>
          <w:sz w:val="22"/>
          <w:szCs w:val="22"/>
        </w:rPr>
        <w:t xml:space="preserve"> na vyslovenie súhlasu Národnej rady Slovenskej republiky s mnohostrannou Dohodou medzi Albánskou republikou, Bosnou a Hercegovinou, Bulharskou republikou, Chorvátskou republikou, Európskym spoločenstvom a jeho členskými štátmi, Islandskou republikou, Bývalou juhoslovanskou republikou Macedónsko, Nórskym kráľovstvom, Srbskom a Čiernou Horou, Rumunskom a Misiou Organizácie Spojených národov pre dočasnú správu v Kosove o vytvorení Spoločného európskeho leteckého priestoru (EC</w:t>
      </w:r>
      <w:r w:rsidR="00313FD1">
        <w:rPr>
          <w:rFonts w:cs="Times New Roman"/>
          <w:sz w:val="22"/>
          <w:szCs w:val="22"/>
        </w:rPr>
        <w:t>A</w:t>
      </w:r>
      <w:r w:rsidRPr="00785565" w:rsidR="009B1EE5">
        <w:rPr>
          <w:rFonts w:cs="Times New Roman"/>
          <w:sz w:val="22"/>
          <w:szCs w:val="22"/>
        </w:rPr>
        <w:t>A) – tlač 831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B1EE5" w:rsidRPr="009B1EE5" w:rsidP="0076560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9B1EE5">
        <w:rPr>
          <w:rFonts w:cs="Arial"/>
          <w:b/>
          <w:sz w:val="28"/>
          <w:szCs w:val="28"/>
        </w:rPr>
        <w:tab/>
        <w:t>Národná rada Slovenskej republiky</w:t>
      </w:r>
    </w:p>
    <w:p w:rsidR="009B1EE5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B1EE5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čl. 86 písm. d) Ústavy Slovenskej republiky</w:t>
      </w:r>
    </w:p>
    <w:p w:rsidR="009B1EE5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B1EE5" w:rsidRPr="009B1EE5" w:rsidP="0076560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9B1EE5">
        <w:rPr>
          <w:rFonts w:cs="Arial"/>
          <w:b/>
          <w:sz w:val="28"/>
          <w:szCs w:val="28"/>
        </w:rPr>
        <w:tab/>
        <w:t>v y s l o v u j e   s ú h l a</w:t>
      </w:r>
      <w:r>
        <w:rPr>
          <w:rFonts w:cs="Arial"/>
          <w:b/>
          <w:sz w:val="28"/>
          <w:szCs w:val="28"/>
        </w:rPr>
        <w:t xml:space="preserve"> </w:t>
      </w:r>
      <w:r w:rsidRPr="009B1EE5">
        <w:rPr>
          <w:rFonts w:cs="Arial"/>
          <w:b/>
          <w:sz w:val="28"/>
          <w:szCs w:val="28"/>
        </w:rPr>
        <w:t>s</w:t>
      </w:r>
    </w:p>
    <w:p w:rsidR="009B1EE5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B1EE5" w:rsidP="009B1EE5">
      <w:pPr>
        <w:keepNext w:val="0"/>
        <w:keepLines w:val="0"/>
        <w:jc w:val="both"/>
        <w:outlineLvl w:val="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785565">
        <w:rPr>
          <w:rFonts w:cs="Times New Roman"/>
          <w:sz w:val="22"/>
          <w:szCs w:val="22"/>
        </w:rPr>
        <w:t>s</w:t>
      </w:r>
      <w:r>
        <w:rPr>
          <w:rFonts w:cs="Times New Roman"/>
          <w:sz w:val="22"/>
          <w:szCs w:val="22"/>
        </w:rPr>
        <w:t xml:space="preserve"> </w:t>
      </w:r>
      <w:r w:rsidRPr="00785565">
        <w:rPr>
          <w:rFonts w:cs="Times New Roman"/>
          <w:sz w:val="22"/>
          <w:szCs w:val="22"/>
        </w:rPr>
        <w:t>mnohostrannou Dohodou medzi Albánskou republikou, Bosnou a Hercegovinou, Bulharskou republikou, Chorvátskou republikou, Európskym spoločenstvom a jeho členskými štátmi, Islandskou republikou, Bývalou juhoslovanskou republikou Macedónsko, Nórskym kráľovstvom, Srbskom a Čiernou Horou, Rumunskom a Misiou Organizácie Spojených národov pre dočasnú správu v Kosove o vytvorení Spoločného európskeho lete</w:t>
      </w:r>
      <w:r>
        <w:rPr>
          <w:rFonts w:cs="Times New Roman"/>
          <w:sz w:val="22"/>
          <w:szCs w:val="22"/>
        </w:rPr>
        <w:t>ckého priestoru (EC</w:t>
      </w:r>
      <w:r w:rsidR="00313FD1">
        <w:rPr>
          <w:rFonts w:cs="Times New Roman"/>
          <w:sz w:val="22"/>
          <w:szCs w:val="22"/>
        </w:rPr>
        <w:t>A</w:t>
      </w:r>
      <w:r>
        <w:rPr>
          <w:rFonts w:cs="Times New Roman"/>
          <w:sz w:val="22"/>
          <w:szCs w:val="22"/>
        </w:rPr>
        <w:t>A)   a</w:t>
      </w:r>
    </w:p>
    <w:p w:rsidR="009B1EE5" w:rsidP="009B1EE5">
      <w:pPr>
        <w:keepNext w:val="0"/>
        <w:keepLines w:val="0"/>
        <w:jc w:val="both"/>
        <w:outlineLvl w:val="0"/>
        <w:rPr>
          <w:rFonts w:cs="Times New Roman"/>
          <w:sz w:val="22"/>
          <w:szCs w:val="22"/>
        </w:rPr>
      </w:pPr>
    </w:p>
    <w:p w:rsidR="009B1EE5" w:rsidRPr="009B1EE5" w:rsidP="009B1EE5">
      <w:pPr>
        <w:keepNext w:val="0"/>
        <w:keepLines w:val="0"/>
        <w:jc w:val="both"/>
        <w:outlineLvl w:val="0"/>
        <w:rPr>
          <w:rFonts w:cs="Arial"/>
          <w:b/>
          <w:sz w:val="28"/>
          <w:szCs w:val="28"/>
        </w:rPr>
      </w:pPr>
      <w:r w:rsidRPr="009B1EE5">
        <w:rPr>
          <w:rFonts w:cs="Times New Roman"/>
          <w:b/>
          <w:sz w:val="28"/>
          <w:szCs w:val="28"/>
        </w:rPr>
        <w:tab/>
        <w:t>r o</w:t>
      </w:r>
      <w:r>
        <w:rPr>
          <w:rFonts w:cs="Times New Roman"/>
          <w:b/>
          <w:sz w:val="28"/>
          <w:szCs w:val="28"/>
        </w:rPr>
        <w:t xml:space="preserve"> </w:t>
      </w:r>
      <w:r w:rsidRPr="009B1EE5">
        <w:rPr>
          <w:rFonts w:cs="Times New Roman"/>
          <w:b/>
          <w:sz w:val="28"/>
          <w:szCs w:val="28"/>
        </w:rPr>
        <w:t>z</w:t>
      </w:r>
      <w:r>
        <w:rPr>
          <w:rFonts w:cs="Times New Roman"/>
          <w:b/>
          <w:sz w:val="28"/>
          <w:szCs w:val="28"/>
        </w:rPr>
        <w:t xml:space="preserve"> </w:t>
      </w:r>
      <w:r w:rsidRPr="009B1EE5">
        <w:rPr>
          <w:rFonts w:cs="Times New Roman"/>
          <w:b/>
          <w:sz w:val="28"/>
          <w:szCs w:val="28"/>
        </w:rPr>
        <w:t>h o</w:t>
      </w:r>
      <w:r>
        <w:rPr>
          <w:rFonts w:cs="Times New Roman"/>
          <w:b/>
          <w:sz w:val="28"/>
          <w:szCs w:val="28"/>
        </w:rPr>
        <w:t xml:space="preserve"> </w:t>
      </w:r>
      <w:r w:rsidRPr="009B1EE5">
        <w:rPr>
          <w:rFonts w:cs="Times New Roman"/>
          <w:b/>
          <w:sz w:val="28"/>
          <w:szCs w:val="28"/>
        </w:rPr>
        <w:t xml:space="preserve">d </w:t>
      </w:r>
      <w:r>
        <w:rPr>
          <w:rFonts w:cs="Times New Roman"/>
          <w:b/>
          <w:sz w:val="28"/>
          <w:szCs w:val="28"/>
        </w:rPr>
        <w:t>l a,</w:t>
      </w:r>
    </w:p>
    <w:p w:rsidR="009B1EE5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B1EE5" w:rsidP="00313FD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že ide o medzinárodnú zmluvu, ktorá má podľa čl. 7 ods. 5 </w:t>
      </w:r>
      <w:r w:rsidR="00313FD1">
        <w:rPr>
          <w:rFonts w:cs="Arial"/>
          <w:sz w:val="22"/>
          <w:szCs w:val="22"/>
        </w:rPr>
        <w:t>Ú</w:t>
      </w:r>
      <w:r>
        <w:rPr>
          <w:rFonts w:cs="Arial"/>
          <w:sz w:val="22"/>
          <w:szCs w:val="22"/>
        </w:rPr>
        <w:t>stavy Slovenskej republiky prednosť pred zákonmi.</w:t>
      </w:r>
    </w:p>
    <w:p w:rsidR="009B1EE5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B1EE5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B1EE5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Monika  S m o l k o v á   v. r.</w:t>
      </w: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K u r u c   v. r.</w:t>
      </w: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AFF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473AFF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AFF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083B7A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473AFF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83B7A"/>
    <w:rsid w:val="000A13BA"/>
    <w:rsid w:val="002363C5"/>
    <w:rsid w:val="00313FD1"/>
    <w:rsid w:val="00384025"/>
    <w:rsid w:val="00473AFF"/>
    <w:rsid w:val="004B61D5"/>
    <w:rsid w:val="005D67C2"/>
    <w:rsid w:val="00682E9C"/>
    <w:rsid w:val="00724F5B"/>
    <w:rsid w:val="007542C9"/>
    <w:rsid w:val="00765600"/>
    <w:rsid w:val="00785565"/>
    <w:rsid w:val="00814864"/>
    <w:rsid w:val="008D5378"/>
    <w:rsid w:val="008E44F8"/>
    <w:rsid w:val="009B1EE5"/>
    <w:rsid w:val="00A31640"/>
    <w:rsid w:val="00A64BBE"/>
    <w:rsid w:val="00EE4D2A"/>
    <w:rsid w:val="00F94D92"/>
    <w:rsid w:val="00FA03B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220</Words>
  <Characters>1259</Characters>
  <Application>Microsoft Office Word</Application>
  <DocSecurity>0</DocSecurity>
  <Lines>0</Lines>
  <Paragraphs>0</Paragraphs>
  <ScaleCrop>false</ScaleCrop>
  <Company>Kancelária NR SR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7</cp:revision>
  <cp:lastPrinted>2008-12-04T14:38:00Z</cp:lastPrinted>
  <dcterms:created xsi:type="dcterms:W3CDTF">2008-12-04T14:34:00Z</dcterms:created>
  <dcterms:modified xsi:type="dcterms:W3CDTF">2008-12-10T11:34:00Z</dcterms:modified>
</cp:coreProperties>
</file>