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337C0" w:rsidP="005337C0">
      <w:pPr>
        <w:rPr>
          <w:rFonts w:ascii="Times New Roman" w:hAnsi="Times New Roman" w:cs="Times New Roman"/>
        </w:rPr>
      </w:pPr>
    </w:p>
    <w:p w:rsidR="000373D5" w:rsidRPr="000373D5" w:rsidP="000373D5">
      <w:pPr>
        <w:jc w:val="center"/>
        <w:rPr>
          <w:rFonts w:ascii="Times New Roman" w:hAnsi="Times New Roman" w:cs="Times New Roman"/>
          <w:b/>
          <w:bCs/>
        </w:rPr>
      </w:pPr>
      <w:r w:rsidRPr="000373D5">
        <w:rPr>
          <w:rFonts w:ascii="Times New Roman" w:hAnsi="Times New Roman" w:cs="Times New Roman"/>
          <w:b/>
          <w:bCs/>
        </w:rPr>
        <w:t>Návrh</w:t>
      </w:r>
    </w:p>
    <w:p w:rsidR="000373D5" w:rsidRPr="000373D5" w:rsidP="000373D5">
      <w:pPr>
        <w:jc w:val="center"/>
        <w:rPr>
          <w:rFonts w:ascii="Times New Roman" w:hAnsi="Times New Roman" w:cs="Times New Roman"/>
          <w:b/>
          <w:bCs/>
        </w:rPr>
      </w:pPr>
    </w:p>
    <w:p w:rsidR="000373D5" w:rsidRPr="000373D5" w:rsidP="000373D5">
      <w:pPr>
        <w:jc w:val="center"/>
        <w:rPr>
          <w:rFonts w:ascii="Times New Roman" w:hAnsi="Times New Roman" w:cs="Times New Roman"/>
          <w:b/>
          <w:bCs/>
        </w:rPr>
      </w:pPr>
      <w:r w:rsidRPr="000373D5">
        <w:rPr>
          <w:rFonts w:ascii="Times New Roman" w:hAnsi="Times New Roman" w:cs="Times New Roman"/>
          <w:b/>
          <w:bCs/>
        </w:rPr>
        <w:t>Zákon</w:t>
      </w:r>
    </w:p>
    <w:p w:rsidR="009F71B3" w:rsidP="000373D5">
      <w:pPr>
        <w:jc w:val="center"/>
        <w:rPr>
          <w:rFonts w:ascii="Times New Roman" w:hAnsi="Times New Roman" w:cs="Times New Roman"/>
          <w:b/>
          <w:bCs/>
        </w:rPr>
      </w:pPr>
    </w:p>
    <w:p w:rsidR="000373D5" w:rsidRPr="000373D5" w:rsidP="000373D5">
      <w:pPr>
        <w:jc w:val="center"/>
        <w:rPr>
          <w:rFonts w:ascii="Times New Roman" w:hAnsi="Times New Roman" w:cs="Times New Roman"/>
          <w:b/>
          <w:bCs/>
        </w:rPr>
      </w:pPr>
      <w:r w:rsidRPr="000373D5">
        <w:rPr>
          <w:rFonts w:ascii="Times New Roman" w:hAnsi="Times New Roman" w:cs="Times New Roman"/>
          <w:b/>
          <w:bCs/>
        </w:rPr>
        <w:t>z ................................. 2008,</w:t>
      </w:r>
    </w:p>
    <w:p w:rsidR="000373D5" w:rsidRPr="000373D5" w:rsidP="000373D5">
      <w:pPr>
        <w:jc w:val="center"/>
        <w:rPr>
          <w:rFonts w:ascii="Times New Roman" w:hAnsi="Times New Roman" w:cs="Times New Roman"/>
          <w:b/>
          <w:bCs/>
        </w:rPr>
      </w:pPr>
    </w:p>
    <w:p w:rsidR="00E86072" w:rsidP="000373D5">
      <w:pPr>
        <w:jc w:val="center"/>
        <w:rPr>
          <w:rFonts w:ascii="Times New Roman" w:hAnsi="Times New Roman" w:cs="Times New Roman"/>
          <w:b/>
          <w:bCs/>
        </w:rPr>
      </w:pPr>
      <w:r w:rsidR="00782F0D">
        <w:rPr>
          <w:rFonts w:ascii="Times New Roman" w:hAnsi="Times New Roman" w:cs="Times New Roman"/>
          <w:b/>
          <w:bCs/>
        </w:rPr>
        <w:t xml:space="preserve">ktorým sa </w:t>
      </w:r>
      <w:r w:rsidRPr="000373D5" w:rsidR="000373D5">
        <w:rPr>
          <w:rFonts w:ascii="Times New Roman" w:hAnsi="Times New Roman" w:cs="Times New Roman"/>
          <w:b/>
          <w:bCs/>
        </w:rPr>
        <w:t xml:space="preserve">dopĺňa zákon č. 99/1963 Zb. Občiansky súdny poriadok </w:t>
      </w:r>
    </w:p>
    <w:p w:rsidR="000373D5" w:rsidRPr="000373D5" w:rsidP="000373D5">
      <w:pPr>
        <w:jc w:val="center"/>
        <w:rPr>
          <w:rFonts w:ascii="Times New Roman" w:hAnsi="Times New Roman" w:cs="Times New Roman"/>
          <w:b/>
          <w:bCs/>
        </w:rPr>
      </w:pPr>
      <w:r w:rsidRPr="000373D5">
        <w:rPr>
          <w:rFonts w:ascii="Times New Roman" w:hAnsi="Times New Roman" w:cs="Times New Roman"/>
          <w:b/>
          <w:bCs/>
        </w:rPr>
        <w:t>v znení neskorší</w:t>
      </w:r>
      <w:r w:rsidR="00E86072">
        <w:rPr>
          <w:rFonts w:ascii="Times New Roman" w:hAnsi="Times New Roman" w:cs="Times New Roman"/>
          <w:b/>
          <w:bCs/>
        </w:rPr>
        <w:t xml:space="preserve">ch predpisov </w:t>
      </w:r>
    </w:p>
    <w:p w:rsidR="000373D5" w:rsidP="000373D5">
      <w:pPr>
        <w:rPr>
          <w:rFonts w:ascii="Times New Roman" w:hAnsi="Times New Roman" w:cs="Times New Roman"/>
        </w:rPr>
      </w:pPr>
    </w:p>
    <w:p w:rsidR="00E86072" w:rsidP="000373D5">
      <w:pPr>
        <w:rPr>
          <w:rFonts w:ascii="Times New Roman" w:hAnsi="Times New Roman" w:cs="Times New Roman"/>
        </w:rPr>
      </w:pPr>
    </w:p>
    <w:p w:rsidR="000373D5" w:rsidP="000373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Národná rada Slovenskej republiky sa uzniesla na tomto zákone:</w:t>
      </w:r>
    </w:p>
    <w:p w:rsidR="000373D5" w:rsidP="000373D5">
      <w:pPr>
        <w:rPr>
          <w:rFonts w:ascii="Times New Roman" w:hAnsi="Times New Roman" w:cs="Times New Roman"/>
        </w:rPr>
      </w:pPr>
    </w:p>
    <w:p w:rsidR="00E86072" w:rsidP="000373D5">
      <w:pPr>
        <w:rPr>
          <w:rFonts w:ascii="Times New Roman" w:hAnsi="Times New Roman" w:cs="Times New Roman"/>
        </w:rPr>
      </w:pPr>
    </w:p>
    <w:p w:rsidR="000373D5" w:rsidRPr="00E86072" w:rsidP="00E86072">
      <w:pPr>
        <w:jc w:val="center"/>
        <w:rPr>
          <w:rFonts w:ascii="Times New Roman" w:hAnsi="Times New Roman" w:cs="Times New Roman"/>
          <w:b/>
          <w:bCs/>
        </w:rPr>
      </w:pPr>
      <w:r w:rsidRPr="00E86072">
        <w:rPr>
          <w:rFonts w:ascii="Times New Roman" w:hAnsi="Times New Roman" w:cs="Times New Roman"/>
          <w:b/>
          <w:bCs/>
        </w:rPr>
        <w:t>Čl.</w:t>
      </w:r>
      <w:r w:rsidRPr="00E86072" w:rsidR="00E86072">
        <w:rPr>
          <w:rFonts w:ascii="Times New Roman" w:hAnsi="Times New Roman" w:cs="Times New Roman"/>
          <w:b/>
          <w:bCs/>
        </w:rPr>
        <w:t xml:space="preserve"> </w:t>
      </w:r>
      <w:r w:rsidRPr="00E86072">
        <w:rPr>
          <w:rFonts w:ascii="Times New Roman" w:hAnsi="Times New Roman" w:cs="Times New Roman"/>
          <w:b/>
          <w:bCs/>
        </w:rPr>
        <w:t>I</w:t>
      </w:r>
    </w:p>
    <w:p w:rsidR="000373D5" w:rsidP="000373D5">
      <w:pPr>
        <w:rPr>
          <w:rFonts w:ascii="Times New Roman" w:hAnsi="Times New Roman" w:cs="Times New Roman"/>
        </w:rPr>
      </w:pPr>
    </w:p>
    <w:p w:rsidR="000373D5" w:rsidP="00FA2A8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Zákon č. 99/1963 Zb. Občiansky súdny poriadok v znení zákona č. 36/1967 Zb., zákona č. 158/1969 Zb., zákona č. 49/1973 Zb., zákona č. 20/1975 Zb., zákona č. 133/1982 Zb., zákona č. 180/1990 Zb., zákona č. 328/1991 Zb., zákona č. 519/1991 Zb., zákona č.</w:t>
      </w:r>
      <w:r w:rsidR="009F71B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 263/1992 Zb., zákona Národnej rady Slovenskej republiky č. 5/1993 Z.z., zákona Národnej rady Slovenskej republiky č. 46/1994 Z.z., zákona Národnej rady Slovenskej republiky č.</w:t>
      </w:r>
      <w:r w:rsidR="009F71B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 190/1995 Z.z., zákona Národnej rady Slovenskej republiky č. 232/1995 Z.z., zákona Národnej rady Slovenskej republiky č. 233/1995 Z.z., zákona Národnej rady Slovenskej republiky č. 22/1996 Z.z., zákona Národnej rady Slovenskej republiky č. 58/1996 Z.z., nálezu Ústavného súdu Slovenskej republiky č. 281/1996 Z.z., zákona č. 211/1997 Z.z., nálezu Ústavného súdu Slovenskej republiky č. 359/1997 Z.z., zákona č. 124/1998 Z.z., zákona č.</w:t>
      </w:r>
      <w:r w:rsidR="009F71B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 144/1998 Z.z., zákona č. 169/1998 Z.z., zákona č. 187/1998 Z.z., zákona č. 225/1998 Z.z., zákona č. 233/1998 Z.z., zákona č. 235/1998 Z.z., nálezu Ústavného súdu Slovenskej republiky č. 318/1998 Z.z., zákona č. 331/1998 Z.z., zákona č. 46/1999 Z.z., nálezu Ústavného súdu Slovenskej republiky č. 66/1999 Z.z., nálezu Ústavného súdu Slovenskej republiky č. 166/1999 Z.z., nálezu Ústavného súdu Slovenskej republiky č. 185/1999 Z.z., zákona č. 223/1999 Z.z., zákona č. 303/2001 Z.z., zákona č. 501/2001 Z.z., zákona č.</w:t>
      </w:r>
      <w:r w:rsidR="009F71B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 215/2002 Z.z., zákona č. 232/2002 Z.z., zákona č. 424/2002 Z.z., zákona č. 451/2002 Z.z., zákona č. 480/2002 Z.z., nálezu Ústavného súdu Slovenskej republiky č. 620/2002 Z.z., nálezu Ústavného súdu Slovenskej republiky č. 75/2003 Z.z., zákona č. 353/2003 Z.z., zákona č. 530/2003 Z.z., zákona č. 589/2003 Z.z., zákona č. 204/2004 Z.z., zákona č. 371/2004 Z.z., zákona č. 382/2004 Z.z., zákona č. 420/2004 Z.z., zákona č. 428/2004 Z.z., zákona č.</w:t>
      </w:r>
      <w:r w:rsidR="009F71B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 xml:space="preserve"> 613/2004 Z.z., zákona č. 757/2004 Z.z., zákona č. 36/2005 Z.z., zákona č. 290/2005 Z.z., zákona č. 341/2005 Z.z., zákona č. 24/2007 Z.z., zákona č. 84/2007 Z.z., zákona č. 273/2007 Z.z., zákona č. 335/2007 Z.z</w:t>
      </w:r>
      <w:r w:rsidR="00E86072">
        <w:rPr>
          <w:rFonts w:ascii="Times New Roman" w:hAnsi="Times New Roman" w:cs="Times New Roman"/>
        </w:rPr>
        <w:t xml:space="preserve">., </w:t>
      </w:r>
      <w:r w:rsidR="00FA2A85">
        <w:rPr>
          <w:rFonts w:ascii="Times New Roman" w:hAnsi="Times New Roman" w:cs="Times New Roman"/>
        </w:rPr>
        <w:t xml:space="preserve">zákona č. 643/2007 Z.z., </w:t>
      </w:r>
      <w:r w:rsidR="00E86072">
        <w:rPr>
          <w:rFonts w:ascii="Times New Roman" w:hAnsi="Times New Roman" w:cs="Times New Roman"/>
        </w:rPr>
        <w:t>zákona č. 384/2008 Z.z.</w:t>
      </w:r>
      <w:r w:rsidR="00FA2A85">
        <w:rPr>
          <w:rFonts w:ascii="Times New Roman" w:hAnsi="Times New Roman" w:cs="Times New Roman"/>
        </w:rPr>
        <w:t xml:space="preserve"> a zákona       č. .../2008</w:t>
      </w:r>
      <w:r w:rsidR="00E86072">
        <w:rPr>
          <w:rFonts w:ascii="Times New Roman" w:hAnsi="Times New Roman" w:cs="Times New Roman"/>
        </w:rPr>
        <w:t xml:space="preserve"> </w:t>
      </w:r>
      <w:r w:rsidR="00FA2A85">
        <w:rPr>
          <w:rFonts w:ascii="Times New Roman" w:hAnsi="Times New Roman" w:cs="Times New Roman"/>
        </w:rPr>
        <w:t xml:space="preserve">Z.z. </w:t>
      </w:r>
      <w:r w:rsidR="00E860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dopĺňa takto:</w:t>
      </w:r>
    </w:p>
    <w:p w:rsidR="006D02B9" w:rsidP="005337C0">
      <w:pPr>
        <w:rPr>
          <w:rFonts w:ascii="Times New Roman" w:hAnsi="Times New Roman" w:cs="Times New Roman"/>
        </w:rPr>
      </w:pPr>
    </w:p>
    <w:p w:rsidR="006D02B9" w:rsidP="005337C0">
      <w:pPr>
        <w:rPr>
          <w:rFonts w:ascii="Times New Roman" w:hAnsi="Times New Roman" w:cs="Times New Roman"/>
        </w:rPr>
      </w:pPr>
    </w:p>
    <w:p w:rsidR="005337C0" w:rsidP="005337C0">
      <w:pPr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</w:rPr>
      </w:pPr>
      <w:r w:rsidR="00D75532">
        <w:rPr>
          <w:rFonts w:ascii="Times New Roman" w:hAnsi="Times New Roman" w:cs="Times New Roman"/>
        </w:rPr>
        <w:t>§ 243h sa dopĺňa novými odsekmi 3 a 4, ktoré znejú:</w:t>
      </w:r>
    </w:p>
    <w:p w:rsidR="005337C0" w:rsidP="005337C0">
      <w:pPr>
        <w:rPr>
          <w:rFonts w:ascii="Times New Roman" w:hAnsi="Times New Roman" w:cs="Times New Roman"/>
        </w:rPr>
      </w:pPr>
    </w:p>
    <w:p w:rsidR="007026D1" w:rsidP="00047FD9">
      <w:pPr>
        <w:ind w:firstLine="360"/>
        <w:jc w:val="both"/>
        <w:rPr>
          <w:rFonts w:ascii="Times New Roman" w:hAnsi="Times New Roman" w:cs="Times New Roman"/>
        </w:rPr>
      </w:pPr>
      <w:r w:rsidR="005337C0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(3)</w:t>
      </w:r>
      <w:r w:rsidR="00922E6B">
        <w:rPr>
          <w:rFonts w:ascii="Times New Roman" w:hAnsi="Times New Roman" w:cs="Times New Roman"/>
        </w:rPr>
        <w:t xml:space="preserve"> </w:t>
      </w:r>
      <w:r w:rsidRPr="00922E6B" w:rsidR="00922E6B">
        <w:rPr>
          <w:rFonts w:ascii="Times New Roman" w:hAnsi="Times New Roman" w:cs="Times New Roman"/>
        </w:rPr>
        <w:t>Ak generálny prokurátor na základe podnetu účastníka konania, osoby dotknutej rozhodnutím súdu alebo osoby poškodenej rozhodnutím súdu zistí,</w:t>
      </w:r>
      <w:r w:rsidR="00205006">
        <w:rPr>
          <w:rFonts w:ascii="Times New Roman" w:hAnsi="Times New Roman" w:cs="Times New Roman"/>
        </w:rPr>
        <w:t xml:space="preserve"> že </w:t>
      </w:r>
      <w:r w:rsidR="00D92D3B">
        <w:rPr>
          <w:rFonts w:ascii="Times New Roman" w:hAnsi="Times New Roman" w:cs="Times New Roman"/>
        </w:rPr>
        <w:t>hrozí značná hospodárska škoda alebo iný vážny nenapraviteľný následok,</w:t>
      </w:r>
      <w:r w:rsidRPr="00234A59" w:rsidR="00234A59">
        <w:rPr>
          <w:rFonts w:ascii="Times New Roman" w:hAnsi="Times New Roman" w:cs="Times New Roman"/>
        </w:rPr>
        <w:t xml:space="preserve"> </w:t>
      </w:r>
      <w:r w:rsidR="00234A59">
        <w:rPr>
          <w:rFonts w:ascii="Times New Roman" w:hAnsi="Times New Roman" w:cs="Times New Roman"/>
        </w:rPr>
        <w:t xml:space="preserve">môže podať mimoriadne dovolanie aj bez uvedenia dôvodov, pre ktoré sa napadá rozhodnutie, proti ktorému </w:t>
      </w:r>
      <w:r w:rsidR="00047FD9">
        <w:rPr>
          <w:rFonts w:ascii="Times New Roman" w:hAnsi="Times New Roman" w:cs="Times New Roman"/>
        </w:rPr>
        <w:t>smeruje mimoriadne dovolanie</w:t>
      </w:r>
      <w:r w:rsidR="00872097">
        <w:rPr>
          <w:rFonts w:ascii="Times New Roman" w:hAnsi="Times New Roman" w:cs="Times New Roman"/>
        </w:rPr>
        <w:t>. D</w:t>
      </w:r>
      <w:r w:rsidR="00234A59">
        <w:rPr>
          <w:rFonts w:ascii="Times New Roman" w:hAnsi="Times New Roman" w:cs="Times New Roman"/>
        </w:rPr>
        <w:t xml:space="preserve">ôvody však musí </w:t>
      </w:r>
      <w:r w:rsidR="00782F0D">
        <w:rPr>
          <w:rFonts w:ascii="Times New Roman" w:hAnsi="Times New Roman" w:cs="Times New Roman"/>
        </w:rPr>
        <w:t>doplniť najneskôr do 6</w:t>
      </w:r>
      <w:r w:rsidR="00C25B89">
        <w:rPr>
          <w:rFonts w:ascii="Times New Roman" w:hAnsi="Times New Roman" w:cs="Times New Roman"/>
        </w:rPr>
        <w:t>0 dní od doručenia mimoriad</w:t>
      </w:r>
      <w:r w:rsidR="00047FD9">
        <w:rPr>
          <w:rFonts w:ascii="Times New Roman" w:hAnsi="Times New Roman" w:cs="Times New Roman"/>
        </w:rPr>
        <w:t>neho dovolania dovolaciemu súdu. I</w:t>
      </w:r>
      <w:r w:rsidR="00B50439">
        <w:rPr>
          <w:rFonts w:ascii="Times New Roman" w:hAnsi="Times New Roman" w:cs="Times New Roman"/>
        </w:rPr>
        <w:t>nak sa n</w:t>
      </w:r>
      <w:r w:rsidR="00C9626D">
        <w:rPr>
          <w:rFonts w:ascii="Times New Roman" w:hAnsi="Times New Roman" w:cs="Times New Roman"/>
        </w:rPr>
        <w:t>a náležitosti mimoriadneho dovolania, rozsah mimoriadneho dovolania a dôvody mimoriadneho dovolania vzťahujú ustanovenia odseku 1 a 2.</w:t>
      </w:r>
    </w:p>
    <w:p w:rsidR="00D75532" w:rsidP="00047FD9">
      <w:pPr>
        <w:ind w:firstLine="360"/>
        <w:jc w:val="both"/>
        <w:rPr>
          <w:rFonts w:ascii="Times New Roman" w:hAnsi="Times New Roman" w:cs="Times New Roman"/>
        </w:rPr>
      </w:pPr>
    </w:p>
    <w:p w:rsidR="00D75532" w:rsidP="005065D2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(4) Ak </w:t>
      </w:r>
      <w:r w:rsidR="00B240E5">
        <w:rPr>
          <w:rFonts w:ascii="Times New Roman" w:hAnsi="Times New Roman" w:cs="Times New Roman"/>
        </w:rPr>
        <w:t>generálny prokurátor nedoplní dôvody mimoriadneho dovolania</w:t>
      </w:r>
      <w:r w:rsidR="005065D2">
        <w:rPr>
          <w:rFonts w:ascii="Times New Roman" w:hAnsi="Times New Roman" w:cs="Times New Roman"/>
        </w:rPr>
        <w:t xml:space="preserve"> v lehote ustanovenej v odseku 3, dovolací súd konanie zastaví. Zastavenie konania nebrán</w:t>
      </w:r>
      <w:r w:rsidR="00CA31EF">
        <w:rPr>
          <w:rFonts w:ascii="Times New Roman" w:hAnsi="Times New Roman" w:cs="Times New Roman"/>
        </w:rPr>
        <w:t>i podaniu mimoriadneho dovolania</w:t>
      </w:r>
      <w:r w:rsidR="005065D2">
        <w:rPr>
          <w:rFonts w:ascii="Times New Roman" w:hAnsi="Times New Roman" w:cs="Times New Roman"/>
        </w:rPr>
        <w:t xml:space="preserve"> v tej istej veci</w:t>
      </w:r>
      <w:r w:rsidR="00FC4614">
        <w:rPr>
          <w:rFonts w:ascii="Times New Roman" w:hAnsi="Times New Roman" w:cs="Times New Roman"/>
        </w:rPr>
        <w:t>, ak na podanie mimoriadneho dovolania sú splnené podmienky</w:t>
      </w:r>
      <w:r w:rsidR="00CA31EF">
        <w:rPr>
          <w:rFonts w:ascii="Times New Roman" w:hAnsi="Times New Roman" w:cs="Times New Roman"/>
        </w:rPr>
        <w:t xml:space="preserve"> ustanovené zákonom. </w:t>
      </w:r>
      <w:r w:rsidR="000F7EC7">
        <w:rPr>
          <w:rFonts w:ascii="Times New Roman" w:hAnsi="Times New Roman" w:cs="Times New Roman"/>
        </w:rPr>
        <w:t>Opätovne podané mimoriadne dovolani</w:t>
      </w:r>
      <w:r w:rsidR="003A4C91">
        <w:rPr>
          <w:rFonts w:ascii="Times New Roman" w:hAnsi="Times New Roman" w:cs="Times New Roman"/>
        </w:rPr>
        <w:t>e musí obsahovať náležitosti</w:t>
      </w:r>
      <w:r w:rsidR="000F7EC7">
        <w:rPr>
          <w:rFonts w:ascii="Times New Roman" w:hAnsi="Times New Roman" w:cs="Times New Roman"/>
        </w:rPr>
        <w:t xml:space="preserve"> ustanovené v odseku 1.</w:t>
      </w:r>
      <w:r w:rsidR="003A4C91">
        <w:rPr>
          <w:rFonts w:ascii="Times New Roman" w:hAnsi="Times New Roman" w:cs="Times New Roman"/>
        </w:rPr>
        <w:t>“.</w:t>
      </w:r>
    </w:p>
    <w:p w:rsidR="007026D1" w:rsidP="00DE3B63">
      <w:pPr>
        <w:ind w:firstLine="360"/>
        <w:jc w:val="both"/>
        <w:rPr>
          <w:rFonts w:ascii="Times New Roman" w:hAnsi="Times New Roman" w:cs="Times New Roman"/>
        </w:rPr>
      </w:pPr>
    </w:p>
    <w:p w:rsidR="001065F7" w:rsidP="00DE3B63">
      <w:pPr>
        <w:ind w:firstLine="360"/>
        <w:jc w:val="both"/>
        <w:rPr>
          <w:rFonts w:ascii="Times New Roman" w:hAnsi="Times New Roman" w:cs="Times New Roman"/>
        </w:rPr>
      </w:pPr>
    </w:p>
    <w:p w:rsidR="007C2198" w:rsidP="00DE3B63">
      <w:pPr>
        <w:ind w:firstLine="360"/>
        <w:jc w:val="both"/>
        <w:rPr>
          <w:rFonts w:ascii="Times New Roman" w:hAnsi="Times New Roman" w:cs="Times New Roman"/>
        </w:rPr>
      </w:pPr>
      <w:r w:rsidRPr="00BE292D">
        <w:rPr>
          <w:rFonts w:ascii="Times New Roman" w:hAnsi="Times New Roman" w:cs="Times New Roman"/>
          <w:b/>
          <w:bCs/>
        </w:rPr>
        <w:t>2.</w:t>
      </w:r>
      <w:r>
        <w:rPr>
          <w:rFonts w:ascii="Times New Roman" w:hAnsi="Times New Roman" w:cs="Times New Roman"/>
        </w:rPr>
        <w:t xml:space="preserve"> Za § 243h sa vkladá </w:t>
      </w:r>
      <w:r w:rsidR="004E36C2">
        <w:rPr>
          <w:rFonts w:ascii="Times New Roman" w:hAnsi="Times New Roman" w:cs="Times New Roman"/>
        </w:rPr>
        <w:t>§ 243ha, ktorý znie:</w:t>
      </w:r>
    </w:p>
    <w:p w:rsidR="004E36C2" w:rsidP="00DE3B63">
      <w:pPr>
        <w:ind w:firstLine="360"/>
        <w:jc w:val="both"/>
        <w:rPr>
          <w:rFonts w:ascii="Times New Roman" w:hAnsi="Times New Roman" w:cs="Times New Roman"/>
        </w:rPr>
      </w:pPr>
    </w:p>
    <w:p w:rsidR="004E36C2" w:rsidP="004E36C2">
      <w:pPr>
        <w:ind w:firstLine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</w:t>
      </w:r>
      <w:r w:rsidR="00F31FB7">
        <w:rPr>
          <w:rFonts w:ascii="Times New Roman" w:hAnsi="Times New Roman" w:cs="Times New Roman"/>
        </w:rPr>
        <w:t xml:space="preserve">§ </w:t>
      </w:r>
      <w:r>
        <w:rPr>
          <w:rFonts w:ascii="Times New Roman" w:hAnsi="Times New Roman" w:cs="Times New Roman"/>
        </w:rPr>
        <w:t>243ha</w:t>
      </w:r>
    </w:p>
    <w:p w:rsidR="005A6E8F" w:rsidP="004E36C2">
      <w:pPr>
        <w:ind w:firstLine="360"/>
        <w:jc w:val="center"/>
        <w:rPr>
          <w:rFonts w:ascii="Times New Roman" w:hAnsi="Times New Roman" w:cs="Times New Roman"/>
        </w:rPr>
      </w:pPr>
    </w:p>
    <w:p w:rsidR="005A6E8F" w:rsidP="00ED5B64">
      <w:pPr>
        <w:ind w:firstLine="360"/>
        <w:jc w:val="both"/>
        <w:rPr>
          <w:rFonts w:ascii="Times New Roman" w:hAnsi="Times New Roman" w:cs="Times New Roman"/>
        </w:rPr>
      </w:pPr>
      <w:r w:rsidR="00C96BF9">
        <w:rPr>
          <w:rFonts w:ascii="Times New Roman" w:hAnsi="Times New Roman" w:cs="Times New Roman"/>
        </w:rPr>
        <w:t xml:space="preserve">(1) </w:t>
      </w:r>
      <w:r>
        <w:rPr>
          <w:rFonts w:ascii="Times New Roman" w:hAnsi="Times New Roman" w:cs="Times New Roman"/>
        </w:rPr>
        <w:t>Ak generálny prokurátor podá mimoriadne dovolanie a </w:t>
      </w:r>
      <w:r w:rsidR="00FE50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súčasne s</w:t>
      </w:r>
      <w:r w:rsidR="00FE50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 podaním mimoriadneho dovolania  navrhne odklad</w:t>
      </w:r>
      <w:r w:rsidR="00C96BF9">
        <w:rPr>
          <w:rFonts w:ascii="Times New Roman" w:hAnsi="Times New Roman" w:cs="Times New Roman"/>
        </w:rPr>
        <w:t xml:space="preserve"> vykonateľnosti napadnutého rozhodnutia, odkladá sa </w:t>
      </w:r>
      <w:r w:rsidR="00ED5B64">
        <w:rPr>
          <w:rFonts w:ascii="Times New Roman" w:hAnsi="Times New Roman" w:cs="Times New Roman"/>
        </w:rPr>
        <w:t xml:space="preserve">doručením </w:t>
      </w:r>
      <w:r w:rsidR="00C81650">
        <w:rPr>
          <w:rFonts w:ascii="Times New Roman" w:hAnsi="Times New Roman" w:cs="Times New Roman"/>
        </w:rPr>
        <w:t>mimoriadneho dovolania dovolaciemu súdu vykonateľnosť napa</w:t>
      </w:r>
      <w:r w:rsidR="00ED5B64">
        <w:rPr>
          <w:rFonts w:ascii="Times New Roman" w:hAnsi="Times New Roman" w:cs="Times New Roman"/>
        </w:rPr>
        <w:t>dn</w:t>
      </w:r>
      <w:r w:rsidR="00C81650">
        <w:rPr>
          <w:rFonts w:ascii="Times New Roman" w:hAnsi="Times New Roman" w:cs="Times New Roman"/>
        </w:rPr>
        <w:t>utého rozhodnutia.</w:t>
      </w:r>
    </w:p>
    <w:p w:rsidR="00C81650" w:rsidP="00C81650">
      <w:pPr>
        <w:ind w:left="360"/>
        <w:jc w:val="both"/>
        <w:rPr>
          <w:rFonts w:ascii="Times New Roman" w:hAnsi="Times New Roman" w:cs="Times New Roman"/>
        </w:rPr>
      </w:pPr>
    </w:p>
    <w:p w:rsidR="00C81650" w:rsidP="00C8165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 Účinky odkladu vykonateľnosti napadnutého rozhodnutia zanikajú</w:t>
      </w:r>
    </w:p>
    <w:p w:rsidR="00E8759D" w:rsidP="0044418D">
      <w:pPr>
        <w:ind w:left="360" w:hanging="360"/>
        <w:jc w:val="both"/>
        <w:rPr>
          <w:rFonts w:ascii="Times New Roman" w:hAnsi="Times New Roman" w:cs="Times New Roman"/>
        </w:rPr>
      </w:pPr>
      <w:r w:rsidR="0044418D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) </w:t>
      </w:r>
      <w:r w:rsidR="0028166E">
        <w:rPr>
          <w:rFonts w:ascii="Times New Roman" w:hAnsi="Times New Roman" w:cs="Times New Roman"/>
        </w:rPr>
        <w:t>zamietnutím návrhu generálneho prokurátora na odklad vykonat</w:t>
      </w:r>
      <w:r w:rsidR="00914FF6">
        <w:rPr>
          <w:rFonts w:ascii="Times New Roman" w:hAnsi="Times New Roman" w:cs="Times New Roman"/>
        </w:rPr>
        <w:t>eľnosti napadnut</w:t>
      </w:r>
      <w:r w:rsidR="0044418D">
        <w:rPr>
          <w:rFonts w:ascii="Times New Roman" w:hAnsi="Times New Roman" w:cs="Times New Roman"/>
        </w:rPr>
        <w:t>ého rozhodnutia dovolacím súdom, alebo</w:t>
      </w:r>
    </w:p>
    <w:p w:rsidR="00914FF6" w:rsidP="0028166E">
      <w:pPr>
        <w:ind w:left="360" w:hanging="360"/>
        <w:jc w:val="both"/>
        <w:rPr>
          <w:rFonts w:ascii="Times New Roman" w:hAnsi="Times New Roman" w:cs="Times New Roman"/>
        </w:rPr>
      </w:pPr>
      <w:r w:rsidR="0044418D">
        <w:rPr>
          <w:rFonts w:ascii="Times New Roman" w:hAnsi="Times New Roman" w:cs="Times New Roman"/>
        </w:rPr>
        <w:t>b) rozhodnutím o mimoriadnom dovolaní, najneskôr však uplynutím jedného roka od doručenia mimoriadneho dovolania dovolaciemu súdu, ak dovolací súd nerozhodne o predĺžení tejto lehoty.</w:t>
      </w:r>
    </w:p>
    <w:p w:rsidR="0044418D" w:rsidP="0028166E">
      <w:pPr>
        <w:ind w:left="360" w:hanging="360"/>
        <w:jc w:val="both"/>
        <w:rPr>
          <w:rFonts w:ascii="Times New Roman" w:hAnsi="Times New Roman" w:cs="Times New Roman"/>
        </w:rPr>
      </w:pPr>
    </w:p>
    <w:p w:rsidR="00914FF6" w:rsidP="00914FF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(3) Dovolací súd vydá na základe žiadosti účastníka konania potvrdenie o tom, že generálny prokurátor podal mimoriadne dovolanie s návrhom na odklad vykonateľnosti napadnutého rozhodnutia podľa odseku 1.“.</w:t>
      </w:r>
    </w:p>
    <w:p w:rsidR="00AE0DEF" w:rsidP="00FE50F2">
      <w:pPr>
        <w:jc w:val="both"/>
        <w:rPr>
          <w:rFonts w:ascii="Times New Roman" w:hAnsi="Times New Roman" w:cs="Times New Roman"/>
        </w:rPr>
      </w:pPr>
    </w:p>
    <w:p w:rsidR="00AE0DEF" w:rsidP="00AE0DEF">
      <w:pPr>
        <w:ind w:firstLine="708"/>
        <w:jc w:val="both"/>
        <w:rPr>
          <w:rFonts w:ascii="Times New Roman" w:hAnsi="Times New Roman" w:cs="Times New Roman"/>
        </w:rPr>
      </w:pPr>
    </w:p>
    <w:p w:rsidR="006D75B7" w:rsidP="006D02B9">
      <w:pPr>
        <w:ind w:left="360"/>
        <w:jc w:val="both"/>
        <w:rPr>
          <w:rFonts w:ascii="Times New Roman" w:hAnsi="Times New Roman" w:cs="Times New Roman"/>
        </w:rPr>
      </w:pPr>
      <w:r w:rsidRPr="006D02B9" w:rsidR="006D02B9">
        <w:rPr>
          <w:rFonts w:ascii="Times New Roman" w:hAnsi="Times New Roman" w:cs="Times New Roman"/>
          <w:b/>
          <w:bCs/>
        </w:rPr>
        <w:t>3.</w:t>
      </w:r>
      <w:r w:rsidR="006D02B9">
        <w:rPr>
          <w:rFonts w:ascii="Times New Roman" w:hAnsi="Times New Roman" w:cs="Times New Roman"/>
        </w:rPr>
        <w:t xml:space="preserve"> Za § 372p sa vkladá § 372r, ktorý vrátane nadpisu znie:</w:t>
      </w:r>
    </w:p>
    <w:p w:rsidR="006D02B9" w:rsidP="006D02B9">
      <w:pPr>
        <w:jc w:val="both"/>
        <w:rPr>
          <w:rFonts w:ascii="Times New Roman" w:hAnsi="Times New Roman" w:cs="Times New Roman"/>
        </w:rPr>
      </w:pPr>
    </w:p>
    <w:p w:rsidR="00D501E8" w:rsidP="006D02B9">
      <w:pPr>
        <w:jc w:val="both"/>
        <w:rPr>
          <w:rFonts w:ascii="Times New Roman" w:hAnsi="Times New Roman" w:cs="Times New Roman"/>
        </w:rPr>
      </w:pPr>
    </w:p>
    <w:p w:rsidR="006D02B9" w:rsidRPr="006D02B9" w:rsidP="006D02B9">
      <w:pPr>
        <w:jc w:val="center"/>
        <w:rPr>
          <w:rFonts w:ascii="Times New Roman" w:hAnsi="Times New Roman" w:cs="Times New Roman"/>
          <w:b/>
          <w:bCs/>
        </w:rPr>
      </w:pPr>
      <w:r w:rsidRPr="006D02B9">
        <w:rPr>
          <w:rFonts w:ascii="Times New Roman" w:hAnsi="Times New Roman" w:cs="Times New Roman"/>
          <w:b/>
          <w:bCs/>
        </w:rPr>
        <w:t>„§ 372r</w:t>
      </w:r>
    </w:p>
    <w:p w:rsidR="006D02B9" w:rsidP="006D02B9">
      <w:pPr>
        <w:jc w:val="center"/>
        <w:rPr>
          <w:rFonts w:ascii="Times New Roman" w:hAnsi="Times New Roman" w:cs="Times New Roman"/>
          <w:b/>
          <w:bCs/>
        </w:rPr>
      </w:pPr>
      <w:r w:rsidRPr="006D02B9">
        <w:rPr>
          <w:rFonts w:ascii="Times New Roman" w:hAnsi="Times New Roman" w:cs="Times New Roman"/>
          <w:b/>
          <w:bCs/>
        </w:rPr>
        <w:t>Prechodné u</w:t>
      </w:r>
      <w:r w:rsidR="002C6088">
        <w:rPr>
          <w:rFonts w:ascii="Times New Roman" w:hAnsi="Times New Roman" w:cs="Times New Roman"/>
          <w:b/>
          <w:bCs/>
        </w:rPr>
        <w:t xml:space="preserve">stanovenie </w:t>
      </w:r>
    </w:p>
    <w:p w:rsidR="00FE39A6" w:rsidP="008B7D14">
      <w:pPr>
        <w:rPr>
          <w:rFonts w:ascii="Times New Roman" w:hAnsi="Times New Roman" w:cs="Times New Roman"/>
          <w:b/>
          <w:bCs/>
        </w:rPr>
      </w:pPr>
    </w:p>
    <w:p w:rsidR="008B7D14" w:rsidP="00FE39A6">
      <w:pPr>
        <w:jc w:val="both"/>
        <w:rPr>
          <w:rFonts w:ascii="Times New Roman" w:hAnsi="Times New Roman" w:cs="Times New Roman"/>
          <w:b/>
          <w:bCs/>
        </w:rPr>
      </w:pPr>
    </w:p>
    <w:p w:rsidR="005337C0" w:rsidP="00C43289">
      <w:pPr>
        <w:jc w:val="both"/>
        <w:rPr>
          <w:rFonts w:ascii="Times New Roman" w:hAnsi="Times New Roman" w:cs="Times New Roman"/>
        </w:rPr>
      </w:pPr>
      <w:r w:rsidR="00FE39A6">
        <w:rPr>
          <w:rFonts w:ascii="Times New Roman" w:hAnsi="Times New Roman" w:cs="Times New Roman"/>
          <w:b/>
          <w:bCs/>
        </w:rPr>
        <w:tab/>
      </w:r>
      <w:r w:rsidR="00C05093">
        <w:rPr>
          <w:rFonts w:ascii="Times New Roman" w:hAnsi="Times New Roman" w:cs="Times New Roman"/>
        </w:rPr>
        <w:t>Ustanovenia</w:t>
      </w:r>
      <w:r w:rsidR="00FE39A6">
        <w:rPr>
          <w:rFonts w:ascii="Times New Roman" w:hAnsi="Times New Roman" w:cs="Times New Roman"/>
        </w:rPr>
        <w:t xml:space="preserve"> § 243h o</w:t>
      </w:r>
      <w:r w:rsidR="008B7D14">
        <w:rPr>
          <w:rFonts w:ascii="Times New Roman" w:hAnsi="Times New Roman" w:cs="Times New Roman"/>
        </w:rPr>
        <w:t>ds. 3</w:t>
      </w:r>
      <w:r w:rsidR="002C6088">
        <w:rPr>
          <w:rFonts w:ascii="Times New Roman" w:hAnsi="Times New Roman" w:cs="Times New Roman"/>
        </w:rPr>
        <w:t xml:space="preserve"> a 4</w:t>
      </w:r>
      <w:r w:rsidR="008B7D14">
        <w:rPr>
          <w:rFonts w:ascii="Times New Roman" w:hAnsi="Times New Roman" w:cs="Times New Roman"/>
        </w:rPr>
        <w:t xml:space="preserve"> a § 243ha sa vzťahujú</w:t>
      </w:r>
      <w:r w:rsidR="00FE39A6">
        <w:rPr>
          <w:rFonts w:ascii="Times New Roman" w:hAnsi="Times New Roman" w:cs="Times New Roman"/>
        </w:rPr>
        <w:t xml:space="preserve"> aj na </w:t>
      </w:r>
      <w:r w:rsidR="00C05093">
        <w:rPr>
          <w:rFonts w:ascii="Times New Roman" w:hAnsi="Times New Roman" w:cs="Times New Roman"/>
        </w:rPr>
        <w:t>podanie mimoriadneho dovolania proti rozhodnutiu súdu, ktoré nadobudlo</w:t>
      </w:r>
      <w:r w:rsidR="00FE39A6">
        <w:rPr>
          <w:rFonts w:ascii="Times New Roman" w:hAnsi="Times New Roman" w:cs="Times New Roman"/>
        </w:rPr>
        <w:t xml:space="preserve"> právoplatnosť pred nadobudnutím účinnosti tohto zákona, ak </w:t>
      </w:r>
      <w:r w:rsidR="008B7D14">
        <w:rPr>
          <w:rFonts w:ascii="Times New Roman" w:hAnsi="Times New Roman" w:cs="Times New Roman"/>
        </w:rPr>
        <w:t>podmienky na podanie mimoriadneho dovolania podľa doterajších predpisov sú splnené.</w:t>
      </w:r>
      <w:r w:rsidR="00B627B3">
        <w:rPr>
          <w:rFonts w:ascii="Times New Roman" w:hAnsi="Times New Roman" w:cs="Times New Roman"/>
        </w:rPr>
        <w:t>“.</w:t>
      </w:r>
    </w:p>
    <w:p w:rsidR="00C43289" w:rsidP="00C43289">
      <w:pPr>
        <w:jc w:val="both"/>
        <w:rPr>
          <w:rFonts w:ascii="Times New Roman" w:hAnsi="Times New Roman" w:cs="Times New Roman"/>
        </w:rPr>
      </w:pPr>
    </w:p>
    <w:p w:rsidR="00F31FB7" w:rsidP="006D02B9">
      <w:pPr>
        <w:jc w:val="center"/>
        <w:rPr>
          <w:rFonts w:ascii="Times New Roman" w:hAnsi="Times New Roman" w:cs="Times New Roman"/>
          <w:b/>
          <w:bCs/>
        </w:rPr>
      </w:pPr>
    </w:p>
    <w:p w:rsidR="005337C0" w:rsidRPr="00C43289" w:rsidP="006D02B9">
      <w:pPr>
        <w:jc w:val="center"/>
        <w:rPr>
          <w:rFonts w:ascii="Times New Roman" w:hAnsi="Times New Roman" w:cs="Times New Roman"/>
          <w:b/>
          <w:bCs/>
        </w:rPr>
      </w:pPr>
      <w:r w:rsidRPr="00C43289" w:rsidR="006D02B9">
        <w:rPr>
          <w:rFonts w:ascii="Times New Roman" w:hAnsi="Times New Roman" w:cs="Times New Roman"/>
          <w:b/>
          <w:bCs/>
        </w:rPr>
        <w:t>Čl. II</w:t>
      </w:r>
    </w:p>
    <w:p w:rsidR="006D02B9" w:rsidP="006D02B9">
      <w:pPr>
        <w:jc w:val="center"/>
        <w:rPr>
          <w:rFonts w:ascii="Times New Roman" w:hAnsi="Times New Roman" w:cs="Times New Roman"/>
          <w:b/>
          <w:bCs/>
        </w:rPr>
      </w:pPr>
    </w:p>
    <w:p w:rsidR="006D02B9" w:rsidRPr="006D02B9" w:rsidP="006D02B9">
      <w:pPr>
        <w:ind w:firstLine="708"/>
        <w:rPr>
          <w:rFonts w:ascii="Times New Roman" w:hAnsi="Times New Roman" w:cs="Times New Roman"/>
        </w:rPr>
      </w:pPr>
      <w:r w:rsidRPr="006D02B9">
        <w:rPr>
          <w:rFonts w:ascii="Times New Roman" w:hAnsi="Times New Roman" w:cs="Times New Roman"/>
        </w:rPr>
        <w:t>Tento zákon nad</w:t>
      </w:r>
      <w:r w:rsidR="00B627B3">
        <w:rPr>
          <w:rFonts w:ascii="Times New Roman" w:hAnsi="Times New Roman" w:cs="Times New Roman"/>
        </w:rPr>
        <w:t>obúda účinnosť dňom vyhlásenia.</w:t>
      </w:r>
    </w:p>
    <w:p w:rsidR="005337C0" w:rsidRPr="006D02B9" w:rsidP="006D02B9">
      <w:pPr>
        <w:rPr>
          <w:rFonts w:ascii="Times New Roman" w:hAnsi="Times New Roman" w:cs="Times New Roman"/>
        </w:rPr>
      </w:pPr>
    </w:p>
    <w:p w:rsidR="000E7847" w:rsidP="006D02B9">
      <w:pPr>
        <w:rPr>
          <w:rFonts w:ascii="Times New Roman" w:hAnsi="Times New Roman" w:cs="Times New Roman"/>
        </w:rPr>
      </w:pPr>
      <w:r w:rsidR="005337C0">
        <w:rPr>
          <w:rFonts w:ascii="Times New Roman" w:hAnsi="Times New Roman" w:cs="Times New Roman"/>
        </w:rPr>
        <w:tab/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F15A8"/>
    <w:multiLevelType w:val="hybridMultilevel"/>
    <w:tmpl w:val="2214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C3D75A3"/>
    <w:multiLevelType w:val="multilevel"/>
    <w:tmpl w:val="2214C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applyBreaking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373D5"/>
    <w:rsid w:val="00047FD9"/>
    <w:rsid w:val="000E7847"/>
    <w:rsid w:val="000F7EC7"/>
    <w:rsid w:val="001065F7"/>
    <w:rsid w:val="00205006"/>
    <w:rsid w:val="00234A59"/>
    <w:rsid w:val="0028166E"/>
    <w:rsid w:val="002C6088"/>
    <w:rsid w:val="003A4C91"/>
    <w:rsid w:val="0044418D"/>
    <w:rsid w:val="004E36C2"/>
    <w:rsid w:val="005065D2"/>
    <w:rsid w:val="005337C0"/>
    <w:rsid w:val="005A6E8F"/>
    <w:rsid w:val="006D02B9"/>
    <w:rsid w:val="006D75B7"/>
    <w:rsid w:val="007026D1"/>
    <w:rsid w:val="00782F0D"/>
    <w:rsid w:val="007C2198"/>
    <w:rsid w:val="00872097"/>
    <w:rsid w:val="008B7D14"/>
    <w:rsid w:val="00914FF6"/>
    <w:rsid w:val="00922E6B"/>
    <w:rsid w:val="009F71B3"/>
    <w:rsid w:val="00AE0DEF"/>
    <w:rsid w:val="00B240E5"/>
    <w:rsid w:val="00B50439"/>
    <w:rsid w:val="00B627B3"/>
    <w:rsid w:val="00BE292D"/>
    <w:rsid w:val="00C05093"/>
    <w:rsid w:val="00C25B89"/>
    <w:rsid w:val="00C43289"/>
    <w:rsid w:val="00C81650"/>
    <w:rsid w:val="00C9626D"/>
    <w:rsid w:val="00C96BF9"/>
    <w:rsid w:val="00CA31EF"/>
    <w:rsid w:val="00D501E8"/>
    <w:rsid w:val="00D75532"/>
    <w:rsid w:val="00D92D3B"/>
    <w:rsid w:val="00DE3B63"/>
    <w:rsid w:val="00E86072"/>
    <w:rsid w:val="00E8759D"/>
    <w:rsid w:val="00ED5B64"/>
    <w:rsid w:val="00F31FB7"/>
    <w:rsid w:val="00FA2A85"/>
    <w:rsid w:val="00FC4614"/>
    <w:rsid w:val="00FE39A6"/>
    <w:rsid w:val="00FE50F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683</Words>
  <Characters>4036</Characters>
  <Application>Microsoft Office Word</Application>
  <DocSecurity>0</DocSecurity>
  <Lines>0</Lines>
  <Paragraphs>0</Paragraphs>
  <ScaleCrop>false</ScaleCrop>
  <Company>Generalna Prokuratura SR</Company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Mgr. Eva Kukanová</dc:creator>
  <cp:lastModifiedBy>galisinova</cp:lastModifiedBy>
  <cp:revision>2</cp:revision>
  <cp:lastPrinted>2008-11-27T13:33:00Z</cp:lastPrinted>
  <dcterms:created xsi:type="dcterms:W3CDTF">2008-11-27T15:35:00Z</dcterms:created>
  <dcterms:modified xsi:type="dcterms:W3CDTF">2008-11-27T15:35:00Z</dcterms:modified>
</cp:coreProperties>
</file>