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92525D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E34E6B">
        <w:rPr>
          <w:rFonts w:ascii="Times New Roman" w:hAnsi="Times New Roman" w:cs="Times New Roman"/>
        </w:rPr>
        <w:t>5</w:t>
      </w:r>
      <w:r w:rsidR="00D8561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schôdza výboru</w:t>
      </w:r>
    </w:p>
    <w:p w:rsidR="00E34E6B" w:rsidP="00E34E6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221C12">
        <w:rPr>
          <w:rFonts w:ascii="Times New Roman" w:hAnsi="Times New Roman" w:cs="Times New Roman"/>
          <w:b/>
          <w:sz w:val="32"/>
          <w:szCs w:val="28"/>
        </w:rPr>
        <w:t>442</w:t>
      </w:r>
    </w:p>
    <w:p w:rsidR="00280A1F" w:rsidRPr="00AE7475" w:rsidP="00E34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475">
        <w:rPr>
          <w:rFonts w:ascii="Times New Roman" w:hAnsi="Times New Roman" w:cs="Times New Roman"/>
          <w:sz w:val="28"/>
          <w:szCs w:val="28"/>
        </w:rPr>
        <w:t>U z n e s e n i</w:t>
      </w:r>
      <w:r w:rsidRPr="00AE7475" w:rsidR="00653A77">
        <w:rPr>
          <w:rFonts w:ascii="Times New Roman" w:hAnsi="Times New Roman" w:cs="Times New Roman"/>
          <w:sz w:val="28"/>
          <w:szCs w:val="28"/>
        </w:rPr>
        <w:t> </w:t>
      </w:r>
      <w:r w:rsidRPr="00AE7475">
        <w:rPr>
          <w:rFonts w:ascii="Times New Roman" w:hAnsi="Times New Roman" w:cs="Times New Roman"/>
          <w:sz w:val="28"/>
          <w:szCs w:val="28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D537BF">
        <w:rPr>
          <w:rFonts w:ascii="Times New Roman" w:hAnsi="Times New Roman" w:cs="Times New Roman"/>
        </w:rPr>
        <w:t> </w:t>
      </w:r>
      <w:r w:rsidR="00E34E6B">
        <w:rPr>
          <w:rFonts w:ascii="Times New Roman" w:hAnsi="Times New Roman" w:cs="Times New Roman"/>
        </w:rPr>
        <w:t>1</w:t>
      </w:r>
      <w:r w:rsidR="00D85616">
        <w:rPr>
          <w:rFonts w:ascii="Times New Roman" w:hAnsi="Times New Roman" w:cs="Times New Roman"/>
        </w:rPr>
        <w:t>9</w:t>
      </w:r>
      <w:r w:rsidR="00D537BF">
        <w:rPr>
          <w:rFonts w:ascii="Times New Roman" w:hAnsi="Times New Roman" w:cs="Times New Roman"/>
        </w:rPr>
        <w:t xml:space="preserve">. </w:t>
      </w:r>
      <w:r w:rsidR="00D85616">
        <w:rPr>
          <w:rFonts w:ascii="Times New Roman" w:hAnsi="Times New Roman" w:cs="Times New Roman"/>
        </w:rPr>
        <w:t>novembra</w:t>
      </w:r>
      <w:r w:rsidR="00D537BF">
        <w:rPr>
          <w:rFonts w:ascii="Times New Roman" w:hAnsi="Times New Roman" w:cs="Times New Roman"/>
        </w:rPr>
        <w:t xml:space="preserve"> 2008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A92571" w:rsidR="00BF642A">
        <w:rPr>
          <w:rFonts w:cs="Times New Roman"/>
          <w:color w:val="auto"/>
        </w:rPr>
        <w:t xml:space="preserve">prerokoval </w:t>
      </w:r>
      <w:r w:rsidR="00EC3042">
        <w:rPr>
          <w:rFonts w:cs="Times New Roman"/>
          <w:color w:val="auto"/>
        </w:rPr>
        <w:t>návrh poslan</w:t>
      </w:r>
      <w:r w:rsidRPr="00EC3042" w:rsidR="00EC3042">
        <w:rPr>
          <w:rFonts w:cs="Times New Roman"/>
          <w:color w:val="auto"/>
        </w:rPr>
        <w:t>cov Národnej rady Slovenskej republilky</w:t>
      </w:r>
      <w:r w:rsidR="00EC3042">
        <w:rPr>
          <w:rFonts w:cs="Times New Roman"/>
          <w:color w:val="auto"/>
        </w:rPr>
        <w:t xml:space="preserve"> </w:t>
      </w:r>
      <w:r w:rsidRPr="00EC3042" w:rsidR="00EC3042">
        <w:rPr>
          <w:rFonts w:cs="Times New Roman"/>
          <w:color w:val="auto"/>
        </w:rPr>
        <w:t xml:space="preserve">Rudolfa Pučíka, Maroša Kondróta a Mariána Kovačócyho na vydanie 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(tlač </w:t>
      </w:r>
      <w:r w:rsidRPr="00EC3042" w:rsidR="00EC3042">
        <w:rPr>
          <w:rFonts w:cs="Times New Roman"/>
          <w:b/>
          <w:color w:val="auto"/>
        </w:rPr>
        <w:t>794</w:t>
      </w:r>
      <w:r w:rsidRPr="00EC3042" w:rsidR="00EC3042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 a </w:t>
      </w:r>
    </w:p>
    <w:p w:rsidR="00280A1F" w:rsidRPr="00D537BF">
      <w:pPr>
        <w:jc w:val="both"/>
        <w:rPr>
          <w:rFonts w:ascii="Times New Roman" w:hAnsi="Times New Roman" w:cs="Times New Roman"/>
        </w:rPr>
      </w:pPr>
    </w:p>
    <w:p w:rsidR="00EE5E09" w:rsidP="00EE5E09">
      <w:pPr>
        <w:pStyle w:val="Heading4"/>
        <w:numPr>
          <w:ilvl w:val="0"/>
          <w:numId w:val="21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 í</w:t>
      </w: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D537BF" w:rsidR="00697C8D">
        <w:rPr>
          <w:rFonts w:cs="Times New Roman"/>
          <w:color w:val="auto"/>
        </w:rPr>
        <w:t xml:space="preserve">s </w:t>
      </w:r>
      <w:r w:rsidRPr="00D537BF" w:rsidR="001D047B">
        <w:rPr>
          <w:rFonts w:cs="Times New Roman"/>
          <w:color w:val="auto"/>
        </w:rPr>
        <w:t xml:space="preserve">návrhom </w:t>
      </w:r>
      <w:r w:rsidR="00EC3042">
        <w:rPr>
          <w:rFonts w:cs="Times New Roman"/>
          <w:color w:val="auto"/>
        </w:rPr>
        <w:t>poslan</w:t>
      </w:r>
      <w:r w:rsidRPr="00EC3042" w:rsidR="00EC3042">
        <w:rPr>
          <w:rFonts w:cs="Times New Roman"/>
          <w:color w:val="auto"/>
        </w:rPr>
        <w:t>cov Národnej rady Slovenskej republilky</w:t>
      </w:r>
      <w:r w:rsidR="00EC3042">
        <w:rPr>
          <w:rFonts w:cs="Times New Roman"/>
          <w:color w:val="auto"/>
        </w:rPr>
        <w:t xml:space="preserve"> </w:t>
      </w:r>
      <w:r w:rsidRPr="00EC3042" w:rsidR="00EC3042">
        <w:rPr>
          <w:rFonts w:cs="Times New Roman"/>
          <w:color w:val="auto"/>
        </w:rPr>
        <w:t xml:space="preserve">Rudolfa Pučíka, Maroša Kondróta a Mariána Kovačócyho na vydanie 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(tlač </w:t>
      </w:r>
      <w:r w:rsidRPr="00EC3042" w:rsidR="00EC3042">
        <w:rPr>
          <w:rFonts w:cs="Times New Roman"/>
          <w:b/>
          <w:color w:val="auto"/>
        </w:rPr>
        <w:t>794</w:t>
      </w:r>
      <w:r w:rsidRPr="00EC3042" w:rsidR="00EC3042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 w:rsidR="00EE5E09">
        <w:rPr>
          <w:rFonts w:ascii="Times New Roman" w:hAnsi="Times New Roman" w:cs="Times New Roman"/>
          <w:color w:val="auto"/>
          <w:lang w:val="sk-SK"/>
        </w:rPr>
        <w:t>o</w:t>
      </w:r>
      <w:r>
        <w:rPr>
          <w:rFonts w:ascii="Times New Roman" w:hAnsi="Times New Roman" w:cs="Times New Roman"/>
          <w:color w:val="auto"/>
          <w:lang w:val="sk-SK"/>
        </w:rPr>
        <w:t xml:space="preserve"> d p o r ú č a</w:t>
      </w:r>
    </w:p>
    <w:p w:rsidR="00280A1F" w:rsidP="00EE5E09">
      <w:pPr>
        <w:pStyle w:val="Heading1"/>
        <w:spacing w:line="240" w:lineRule="auto"/>
        <w:ind w:left="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280A1F" w:rsidRPr="003866A6" w:rsidP="00EE5E09">
      <w:pPr>
        <w:pStyle w:val="BodyTextIndent2"/>
        <w:ind w:firstLine="540"/>
        <w:rPr>
          <w:rFonts w:cs="Times New Roman"/>
          <w:color w:val="auto"/>
          <w:u w:val="single"/>
        </w:rPr>
      </w:pPr>
      <w:r w:rsidRPr="00D537BF" w:rsidR="001D047B">
        <w:rPr>
          <w:rFonts w:cs="Times New Roman"/>
          <w:color w:val="auto"/>
        </w:rPr>
        <w:t xml:space="preserve">návrh </w:t>
      </w:r>
      <w:r w:rsidR="00EC3042">
        <w:rPr>
          <w:rFonts w:cs="Times New Roman"/>
          <w:color w:val="auto"/>
        </w:rPr>
        <w:t>poslan</w:t>
      </w:r>
      <w:r w:rsidRPr="00EC3042" w:rsidR="00EC3042">
        <w:rPr>
          <w:rFonts w:cs="Times New Roman"/>
          <w:color w:val="auto"/>
        </w:rPr>
        <w:t>cov Národnej rady Slovenskej republilky</w:t>
      </w:r>
      <w:r w:rsidR="00EC3042">
        <w:rPr>
          <w:rFonts w:cs="Times New Roman"/>
          <w:color w:val="auto"/>
        </w:rPr>
        <w:t xml:space="preserve"> </w:t>
      </w:r>
      <w:r w:rsidRPr="00EC3042" w:rsidR="00EC3042">
        <w:rPr>
          <w:rFonts w:cs="Times New Roman"/>
          <w:color w:val="auto"/>
        </w:rPr>
        <w:t>Rudolfa Pučíka, Maroša K</w:t>
      </w:r>
      <w:r w:rsidRPr="00EC3042" w:rsidR="00EC3042">
        <w:rPr>
          <w:rFonts w:cs="Times New Roman"/>
          <w:color w:val="auto"/>
        </w:rPr>
        <w:t xml:space="preserve">ondróta a Mariána Kovačócyho na vydanie 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(tlač </w:t>
      </w:r>
      <w:r w:rsidRPr="00EC3042" w:rsidR="00EC3042">
        <w:rPr>
          <w:rFonts w:cs="Times New Roman"/>
          <w:b/>
          <w:color w:val="auto"/>
        </w:rPr>
        <w:t>794</w:t>
      </w:r>
      <w:r w:rsidRPr="00EC3042" w:rsidR="00EC3042">
        <w:rPr>
          <w:rFonts w:cs="Times New Roman"/>
          <w:color w:val="auto"/>
        </w:rPr>
        <w:t>)</w:t>
      </w:r>
      <w:r w:rsidRPr="00D537BF" w:rsidR="008B1C1C">
        <w:rPr>
          <w:rFonts w:cs="Times New Roman"/>
          <w:color w:val="auto"/>
        </w:rPr>
        <w:t xml:space="preserve"> </w:t>
      </w:r>
      <w:r w:rsidRPr="000C32F1" w:rsidR="008B1C1C">
        <w:rPr>
          <w:rFonts w:cs="Times New Roman"/>
          <w:color w:val="auto"/>
        </w:rPr>
        <w:t>s</w:t>
      </w:r>
      <w:r w:rsidRPr="000C32F1" w:rsidR="008B1C1C">
        <w:rPr>
          <w:rFonts w:cs="Times New Roman"/>
          <w:bCs/>
          <w:color w:val="auto"/>
        </w:rPr>
        <w:t>chváliť</w:t>
      </w:r>
      <w:r w:rsidRPr="000C32F1">
        <w:rPr>
          <w:rFonts w:cs="Times New Roman"/>
          <w:bCs/>
          <w:color w:val="auto"/>
        </w:rPr>
        <w:t>;</w:t>
      </w:r>
      <w:r w:rsidRPr="003866A6">
        <w:rPr>
          <w:rFonts w:cs="Times New Roman"/>
          <w:bCs/>
          <w:color w:val="auto"/>
          <w:u w:val="single"/>
        </w:rPr>
        <w:t xml:space="preserve"> </w:t>
      </w:r>
    </w:p>
    <w:p w:rsidR="00280A1F" w:rsidRPr="003866A6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 w:rsidP="009923D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1472C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ýboru Národnej rady Slovenskej republiky</w:t>
      </w:r>
      <w:r w:rsidR="001472C0">
        <w:rPr>
          <w:rFonts w:ascii="Times New Roman" w:hAnsi="Times New Roman" w:cs="Times New Roman"/>
        </w:rPr>
        <w:t xml:space="preserve"> </w:t>
      </w:r>
      <w:r w:rsidR="0047307B">
        <w:rPr>
          <w:rFonts w:ascii="Times New Roman" w:hAnsi="Times New Roman" w:cs="Times New Roman"/>
        </w:rPr>
        <w:t xml:space="preserve">pre </w:t>
      </w:r>
      <w:r w:rsidR="00DF6749">
        <w:rPr>
          <w:rFonts w:ascii="Times New Roman" w:hAnsi="Times New Roman" w:cs="Times New Roman"/>
        </w:rPr>
        <w:t>obranu a bezpečnosť</w:t>
      </w:r>
      <w:r w:rsidR="009923D8">
        <w:rPr>
          <w:rFonts w:ascii="Times New Roman" w:hAnsi="Times New Roman" w:cs="Times New Roman"/>
        </w:rPr>
        <w:t>.</w:t>
      </w:r>
    </w:p>
    <w:p w:rsidR="008B0521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1472C0">
      <w:pPr>
        <w:jc w:val="both"/>
        <w:rPr>
          <w:rFonts w:ascii="Times New Roman" w:hAnsi="Times New Roman" w:cs="Times New Roman"/>
        </w:rPr>
      </w:pPr>
    </w:p>
    <w:p w:rsidR="001472C0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</w:t>
      </w:r>
      <w:r w:rsidR="008B2E23">
        <w:rPr>
          <w:rFonts w:ascii="Times New Roman" w:hAnsi="Times New Roman" w:cs="Times New Roman"/>
        </w:rPr>
        <w:t>ľ</w:t>
      </w:r>
      <w:r w:rsidR="00280A1F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526425E"/>
    <w:multiLevelType w:val="hybridMultilevel"/>
    <w:tmpl w:val="A2946F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2"/>
  </w:num>
  <w:num w:numId="8">
    <w:abstractNumId w:val="18"/>
  </w:num>
  <w:num w:numId="9">
    <w:abstractNumId w:val="21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3"/>
  </w:num>
  <w:num w:numId="19">
    <w:abstractNumId w:val="15"/>
  </w:num>
  <w:num w:numId="20">
    <w:abstractNumId w:val="13"/>
  </w:num>
  <w:num w:numId="21">
    <w:abstractNumId w:val="20"/>
  </w:num>
  <w:num w:numId="22">
    <w:abstractNumId w:val="25"/>
  </w:num>
  <w:num w:numId="23">
    <w:abstractNumId w:val="1"/>
  </w:num>
  <w:num w:numId="24">
    <w:abstractNumId w:val="24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2F1"/>
    <w:rsid w:val="001472C0"/>
    <w:rsid w:val="0015575E"/>
    <w:rsid w:val="001D047B"/>
    <w:rsid w:val="00221C12"/>
    <w:rsid w:val="00280A1F"/>
    <w:rsid w:val="00385C5E"/>
    <w:rsid w:val="003866A6"/>
    <w:rsid w:val="0047307B"/>
    <w:rsid w:val="004D5684"/>
    <w:rsid w:val="005806FB"/>
    <w:rsid w:val="00653A77"/>
    <w:rsid w:val="006761D8"/>
    <w:rsid w:val="00697C8D"/>
    <w:rsid w:val="007A4E92"/>
    <w:rsid w:val="007B2CD1"/>
    <w:rsid w:val="008B0521"/>
    <w:rsid w:val="008B1C1C"/>
    <w:rsid w:val="008B2E23"/>
    <w:rsid w:val="0092525D"/>
    <w:rsid w:val="009923D8"/>
    <w:rsid w:val="009B65A5"/>
    <w:rsid w:val="00A92571"/>
    <w:rsid w:val="00AE7475"/>
    <w:rsid w:val="00BE1296"/>
    <w:rsid w:val="00BF642A"/>
    <w:rsid w:val="00D537BF"/>
    <w:rsid w:val="00D85616"/>
    <w:rsid w:val="00DF6749"/>
    <w:rsid w:val="00E34E6B"/>
    <w:rsid w:val="00EC3042"/>
    <w:rsid w:val="00EE5E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355</Words>
  <Characters>2027</Characters>
  <Application>Microsoft Office Word</Application>
  <DocSecurity>0</DocSecurity>
  <Lines>0</Lines>
  <Paragraphs>0</Paragraphs>
  <ScaleCrop>false</ScaleCrop>
  <Company>Kancelaria NR SR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10</cp:revision>
  <cp:lastPrinted>2008-11-19T15:24:00Z</cp:lastPrinted>
  <dcterms:created xsi:type="dcterms:W3CDTF">2008-10-30T14:30:00Z</dcterms:created>
  <dcterms:modified xsi:type="dcterms:W3CDTF">2008-11-19T15:24:00Z</dcterms:modified>
</cp:coreProperties>
</file>