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1EB2" w:rsidP="00341E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  <w:r>
        <w:rPr>
          <w:rFonts w:ascii="Times New Roman" w:hAnsi="Times New Roman" w:cs="Times New Roman"/>
        </w:rPr>
        <w:tab/>
        <w:tab/>
      </w:r>
    </w:p>
    <w:p w:rsidR="00341EB2" w:rsidP="00341EB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341EB2" w:rsidP="00341EB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341EB2" w:rsidP="00341EB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341EB2" w:rsidP="00341EB2">
      <w:pPr>
        <w:jc w:val="both"/>
        <w:rPr>
          <w:rFonts w:ascii="Times New Roman" w:hAnsi="Times New Roman" w:cs="Times New Roman"/>
          <w:b/>
          <w:i/>
        </w:rPr>
      </w:pPr>
    </w:p>
    <w:p w:rsidR="00341EB2" w:rsidP="00341E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341EB2" w:rsidP="00341EB2">
      <w:pPr>
        <w:jc w:val="both"/>
        <w:rPr>
          <w:rFonts w:ascii="Times New Roman" w:hAnsi="Times New Roman" w:cs="Times New Roman"/>
        </w:rPr>
      </w:pPr>
    </w:p>
    <w:p w:rsidR="00341EB2" w:rsidP="00341E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44. schôdza výboru </w:t>
        <w:tab/>
        <w:tab/>
        <w:tab/>
      </w:r>
    </w:p>
    <w:p w:rsidR="00341EB2" w:rsidP="00341EB2">
      <w:pPr>
        <w:jc w:val="both"/>
        <w:rPr>
          <w:rFonts w:ascii="Times New Roman" w:hAnsi="Times New Roman" w:cs="Times New Roman"/>
        </w:rPr>
      </w:pPr>
    </w:p>
    <w:p w:rsidR="00341EB2" w:rsidP="00341EB2">
      <w:pPr>
        <w:jc w:val="both"/>
        <w:rPr>
          <w:rFonts w:ascii="Times New Roman" w:hAnsi="Times New Roman" w:cs="Times New Roman"/>
        </w:rPr>
      </w:pPr>
    </w:p>
    <w:p w:rsidR="00341EB2" w:rsidP="00341EB2">
      <w:pPr>
        <w:jc w:val="both"/>
        <w:rPr>
          <w:rFonts w:ascii="Times New Roman" w:hAnsi="Times New Roman" w:cs="Times New Roman"/>
        </w:rPr>
      </w:pPr>
    </w:p>
    <w:p w:rsidR="00341EB2" w:rsidP="00341EB2">
      <w:pPr>
        <w:jc w:val="both"/>
        <w:rPr>
          <w:rFonts w:ascii="Times New Roman" w:hAnsi="Times New Roman" w:cs="Times New Roman"/>
        </w:rPr>
      </w:pPr>
    </w:p>
    <w:p w:rsidR="00341EB2" w:rsidP="00341E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332</w:t>
      </w:r>
    </w:p>
    <w:p w:rsidR="00341EB2" w:rsidP="00341E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341EB2" w:rsidP="00341E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</w:t>
      </w:r>
      <w:r>
        <w:rPr>
          <w:rFonts w:ascii="Times New Roman" w:hAnsi="Times New Roman" w:cs="Times New Roman"/>
          <w:b/>
        </w:rPr>
        <w:t xml:space="preserve">enskej republiky </w:t>
      </w:r>
    </w:p>
    <w:p w:rsidR="00341EB2" w:rsidP="00341E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341EB2" w:rsidP="00341EB2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18. novembra 2008</w:t>
      </w:r>
    </w:p>
    <w:p w:rsidR="00341EB2" w:rsidP="00341EB2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zákona, ktorým sa mení a dopĺňa zákon č. 193/2005 Z. z. o rastlinolekárskej starostlivosti v znení zákona č. 295/2007 Z. z. (tlač 769)</w:t>
      </w: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341EB2">
        <w:rPr>
          <w:rFonts w:ascii="Times New Roman" w:hAnsi="Times New Roman" w:cs="Times New Roman"/>
          <w:b/>
        </w:rPr>
        <w:t>Vý</w:t>
      </w:r>
      <w:r w:rsidRPr="00341EB2">
        <w:rPr>
          <w:rFonts w:ascii="Times New Roman" w:hAnsi="Times New Roman" w:cs="Times New Roman"/>
          <w:b/>
        </w:rPr>
        <w:t xml:space="preserve">bor Národnej rady Slovenskej republiky </w:t>
      </w: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41EB2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41EB2">
        <w:rPr>
          <w:rFonts w:ascii="Times New Roman" w:hAnsi="Times New Roman" w:cs="Times New Roman"/>
          <w:b/>
        </w:rPr>
        <w:t>ochranu prírody</w:t>
      </w: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="00325881">
        <w:rPr>
          <w:rFonts w:ascii="Times New Roman" w:hAnsi="Times New Roman" w:cs="Times New Roman"/>
          <w:b/>
        </w:rPr>
        <w:tab/>
        <w:t>A.</w:t>
        <w:tab/>
        <w:t>prerušil rokovanie</w:t>
      </w: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 w:rsidR="00325881">
        <w:rPr>
          <w:rFonts w:ascii="Times New Roman" w:hAnsi="Times New Roman" w:cs="Times New Roman"/>
        </w:rPr>
        <w:t>o vládnom návrhu</w:t>
      </w:r>
      <w:r>
        <w:rPr>
          <w:rFonts w:ascii="Times New Roman" w:hAnsi="Times New Roman" w:cs="Times New Roman"/>
        </w:rPr>
        <w:t xml:space="preserve"> zákona, ktorým sa mení a dopĺňa zákon č. 193/2005 Z. z. o rastlinolekárskej starostlivosti v znení zákona č. 295/2</w:t>
      </w:r>
      <w:r w:rsidR="00325881">
        <w:rPr>
          <w:rFonts w:ascii="Times New Roman" w:hAnsi="Times New Roman" w:cs="Times New Roman"/>
        </w:rPr>
        <w:t>007 Z. z.</w:t>
      </w: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41EB2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25881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25881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25881" w:rsidP="003258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 l a b ý</w:t>
      </w:r>
    </w:p>
    <w:p w:rsidR="00325881" w:rsidP="003258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 predseda výboru</w:t>
      </w:r>
    </w:p>
    <w:p w:rsidR="00325881" w:rsidP="00341EB2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25881"/>
    <w:rsid w:val="00341E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EB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130</Words>
  <Characters>746</Characters>
  <Application>Microsoft Office Word</Application>
  <DocSecurity>0</DocSecurity>
  <Lines>0</Lines>
  <Paragraphs>0</Paragraphs>
  <ScaleCrop>false</ScaleCrop>
  <Company>Kancelaria NR SR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2008-11-03T11:33:00Z</dcterms:created>
  <dcterms:modified xsi:type="dcterms:W3CDTF">2008-11-18T14:08:00Z</dcterms:modified>
</cp:coreProperties>
</file>