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BD117C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9027A0" w:rsidR="00902673">
        <w:rPr>
          <w:rFonts w:ascii="Times New Roman" w:hAnsi="Times New Roman" w:cs="Times New Roman"/>
        </w:rPr>
        <w:tab/>
      </w:r>
      <w:r w:rsidRPr="009027A0" w:rsidR="0047287F">
        <w:rPr>
          <w:rFonts w:ascii="Times New Roman" w:hAnsi="Times New Roman" w:cs="Times New Roman"/>
        </w:rPr>
        <w:tab/>
        <w:tab/>
      </w:r>
    </w:p>
    <w:p w:rsidR="00BD117C" w:rsidP="0047287F">
      <w:pPr>
        <w:spacing w:before="120"/>
        <w:ind w:left="1416" w:firstLine="708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="00BD117C">
        <w:rPr>
          <w:rFonts w:ascii="Times New Roman" w:hAnsi="Times New Roman" w:cs="Times New Roman"/>
        </w:rPr>
        <w:tab/>
        <w:tab/>
        <w:tab/>
        <w:tab/>
      </w:r>
      <w:r w:rsidRPr="009027A0">
        <w:rPr>
          <w:rFonts w:ascii="Times New Roman" w:hAnsi="Times New Roman" w:cs="Times New Roman"/>
        </w:rPr>
        <w:tab/>
        <w:tab/>
        <w:t xml:space="preserve"> </w:t>
        <w:tab/>
        <w:tab/>
      </w:r>
      <w:r w:rsidR="007B63C9">
        <w:rPr>
          <w:rFonts w:ascii="Times New Roman" w:hAnsi="Times New Roman" w:cs="Times New Roman"/>
        </w:rPr>
        <w:t>6</w:t>
      </w:r>
      <w:r w:rsidR="00DA6F35">
        <w:rPr>
          <w:rFonts w:ascii="Times New Roman" w:hAnsi="Times New Roman" w:cs="Times New Roman"/>
        </w:rPr>
        <w:t>3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BD117C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BD117C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602F8F">
        <w:rPr>
          <w:rFonts w:ascii="Times New Roman" w:hAnsi="Times New Roman" w:cs="Times New Roman"/>
          <w:sz w:val="32"/>
          <w:szCs w:val="32"/>
          <w:lang w:eastAsia="en-US"/>
        </w:rPr>
        <w:t>518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404D68">
        <w:rPr>
          <w:rFonts w:ascii="Times New Roman" w:hAnsi="Times New Roman" w:cs="Times New Roman"/>
          <w:b/>
        </w:rPr>
        <w:t xml:space="preserve">z </w:t>
      </w:r>
      <w:r w:rsidR="00DA6F35">
        <w:rPr>
          <w:rFonts w:ascii="Times New Roman" w:hAnsi="Times New Roman" w:cs="Times New Roman"/>
          <w:b/>
        </w:rPr>
        <w:t>18</w:t>
      </w:r>
      <w:r w:rsidR="003C144C">
        <w:rPr>
          <w:rFonts w:ascii="Times New Roman" w:hAnsi="Times New Roman" w:cs="Times New Roman"/>
          <w:b/>
        </w:rPr>
        <w:t xml:space="preserve">. </w:t>
      </w:r>
      <w:r w:rsidR="007B63C9">
        <w:rPr>
          <w:rFonts w:ascii="Times New Roman" w:hAnsi="Times New Roman" w:cs="Times New Roman"/>
          <w:b/>
        </w:rPr>
        <w:t>novembra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A12619">
        <w:rPr>
          <w:rFonts w:ascii="Times New Roman" w:hAnsi="Times New Roman" w:cs="Times New Roman"/>
          <w:b/>
        </w:rPr>
        <w:t>8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976A08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976A08" w:rsidRPr="00976A08" w:rsidP="00976A08">
      <w:pPr>
        <w:jc w:val="both"/>
        <w:rPr>
          <w:rFonts w:ascii="Times New Roman" w:hAnsi="Times New Roman" w:cs="Times New Roman"/>
        </w:rPr>
      </w:pPr>
      <w:r w:rsidRPr="00976A08" w:rsidR="0047287F">
        <w:rPr>
          <w:rFonts w:ascii="Times New Roman" w:hAnsi="Times New Roman" w:cs="Times New Roman"/>
        </w:rPr>
        <w:t xml:space="preserve">     </w:t>
        <w:tab/>
        <w:t>prerokoval</w:t>
      </w:r>
      <w:r w:rsidRPr="00976A08" w:rsidR="009317D1">
        <w:rPr>
          <w:rFonts w:ascii="Times New Roman" w:hAnsi="Times New Roman" w:cs="Times New Roman"/>
        </w:rPr>
        <w:t xml:space="preserve"> </w:t>
      </w:r>
      <w:r w:rsidRPr="00976A08">
        <w:rPr>
          <w:rFonts w:ascii="Times New Roman" w:hAnsi="Times New Roman" w:cs="Times New Roman"/>
        </w:rPr>
        <w:t xml:space="preserve">vládny </w:t>
      </w:r>
      <w:r w:rsidRPr="00976A08">
        <w:rPr>
          <w:rFonts w:ascii="Times New Roman" w:hAnsi="Times New Roman" w:cs="Times New Roman"/>
        </w:rPr>
        <w:t xml:space="preserve">návrh zákona, ktorým sa mení a dopĺňa </w:t>
      </w:r>
      <w:r w:rsidRPr="00976A08">
        <w:rPr>
          <w:rFonts w:ascii="Times New Roman" w:hAnsi="Times New Roman" w:cs="Times New Roman"/>
          <w:b/>
        </w:rPr>
        <w:t xml:space="preserve">zákon č. 331/2003 Z. z. o voľbách do Európskeho parlamentu </w:t>
      </w:r>
      <w:r w:rsidRPr="00976A08">
        <w:rPr>
          <w:rFonts w:ascii="Times New Roman" w:hAnsi="Times New Roman" w:cs="Times New Roman"/>
        </w:rPr>
        <w:t>v znení neskorších predpisov a o zmene a doplnení niektorých zákonov (tlač 788)</w:t>
      </w:r>
      <w:r>
        <w:rPr>
          <w:rFonts w:ascii="Times New Roman" w:hAnsi="Times New Roman" w:cs="Times New Roman"/>
        </w:rPr>
        <w:t xml:space="preserve"> a</w:t>
      </w:r>
    </w:p>
    <w:p w:rsidR="00976A08" w:rsidRPr="00976A08" w:rsidP="00976A08">
      <w:pPr>
        <w:tabs>
          <w:tab w:val="left" w:pos="3780"/>
          <w:tab w:val="left" w:pos="5220"/>
        </w:tabs>
        <w:jc w:val="both"/>
        <w:rPr>
          <w:rFonts w:ascii="Times New Roman" w:hAnsi="Times New Roman" w:cs="Times New Roman"/>
        </w:rPr>
      </w:pPr>
    </w:p>
    <w:p w:rsidR="002C3648" w:rsidRPr="00D7279A" w:rsidP="00AC5CAA">
      <w:pPr>
        <w:pStyle w:val="TxBrp9"/>
        <w:spacing w:line="240" w:lineRule="auto"/>
        <w:rPr>
          <w:rFonts w:ascii="Times New Roman" w:hAnsi="Times New Roman" w:cs="Arial"/>
          <w:sz w:val="24"/>
          <w:lang w:val="sk-SK"/>
        </w:rPr>
      </w:pPr>
    </w:p>
    <w:p w:rsidR="0047287F" w:rsidRPr="00D7279A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D7279A">
        <w:rPr>
          <w:rFonts w:ascii="Times New Roman" w:hAnsi="Times New Roman" w:cs="Times New Roman"/>
          <w:b/>
        </w:rPr>
        <w:tab/>
        <w:t>A.   s ú h l a s í</w:t>
      </w:r>
      <w:r w:rsidRPr="00D7279A">
        <w:rPr>
          <w:rFonts w:ascii="Times New Roman" w:hAnsi="Times New Roman" w:cs="Times New Roman"/>
        </w:rPr>
        <w:t xml:space="preserve"> </w:t>
      </w:r>
    </w:p>
    <w:p w:rsidR="0047287F" w:rsidRPr="00D7279A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860951" w:rsidRPr="00D7279A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D7279A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D7279A" w:rsidR="008072BB">
        <w:rPr>
          <w:rFonts w:ascii="Times New Roman" w:hAnsi="Times New Roman" w:cs="Times New Roman"/>
          <w:sz w:val="24"/>
          <w:lang w:val="sk-SK"/>
        </w:rPr>
        <w:tab/>
      </w:r>
      <w:r w:rsidRPr="00D7279A" w:rsidR="0047287F">
        <w:rPr>
          <w:rFonts w:ascii="Times New Roman" w:hAnsi="Times New Roman" w:cs="Times New Roman"/>
          <w:sz w:val="24"/>
          <w:lang w:val="sk-SK"/>
        </w:rPr>
        <w:t>s</w:t>
      </w:r>
      <w:r w:rsidRPr="00D7279A" w:rsidR="002C3648">
        <w:rPr>
          <w:rFonts w:ascii="Times New Roman" w:hAnsi="Times New Roman" w:cs="Times New Roman"/>
          <w:sz w:val="24"/>
          <w:lang w:val="sk-SK"/>
        </w:rPr>
        <w:t> </w:t>
      </w:r>
      <w:r w:rsidRPr="00D7279A" w:rsidR="00CA121E">
        <w:rPr>
          <w:rFonts w:ascii="Times New Roman" w:hAnsi="Times New Roman" w:cs="Times New Roman"/>
          <w:sz w:val="24"/>
          <w:lang w:val="sk-SK"/>
        </w:rPr>
        <w:t xml:space="preserve"> </w:t>
      </w:r>
      <w:r w:rsidRPr="00D7279A">
        <w:rPr>
          <w:rFonts w:ascii="Times New Roman" w:hAnsi="Times New Roman" w:cs="Times New Roman"/>
          <w:sz w:val="24"/>
          <w:lang w:val="sk-SK"/>
        </w:rPr>
        <w:t>vládnym návrhom zákona, ktorým sa mení a dopĺňa zákon č. 331/2003 Z. z. o voľbách do Európskeho parlamentu v znení neskorších predpisov a o zmene a doplnení niektorých zákonov (tlač 788);</w:t>
      </w:r>
    </w:p>
    <w:p w:rsidR="00CA121E" w:rsidRPr="00D7279A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D7279A" w:rsidR="00860951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860951" w:rsidRPr="00D7279A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D7279A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D7279A">
        <w:rPr>
          <w:rFonts w:ascii="Times New Roman" w:hAnsi="Times New Roman" w:cs="Times New Roman"/>
          <w:szCs w:val="24"/>
        </w:rPr>
        <w:t>B.   o d p o r ú č a</w:t>
      </w:r>
    </w:p>
    <w:p w:rsidR="0047287F" w:rsidRPr="00D7279A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D7279A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D7279A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7279A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D7279A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D7279A" w:rsidR="008072BB">
        <w:rPr>
          <w:rFonts w:ascii="Times New Roman" w:hAnsi="Times New Roman" w:cs="Times New Roman"/>
          <w:sz w:val="24"/>
          <w:lang w:val="sk-SK"/>
        </w:rPr>
        <w:tab/>
      </w:r>
      <w:r w:rsidRPr="00D7279A" w:rsidR="00207852">
        <w:rPr>
          <w:rFonts w:ascii="Times New Roman" w:hAnsi="Times New Roman" w:cs="Times New Roman"/>
          <w:sz w:val="24"/>
          <w:lang w:val="sk-SK"/>
        </w:rPr>
        <w:tab/>
      </w:r>
      <w:r w:rsidRPr="00D7279A" w:rsidR="00D7279A">
        <w:rPr>
          <w:rFonts w:ascii="Times New Roman" w:hAnsi="Times New Roman" w:cs="Times New Roman"/>
          <w:sz w:val="24"/>
          <w:lang w:val="sk-SK"/>
        </w:rPr>
        <w:t xml:space="preserve">vládny návrh zákona, ktorým sa mení a dopĺňa zákon č. 331/2003 Z. z. o voľbách do Európskeho parlamentu v znení neskorších predpisov a o zmene a doplnení niektorých zákonov (tlač 788) </w:t>
      </w:r>
      <w:r w:rsidRPr="00D7279A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D7279A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D7279A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D7279A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D7279A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D7279A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CF2244" w:rsidRPr="00D7279A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0858B3" w:rsidRPr="00D7279A" w:rsidP="000858B3">
      <w:pPr>
        <w:pStyle w:val="kurz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0858B3" w:rsidRPr="00B643E6" w:rsidP="000858B3">
      <w:pPr>
        <w:pStyle w:val="BodyText"/>
        <w:tabs>
          <w:tab w:val="left" w:pos="1021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ab/>
        <w:t>C.  p o v e r u j e</w:t>
      </w:r>
    </w:p>
    <w:p w:rsidR="000858B3" w:rsidRPr="006C7E01" w:rsidP="000858B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0858B3" w:rsidRPr="006C7E01" w:rsidP="000858B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  <w:b/>
        </w:rPr>
        <w:tab/>
        <w:t xml:space="preserve">     </w:t>
      </w:r>
      <w:r w:rsidRPr="006C7E01">
        <w:rPr>
          <w:rFonts w:ascii="Times New Roman" w:hAnsi="Times New Roman" w:cs="Times New Roman"/>
        </w:rPr>
        <w:t>1. predsedu výboru, aby výsledky rokovania Ústavnoprávneho výboru Národnej rady Slovenskej republiky v druhom čítaní z</w:t>
      </w:r>
      <w:r>
        <w:rPr>
          <w:rFonts w:ascii="Times New Roman" w:hAnsi="Times New Roman" w:cs="Times New Roman"/>
        </w:rPr>
        <w:t> </w:t>
      </w:r>
      <w:r w:rsidR="00DA6F35">
        <w:rPr>
          <w:rFonts w:ascii="Times New Roman" w:hAnsi="Times New Roman" w:cs="Times New Roman"/>
        </w:rPr>
        <w:t>18</w:t>
      </w:r>
      <w:r w:rsidR="009F0E8E">
        <w:rPr>
          <w:rFonts w:ascii="Times New Roman" w:hAnsi="Times New Roman" w:cs="Times New Roman"/>
        </w:rPr>
        <w:t xml:space="preserve">. </w:t>
      </w:r>
      <w:r w:rsidR="001F0873">
        <w:rPr>
          <w:rFonts w:ascii="Times New Roman" w:hAnsi="Times New Roman" w:cs="Times New Roman"/>
        </w:rPr>
        <w:t>novembra</w:t>
      </w:r>
      <w:r>
        <w:rPr>
          <w:rFonts w:ascii="Times New Roman" w:hAnsi="Times New Roman" w:cs="Times New Roman"/>
        </w:rPr>
        <w:t xml:space="preserve"> </w:t>
      </w:r>
      <w:r w:rsidRPr="006C7E01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8</w:t>
      </w:r>
      <w:r w:rsidRPr="006C7E01">
        <w:rPr>
          <w:rFonts w:ascii="Times New Roman" w:hAnsi="Times New Roman" w:cs="Times New Roman"/>
        </w:rPr>
        <w:t xml:space="preserve"> spolu s výsledkami rokovania </w:t>
      </w:r>
      <w:r w:rsidR="00D07F9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ýbor</w:t>
      </w:r>
      <w:r w:rsidR="00D07F94">
        <w:rPr>
          <w:rFonts w:ascii="Times New Roman" w:hAnsi="Times New Roman" w:cs="Times New Roman"/>
        </w:rPr>
        <w:t>ov</w:t>
      </w:r>
      <w:r w:rsidRPr="006C7E01">
        <w:rPr>
          <w:rFonts w:ascii="Times New Roman" w:hAnsi="Times New Roman" w:cs="Times New Roman"/>
        </w:rPr>
        <w:t xml:space="preserve"> Národnej rady Slovenskej republiky</w:t>
      </w:r>
      <w:r w:rsidR="0045380D">
        <w:rPr>
          <w:rFonts w:ascii="Times New Roman" w:hAnsi="Times New Roman" w:cs="Times New Roman"/>
        </w:rPr>
        <w:t xml:space="preserve"> </w:t>
      </w:r>
      <w:r w:rsidRPr="006C7E01">
        <w:rPr>
          <w:rFonts w:ascii="Times New Roman" w:hAnsi="Times New Roman" w:cs="Times New Roman"/>
        </w:rPr>
        <w:t>spracoval do  písomnej spoločnej správy výborov Národnej rady Slovenskej republiky v súlade s § 79 ods. 1 zákona Národnej rady Slovenskej republiky o rokovacom poriadku Národnej rady Slovenskej republiky v znení neskorších predpisov a predložil ju na schválenie Ústavnoprávnemu výboru Národnej rady Slovenskej republiky ako g</w:t>
      </w:r>
      <w:r w:rsidRPr="006C7E01">
        <w:rPr>
          <w:rFonts w:ascii="Times New Roman" w:hAnsi="Times New Roman" w:cs="Times New Roman"/>
        </w:rPr>
        <w:t xml:space="preserve">estorskému výboru, </w:t>
      </w:r>
    </w:p>
    <w:p w:rsidR="000858B3" w:rsidRPr="006C7E01" w:rsidP="000858B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</w:p>
    <w:p w:rsidR="000858B3" w:rsidRPr="006C7E01" w:rsidP="000858B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</w:rPr>
        <w:tab/>
        <w:tab/>
        <w:t>2. spoločn</w:t>
      </w:r>
      <w:r w:rsidR="0017199D">
        <w:rPr>
          <w:rFonts w:ascii="Times New Roman" w:hAnsi="Times New Roman" w:cs="Times New Roman"/>
        </w:rPr>
        <w:t>ú</w:t>
      </w:r>
      <w:r w:rsidR="006215D7">
        <w:rPr>
          <w:rFonts w:ascii="Times New Roman" w:hAnsi="Times New Roman" w:cs="Times New Roman"/>
        </w:rPr>
        <w:t xml:space="preserve"> spravodaj</w:t>
      </w:r>
      <w:r w:rsidR="0017199D">
        <w:rPr>
          <w:rFonts w:ascii="Times New Roman" w:hAnsi="Times New Roman" w:cs="Times New Roman"/>
        </w:rPr>
        <w:t>kyňu</w:t>
      </w:r>
      <w:r w:rsidRPr="006C7E01">
        <w:rPr>
          <w:rFonts w:ascii="Times New Roman" w:hAnsi="Times New Roman" w:cs="Times New Roman"/>
        </w:rPr>
        <w:t xml:space="preserve"> výborov Národnej rady Slovenskej republiky  </w:t>
      </w:r>
      <w:r w:rsidR="00D01FBC">
        <w:rPr>
          <w:rFonts w:ascii="Times New Roman" w:hAnsi="Times New Roman" w:cs="Times New Roman"/>
          <w:b/>
        </w:rPr>
        <w:t>K. Cibulkovú</w:t>
      </w:r>
      <w:r w:rsidRPr="00D819A9">
        <w:rPr>
          <w:rFonts w:ascii="Times New Roman" w:hAnsi="Times New Roman" w:cs="Times New Roman"/>
          <w:b/>
          <w:bCs/>
        </w:rPr>
        <w:t>,</w:t>
      </w:r>
      <w:r w:rsidRPr="00D819A9">
        <w:rPr>
          <w:rFonts w:ascii="Times New Roman" w:hAnsi="Times New Roman" w:cs="Times New Roman"/>
          <w:b/>
        </w:rPr>
        <w:t xml:space="preserve"> </w:t>
      </w:r>
      <w:r w:rsidRPr="006C7E01">
        <w:rPr>
          <w:rFonts w:ascii="Times New Roman" w:hAnsi="Times New Roman" w:cs="Times New Roman"/>
        </w:rPr>
        <w:t>aby v súlade s § 80 ods. 2 zákona Národnej rady Slovenskej republiky č.  350/1996 Z. z. o rokovacom poriadku Národnej rady Slovenskej republiky v zne</w:t>
      </w:r>
      <w:r w:rsidRPr="006C7E01">
        <w:rPr>
          <w:rFonts w:ascii="Times New Roman" w:hAnsi="Times New Roman" w:cs="Times New Roman"/>
        </w:rPr>
        <w:t>ní neskorších predpisov informoval</w:t>
      </w:r>
      <w:r w:rsidR="0017199D">
        <w:rPr>
          <w:rFonts w:ascii="Times New Roman" w:hAnsi="Times New Roman" w:cs="Times New Roman"/>
        </w:rPr>
        <w:t>a</w:t>
      </w:r>
      <w:r w:rsidRPr="006C7E01">
        <w:rPr>
          <w:rFonts w:ascii="Times New Roman" w:hAnsi="Times New Roman" w:cs="Times New Roman"/>
        </w:rPr>
        <w:t xml:space="preserve"> o výsledku rokovania výborov Národnej rady Slovenskej republiky a aby odôvodnil</w:t>
      </w:r>
      <w:r w:rsidR="0017199D">
        <w:rPr>
          <w:rFonts w:ascii="Times New Roman" w:hAnsi="Times New Roman" w:cs="Times New Roman"/>
        </w:rPr>
        <w:t>a</w:t>
      </w:r>
      <w:r w:rsidRPr="006C7E01">
        <w:rPr>
          <w:rFonts w:ascii="Times New Roman" w:hAnsi="Times New Roman" w:cs="Times New Roman"/>
        </w:rPr>
        <w:t xml:space="preserve"> návrh a stanovisko gestorského výboru k</w:t>
      </w:r>
      <w:r>
        <w:rPr>
          <w:rFonts w:ascii="Times New Roman" w:hAnsi="Times New Roman" w:cs="Times New Roman"/>
        </w:rPr>
        <w:t xml:space="preserve">  </w:t>
      </w:r>
      <w:r w:rsidRPr="006C7E01"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>z</w:t>
      </w:r>
      <w:r w:rsidRPr="006C7E01">
        <w:rPr>
          <w:rFonts w:ascii="Times New Roman" w:hAnsi="Times New Roman" w:cs="Times New Roman"/>
        </w:rPr>
        <w:t>ákona uvedené v spoločnej správe výborov Národnej rady Slovenskej republiky na schôdzi Národnej rady Slovenskej republiky</w:t>
      </w:r>
      <w:r>
        <w:rPr>
          <w:rFonts w:ascii="Times New Roman" w:hAnsi="Times New Roman" w:cs="Times New Roman"/>
        </w:rPr>
        <w:t>.</w:t>
      </w:r>
    </w:p>
    <w:p w:rsidR="000858B3" w:rsidRPr="006C7E01" w:rsidP="000858B3">
      <w:pPr>
        <w:rPr>
          <w:rFonts w:ascii="Times New Roman" w:hAnsi="Times New Roman" w:cs="Times New Roman"/>
        </w:rPr>
      </w:pPr>
    </w:p>
    <w:p w:rsidR="000858B3" w:rsidP="000858B3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650A20" w:rsidP="003404AF">
      <w:pPr>
        <w:rPr>
          <w:rFonts w:ascii="Times New Roman" w:hAnsi="Times New Roman" w:cs="Times New Roman"/>
        </w:rPr>
      </w:pPr>
    </w:p>
    <w:p w:rsidR="000858B3" w:rsidP="003404AF">
      <w:pPr>
        <w:rPr>
          <w:rFonts w:ascii="Times New Roman" w:hAnsi="Times New Roman" w:cs="Times New Roman"/>
        </w:rPr>
      </w:pPr>
    </w:p>
    <w:p w:rsidR="00514AE2" w:rsidP="00514AE2">
      <w:pPr>
        <w:rPr>
          <w:rFonts w:ascii="Times New Roman" w:hAnsi="Times New Roman" w:cs="Times New Roman"/>
        </w:rPr>
      </w:pPr>
    </w:p>
    <w:p w:rsidR="00514AE2" w:rsidP="00514AE2">
      <w:pPr>
        <w:rPr>
          <w:rFonts w:ascii="Times New Roman" w:hAnsi="Times New Roman" w:cs="Times New Roman"/>
        </w:rPr>
      </w:pPr>
    </w:p>
    <w:p w:rsidR="00514AE2" w:rsidRPr="00B82940" w:rsidP="00514AE2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514AE2" w:rsidP="00514AE2">
      <w:pPr>
        <w:rPr>
          <w:rFonts w:ascii="Times New Roman" w:hAnsi="Times New Roman" w:cs="Times New Roman"/>
        </w:rPr>
      </w:pPr>
      <w:r w:rsidRPr="00B8294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E73A41">
        <w:rPr>
          <w:rFonts w:ascii="Times New Roman" w:hAnsi="Times New Roman" w:cs="Times New Roman"/>
        </w:rPr>
        <w:t xml:space="preserve">  </w:t>
      </w:r>
      <w:r w:rsidRPr="00B82940">
        <w:rPr>
          <w:rFonts w:ascii="Times New Roman" w:hAnsi="Times New Roman" w:cs="Times New Roman"/>
        </w:rPr>
        <w:t>Mojmír Mamojka</w:t>
      </w:r>
      <w:r>
        <w:rPr>
          <w:rFonts w:ascii="Times New Roman" w:hAnsi="Times New Roman" w:cs="Times New Roman"/>
        </w:rPr>
        <w:t xml:space="preserve"> </w:t>
      </w:r>
    </w:p>
    <w:p w:rsidR="00514AE2" w:rsidRPr="00B82940" w:rsidP="00514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82940">
        <w:rPr>
          <w:rFonts w:ascii="Times New Roman" w:hAnsi="Times New Roman" w:cs="Times New Roman"/>
        </w:rPr>
        <w:t xml:space="preserve">  </w:t>
        <w:tab/>
        <w:tab/>
        <w:tab/>
        <w:tab/>
        <w:tab/>
        <w:tab/>
        <w:t xml:space="preserve"> </w:t>
        <w:tab/>
        <w:t xml:space="preserve">                        </w:t>
      </w:r>
      <w:r>
        <w:rPr>
          <w:rFonts w:ascii="Times New Roman" w:hAnsi="Times New Roman" w:cs="Times New Roman"/>
        </w:rPr>
        <w:t xml:space="preserve">  </w:t>
      </w:r>
      <w:r w:rsidRPr="00B82940">
        <w:rPr>
          <w:rFonts w:ascii="Times New Roman" w:hAnsi="Times New Roman" w:cs="Times New Roman"/>
        </w:rPr>
        <w:t xml:space="preserve"> predseda výboru</w:t>
      </w:r>
    </w:p>
    <w:p w:rsidR="00514AE2" w:rsidP="00514AE2">
      <w:pPr>
        <w:rPr>
          <w:rFonts w:ascii="Times New Roman" w:hAnsi="Times New Roman" w:cs="Times New Roman"/>
        </w:rPr>
      </w:pPr>
    </w:p>
    <w:p w:rsidR="009F3F73" w:rsidP="00514AE2">
      <w:pPr>
        <w:rPr>
          <w:rFonts w:ascii="Times New Roman" w:hAnsi="Times New Roman" w:cs="Times New Roman"/>
        </w:rPr>
      </w:pPr>
    </w:p>
    <w:p w:rsidR="00602F8F" w:rsidP="00514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Katarína Tóthová</w:t>
      </w:r>
    </w:p>
    <w:p w:rsidR="009F3F73" w:rsidP="009F3F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overovateľa výboru</w:t>
      </w:r>
    </w:p>
    <w:p w:rsidR="009F3F73" w:rsidP="00514AE2">
      <w:pPr>
        <w:rPr>
          <w:rFonts w:ascii="Times New Roman" w:hAnsi="Times New Roman" w:cs="Times New Roman"/>
        </w:rPr>
      </w:pPr>
    </w:p>
    <w:p w:rsidR="00514AE2" w:rsidP="00514AE2">
      <w:pPr>
        <w:rPr>
          <w:rFonts w:ascii="Times New Roman" w:hAnsi="Times New Roman" w:cs="Times New Roman"/>
        </w:rPr>
      </w:pPr>
    </w:p>
    <w:p w:rsidR="00514AE2" w:rsidP="00514AE2">
      <w:pPr>
        <w:rPr>
          <w:rFonts w:ascii="Times New Roman" w:hAnsi="Times New Roman" w:cs="Times New Roman"/>
        </w:rPr>
      </w:pPr>
    </w:p>
    <w:p w:rsidR="00514AE2" w:rsidRPr="009F18EA" w:rsidP="00514AE2">
      <w:pPr>
        <w:rPr>
          <w:rFonts w:ascii="Times New Roman" w:hAnsi="Times New Roman" w:cs="Times New Roman"/>
        </w:rPr>
      </w:pPr>
    </w:p>
    <w:p w:rsidR="00514AE2" w:rsidP="00514AE2">
      <w:pPr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 xml:space="preserve">    </w:t>
      </w:r>
    </w:p>
    <w:p w:rsidR="00514AE2" w:rsidP="00514AE2">
      <w:pPr>
        <w:rPr>
          <w:rFonts w:ascii="Times New Roman" w:hAnsi="Times New Roman" w:cs="Times New Roman"/>
        </w:rPr>
      </w:pPr>
    </w:p>
    <w:p w:rsidR="00514AE2" w:rsidP="004B44ED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602F8F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 w:rsidR="004B44ED">
        <w:rPr>
          <w:rFonts w:ascii="Times New Roman" w:hAnsi="Times New Roman" w:cs="Times New Roman"/>
          <w:b/>
        </w:rPr>
        <w:t xml:space="preserve">výboru Národnej rady SR č. </w:t>
      </w:r>
      <w:r>
        <w:rPr>
          <w:rFonts w:ascii="Times New Roman" w:hAnsi="Times New Roman" w:cs="Times New Roman"/>
          <w:b/>
        </w:rPr>
        <w:t>518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DA6F35">
        <w:rPr>
          <w:rFonts w:ascii="Times New Roman" w:hAnsi="Times New Roman" w:cs="Times New Roman"/>
          <w:b/>
        </w:rPr>
        <w:t> 18</w:t>
      </w:r>
      <w:r w:rsidR="007C30B0">
        <w:rPr>
          <w:rFonts w:ascii="Times New Roman" w:hAnsi="Times New Roman" w:cs="Times New Roman"/>
          <w:b/>
        </w:rPr>
        <w:t xml:space="preserve">. </w:t>
      </w:r>
      <w:r w:rsidR="007D252F">
        <w:rPr>
          <w:rFonts w:ascii="Times New Roman" w:hAnsi="Times New Roman" w:cs="Times New Roman"/>
          <w:b/>
        </w:rPr>
        <w:t xml:space="preserve">novembra </w:t>
      </w:r>
      <w:r w:rsidR="007C30B0">
        <w:rPr>
          <w:rFonts w:ascii="Times New Roman" w:hAnsi="Times New Roman" w:cs="Times New Roman"/>
          <w:b/>
        </w:rPr>
        <w:t>2</w:t>
      </w:r>
      <w:r w:rsidRPr="009027A0">
        <w:rPr>
          <w:rFonts w:ascii="Times New Roman" w:hAnsi="Times New Roman" w:cs="Times New Roman"/>
          <w:b/>
        </w:rPr>
        <w:t>00</w:t>
      </w:r>
      <w:r w:rsidR="00657842">
        <w:rPr>
          <w:rFonts w:ascii="Times New Roman" w:hAnsi="Times New Roman" w:cs="Times New Roman"/>
          <w:b/>
        </w:rPr>
        <w:t>8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  <w:r w:rsidR="007D252F">
        <w:rPr>
          <w:rFonts w:ascii="Times New Roman" w:hAnsi="Times New Roman" w:cs="Times New Roman"/>
          <w:b/>
          <w:bCs/>
        </w:rPr>
        <w:t>_</w:t>
      </w: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D4873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175F15" w:rsidRPr="009027A0" w:rsidP="00175F15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 xml:space="preserve">Pozmeňujúce </w:t>
      </w:r>
      <w:r>
        <w:rPr>
          <w:rFonts w:ascii="Times New Roman" w:hAnsi="Times New Roman" w:cs="Times New Roman"/>
        </w:rPr>
        <w:t xml:space="preserve">a doplňujúce </w:t>
      </w:r>
      <w:r w:rsidRPr="009027A0">
        <w:rPr>
          <w:rFonts w:ascii="Times New Roman" w:hAnsi="Times New Roman" w:cs="Times New Roman"/>
        </w:rPr>
        <w:t>návrhy</w:t>
      </w:r>
    </w:p>
    <w:p w:rsidR="004B44ED" w:rsidRPr="00D7279A" w:rsidP="004B44ED">
      <w:pPr>
        <w:pStyle w:val="Heading2"/>
        <w:rPr>
          <w:rFonts w:ascii="Times New Roman" w:hAnsi="Times New Roman" w:cs="Times New Roman"/>
        </w:rPr>
      </w:pPr>
    </w:p>
    <w:p w:rsidR="00EA30F7" w:rsidRPr="00D7279A" w:rsidP="00EA30F7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D7279A" w:rsidR="00044D3E">
        <w:rPr>
          <w:rFonts w:ascii="Times New Roman" w:hAnsi="Times New Roman" w:cs="Times New Roman"/>
          <w:b/>
          <w:sz w:val="24"/>
          <w:lang w:val="sk-SK"/>
        </w:rPr>
        <w:t>k</w:t>
      </w:r>
      <w:r w:rsidRPr="00D7279A">
        <w:rPr>
          <w:rFonts w:ascii="Times New Roman" w:hAnsi="Times New Roman" w:cs="Times New Roman"/>
          <w:b/>
          <w:sz w:val="24"/>
          <w:lang w:val="sk-SK"/>
        </w:rPr>
        <w:t xml:space="preserve"> </w:t>
      </w:r>
      <w:r w:rsidRPr="00D7279A" w:rsidR="00D7279A">
        <w:rPr>
          <w:rFonts w:ascii="Times New Roman" w:hAnsi="Times New Roman" w:cs="Times New Roman"/>
          <w:b/>
          <w:sz w:val="24"/>
          <w:lang w:val="sk-SK"/>
        </w:rPr>
        <w:t xml:space="preserve">vládnemu návrhu zákona, ktorým sa mení a dopĺňa zákon č. 331/2003 Z. z. o voľbách do Európskeho parlamentu v znení neskorších predpisov a o zmene a doplnení niektorých zákonov (tlač 788) </w:t>
      </w:r>
    </w:p>
    <w:p w:rsidR="00525307" w:rsidRPr="00D7279A" w:rsidP="004B44ED">
      <w:pPr>
        <w:jc w:val="both"/>
        <w:rPr>
          <w:rFonts w:ascii="Times New Roman" w:hAnsi="Times New Roman" w:cs="Times New Roman"/>
          <w:b/>
        </w:rPr>
      </w:pPr>
      <w:r w:rsidRPr="00D7279A">
        <w:rPr>
          <w:rFonts w:ascii="Times New Roman" w:hAnsi="Times New Roman" w:cs="Times New Roman"/>
          <w:b/>
        </w:rPr>
        <w:t>__________________________________________________________________________</w:t>
      </w:r>
      <w:r w:rsidRPr="00D7279A" w:rsidR="00BB5E42">
        <w:rPr>
          <w:rFonts w:ascii="Times New Roman" w:hAnsi="Times New Roman" w:cs="Times New Roman"/>
          <w:b/>
        </w:rPr>
        <w:t>_</w:t>
      </w:r>
    </w:p>
    <w:p w:rsidR="00847626" w:rsidP="004B44ED">
      <w:pPr>
        <w:jc w:val="both"/>
        <w:rPr>
          <w:rFonts w:ascii="Times New Roman" w:hAnsi="Times New Roman" w:cs="Times New Roman"/>
        </w:rPr>
      </w:pPr>
    </w:p>
    <w:p w:rsidR="00D04573" w:rsidP="0084762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11C2F" w:rsidP="00C11C2F">
      <w:pPr>
        <w:spacing w:line="360" w:lineRule="auto"/>
        <w:jc w:val="both"/>
        <w:rPr>
          <w:rFonts w:ascii="Times New Roman" w:hAnsi="Times New Roman" w:cs="Times New Roman"/>
        </w:rPr>
      </w:pPr>
    </w:p>
    <w:p w:rsidR="00C11C2F" w:rsidP="001226C6">
      <w:pPr>
        <w:numPr>
          <w:ilvl w:val="0"/>
          <w:numId w:val="11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1 úvodnej vete a v</w:t>
      </w:r>
      <w:r w:rsidR="006665C8">
        <w:rPr>
          <w:rFonts w:ascii="Times New Roman" w:hAnsi="Times New Roman" w:cs="Times New Roman"/>
        </w:rPr>
        <w:t xml:space="preserve"> 9. </w:t>
      </w:r>
      <w:r>
        <w:rPr>
          <w:rFonts w:ascii="Times New Roman" w:hAnsi="Times New Roman" w:cs="Times New Roman"/>
        </w:rPr>
        <w:t>bode v citácii zákona č. 85/2005 Z. z. o politických stranách sa doplní novela zákona schválená na októbrovej schôdzi NR SR (tlač 723).</w:t>
      </w:r>
    </w:p>
    <w:p w:rsidR="00C11C2F" w:rsidP="00C11C2F">
      <w:pPr>
        <w:spacing w:line="360" w:lineRule="auto"/>
        <w:ind w:left="360" w:firstLine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</w:t>
      </w:r>
    </w:p>
    <w:p w:rsidR="00C11C2F" w:rsidP="00C11C2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11C2F" w:rsidP="00C11C2F">
      <w:pPr>
        <w:numPr>
          <w:ilvl w:val="0"/>
          <w:numId w:val="11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</w:t>
      </w:r>
      <w:r w:rsidR="006665C8">
        <w:rPr>
          <w:rFonts w:ascii="Times New Roman" w:hAnsi="Times New Roman" w:cs="Times New Roman"/>
        </w:rPr>
        <w:t xml:space="preserve">  25. </w:t>
      </w:r>
      <w:r>
        <w:rPr>
          <w:rFonts w:ascii="Times New Roman" w:hAnsi="Times New Roman" w:cs="Times New Roman"/>
        </w:rPr>
        <w:t>bode sa za slovo „a“ vkladajú slová „súčasne sa zrušuje“.</w:t>
      </w:r>
    </w:p>
    <w:p w:rsidR="00C11C2F" w:rsidP="00C11C2F">
      <w:pPr>
        <w:spacing w:line="360" w:lineRule="auto"/>
        <w:ind w:left="360" w:firstLine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</w:t>
      </w:r>
    </w:p>
    <w:p w:rsidR="00C11C2F" w:rsidP="00C11C2F">
      <w:pPr>
        <w:spacing w:line="360" w:lineRule="auto"/>
        <w:ind w:left="360" w:firstLine="3600"/>
        <w:jc w:val="both"/>
        <w:rPr>
          <w:rFonts w:ascii="Times New Roman" w:hAnsi="Times New Roman" w:cs="Times New Roman"/>
        </w:rPr>
      </w:pPr>
    </w:p>
    <w:p w:rsidR="00C11C2F" w:rsidP="00C11C2F">
      <w:pPr>
        <w:numPr>
          <w:ilvl w:val="0"/>
          <w:numId w:val="11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 úvodnej vete sa doplnia novely zákona, ktoré boli schválené na októbrovej schôdzi (tlač 792 a 732).</w:t>
      </w:r>
    </w:p>
    <w:p w:rsidR="00C11C2F" w:rsidP="00C11C2F">
      <w:pPr>
        <w:ind w:left="39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 v nadväznosti na schválené zákony.</w:t>
      </w:r>
    </w:p>
    <w:p w:rsidR="00C11C2F" w:rsidP="00C11C2F">
      <w:pPr>
        <w:spacing w:line="360" w:lineRule="auto"/>
        <w:ind w:left="3960"/>
        <w:jc w:val="both"/>
        <w:rPr>
          <w:rFonts w:ascii="Times New Roman" w:hAnsi="Times New Roman" w:cs="Times New Roman"/>
        </w:rPr>
      </w:pPr>
    </w:p>
    <w:p w:rsidR="00C11C2F" w:rsidP="00C11C2F">
      <w:pPr>
        <w:numPr>
          <w:ilvl w:val="0"/>
          <w:numId w:val="11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 sa slová „ Za § 293bc sa vkladá § 293bd“ nahrádzajú slovami „Za § 293be sa vkladá § 293bf“ a slová „§ 293bd“ sa nahrádza</w:t>
      </w:r>
      <w:r w:rsidR="000046E4">
        <w:rPr>
          <w:rFonts w:ascii="Times New Roman" w:hAnsi="Times New Roman" w:cs="Times New Roman"/>
        </w:rPr>
        <w:t>jú</w:t>
      </w:r>
      <w:r w:rsidR="004A3AE2">
        <w:rPr>
          <w:rFonts w:ascii="Times New Roman" w:hAnsi="Times New Roman" w:cs="Times New Roman"/>
        </w:rPr>
        <w:t xml:space="preserve"> slovami</w:t>
      </w:r>
      <w:r>
        <w:rPr>
          <w:rFonts w:ascii="Times New Roman" w:hAnsi="Times New Roman" w:cs="Times New Roman"/>
        </w:rPr>
        <w:t xml:space="preserve"> „§ 293bf“.</w:t>
      </w:r>
    </w:p>
    <w:p w:rsidR="00C11C2F" w:rsidP="00C11C2F">
      <w:pPr>
        <w:ind w:left="39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označenia dopĺňaného ustanovenia sa navrhuje v nadväznosti na novelu zákona z 30. 10. 2008 (tlač 732), ktorou bol § 293bd do zákona už doplnený.</w:t>
      </w:r>
    </w:p>
    <w:p w:rsidR="00C11C2F" w:rsidP="00C11C2F">
      <w:pPr>
        <w:spacing w:line="360" w:lineRule="auto"/>
        <w:ind w:left="3960"/>
        <w:jc w:val="both"/>
        <w:rPr>
          <w:rFonts w:ascii="Times New Roman" w:hAnsi="Times New Roman" w:cs="Times New Roman"/>
        </w:rPr>
      </w:pPr>
    </w:p>
    <w:p w:rsidR="00C11C2F" w:rsidP="00C11C2F">
      <w:pPr>
        <w:numPr>
          <w:ilvl w:val="0"/>
          <w:numId w:val="11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IV sa slová „1. januára“ nahrádzajú slovami „1. februára“.</w:t>
      </w:r>
    </w:p>
    <w:p w:rsidR="00C11C2F" w:rsidP="00C11C2F">
      <w:pPr>
        <w:ind w:left="39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Zmena účinnosti sa navrhuje z dôvodu trvania legislatívneho procesu a dodržania lehôt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stano</w:t>
        </w:r>
      </w:smartTag>
      <w:r>
        <w:rPr>
          <w:rFonts w:ascii="Times New Roman" w:hAnsi="Times New Roman" w:cs="Times New Roman"/>
        </w:rPr>
        <w:t>vených Ústavou Slovenskej republiky [čl. 87 ods. 2 až 4 a čl. 102 ods. 1 písm. o)].</w:t>
      </w:r>
    </w:p>
    <w:p w:rsidR="00C11C2F" w:rsidP="00C11C2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11C2F" w:rsidP="00C11C2F">
      <w:pPr>
        <w:spacing w:line="360" w:lineRule="auto"/>
        <w:jc w:val="both"/>
        <w:rPr>
          <w:rFonts w:ascii="Times New Roman" w:hAnsi="Times New Roman" w:cs="Times New Roman"/>
        </w:rPr>
      </w:pPr>
    </w:p>
    <w:p w:rsidR="00C11C2F" w:rsidP="00C11C2F">
      <w:pPr>
        <w:spacing w:line="360" w:lineRule="auto"/>
        <w:jc w:val="both"/>
        <w:rPr>
          <w:rFonts w:ascii="Times New Roman" w:hAnsi="Times New Roman" w:cs="Times New Roman"/>
        </w:rPr>
      </w:pPr>
    </w:p>
    <w:p w:rsidR="00C11C2F" w:rsidP="00C11C2F">
      <w:pPr>
        <w:spacing w:line="360" w:lineRule="auto"/>
        <w:jc w:val="both"/>
        <w:rPr>
          <w:rFonts w:ascii="Times New Roman" w:hAnsi="Times New Roman" w:cs="Times New Roman"/>
        </w:rPr>
      </w:pPr>
    </w:p>
    <w:p w:rsidR="00C11C2F" w:rsidRPr="00D04573" w:rsidP="0084762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36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52C3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36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52C36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145B"/>
    <w:multiLevelType w:val="hybridMultilevel"/>
    <w:tmpl w:val="2B48B1E4"/>
    <w:lvl w:ilvl="0">
      <w:start w:val="1"/>
      <w:numFmt w:val="decimal"/>
      <w:lvlText w:val="%1."/>
      <w:lvlJc w:val="left"/>
      <w:pPr>
        <w:tabs>
          <w:tab w:val="num" w:pos="862"/>
        </w:tabs>
        <w:ind w:left="198" w:firstLine="0"/>
      </w:pPr>
      <w:rPr>
        <w:rFonts w:ascii="Arial" w:hAnsi="Arial" w:cs="Arial"/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FF32037"/>
    <w:multiLevelType w:val="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C75630"/>
    <w:multiLevelType w:val="hybridMultilevel"/>
    <w:tmpl w:val="220202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F10C24"/>
    <w:multiLevelType w:val="multilevel"/>
    <w:tmpl w:val="9EE2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1A32FA"/>
    <w:multiLevelType w:val="hybridMultilevel"/>
    <w:tmpl w:val="70CA872A"/>
    <w:lvl w:ilvl="0">
      <w:start w:val="1"/>
      <w:numFmt w:val="decimal"/>
      <w:lvlText w:val="%1."/>
      <w:lvlJc w:val="left"/>
      <w:pPr>
        <w:tabs>
          <w:tab w:val="num" w:pos="663"/>
        </w:tabs>
        <w:ind w:left="0"/>
      </w:pPr>
      <w:rPr>
        <w:rFonts w:cs="Times New Roman"/>
        <w:b w:val="0"/>
        <w:color w:val="auto"/>
        <w:rtl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  <w:rPr>
        <w:rFonts w:cs="Times New Roman"/>
        <w:rtl w:val="0"/>
      </w:rPr>
    </w:lvl>
  </w:abstractNum>
  <w:abstractNum w:abstractNumId="6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472388"/>
    <w:multiLevelType w:val="hybridMultilevel"/>
    <w:tmpl w:val="17207A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7D76F8"/>
    <w:multiLevelType w:val="hybridMultilevel"/>
    <w:tmpl w:val="2A021104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74C91987"/>
    <w:multiLevelType w:val="hybridMultilevel"/>
    <w:tmpl w:val="D3305FD2"/>
    <w:lvl w:ilvl="0">
      <w:start w:val="3"/>
      <w:numFmt w:val="decimal"/>
      <w:lvlText w:val="%1."/>
      <w:lvlJc w:val="left"/>
      <w:pPr>
        <w:tabs>
          <w:tab w:val="num" w:pos="1060"/>
        </w:tabs>
        <w:ind w:left="396" w:firstLine="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D82B6C"/>
    <w:multiLevelType w:val="multilevel"/>
    <w:tmpl w:val="B718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077D54"/>
    <w:multiLevelType w:val="hybridMultilevel"/>
    <w:tmpl w:val="497EF4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6E4"/>
    <w:rsid w:val="00044D3E"/>
    <w:rsid w:val="000858B3"/>
    <w:rsid w:val="001226C6"/>
    <w:rsid w:val="00132AA7"/>
    <w:rsid w:val="0017199D"/>
    <w:rsid w:val="00175F15"/>
    <w:rsid w:val="001F0873"/>
    <w:rsid w:val="00207852"/>
    <w:rsid w:val="002C3648"/>
    <w:rsid w:val="003404AF"/>
    <w:rsid w:val="003C144C"/>
    <w:rsid w:val="003F01A1"/>
    <w:rsid w:val="00404D68"/>
    <w:rsid w:val="0045380D"/>
    <w:rsid w:val="0047287F"/>
    <w:rsid w:val="004A3AE2"/>
    <w:rsid w:val="004B44ED"/>
    <w:rsid w:val="004D4873"/>
    <w:rsid w:val="00514AE2"/>
    <w:rsid w:val="00525307"/>
    <w:rsid w:val="00602F8F"/>
    <w:rsid w:val="006215D7"/>
    <w:rsid w:val="00650A20"/>
    <w:rsid w:val="00657842"/>
    <w:rsid w:val="006665C8"/>
    <w:rsid w:val="006C7E01"/>
    <w:rsid w:val="007B63C9"/>
    <w:rsid w:val="007C30B0"/>
    <w:rsid w:val="007D252F"/>
    <w:rsid w:val="008072BB"/>
    <w:rsid w:val="00847626"/>
    <w:rsid w:val="00860951"/>
    <w:rsid w:val="00875C1B"/>
    <w:rsid w:val="008C6076"/>
    <w:rsid w:val="00902673"/>
    <w:rsid w:val="009027A0"/>
    <w:rsid w:val="009317D1"/>
    <w:rsid w:val="00976A08"/>
    <w:rsid w:val="009F0E8E"/>
    <w:rsid w:val="009F18EA"/>
    <w:rsid w:val="009F3F73"/>
    <w:rsid w:val="00A12619"/>
    <w:rsid w:val="00AC5CAA"/>
    <w:rsid w:val="00B02AE3"/>
    <w:rsid w:val="00B17646"/>
    <w:rsid w:val="00B643E6"/>
    <w:rsid w:val="00B82940"/>
    <w:rsid w:val="00BB427B"/>
    <w:rsid w:val="00BB5E42"/>
    <w:rsid w:val="00BD117C"/>
    <w:rsid w:val="00BE2BFE"/>
    <w:rsid w:val="00C11C2F"/>
    <w:rsid w:val="00CA121E"/>
    <w:rsid w:val="00CF2244"/>
    <w:rsid w:val="00D01FBC"/>
    <w:rsid w:val="00D04573"/>
    <w:rsid w:val="00D07F94"/>
    <w:rsid w:val="00D7279A"/>
    <w:rsid w:val="00D819A9"/>
    <w:rsid w:val="00DA6F35"/>
    <w:rsid w:val="00DB7B31"/>
    <w:rsid w:val="00E52C36"/>
    <w:rsid w:val="00E73A41"/>
    <w:rsid w:val="00EA30F7"/>
    <w:rsid w:val="00EB740B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1466</TotalTime>
  <Pages>1</Pages>
  <Words>553</Words>
  <Characters>3157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518 tlač 788</dc:title>
  <dc:subject>tlač 788, schôdza 63, 18. november 2008</dc:subject>
  <dc:creator>Viera Ebringerová</dc:creator>
  <cp:keywords>o voľbách do EP</cp:keywords>
  <dc:description>vládny návrh zákona</dc:description>
  <cp:lastModifiedBy>EbriVier</cp:lastModifiedBy>
  <cp:revision>1558</cp:revision>
  <cp:lastPrinted>2008-10-16T14:26:00Z</cp:lastPrinted>
  <dcterms:created xsi:type="dcterms:W3CDTF">2002-05-15T11:56:00Z</dcterms:created>
  <dcterms:modified xsi:type="dcterms:W3CDTF">2008-11-18T12:25:00Z</dcterms:modified>
  <cp:category>uznesenie</cp:category>
</cp:coreProperties>
</file>