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47287F" w:rsidRPr="009027A0" w:rsidP="0047287F">
      <w:pPr>
        <w:pStyle w:val="Heading5"/>
        <w:spacing w:before="0"/>
        <w:ind w:firstLine="709"/>
        <w:rPr>
          <w:rFonts w:ascii="Times New Roman" w:hAnsi="Times New Roman" w:cs="Times New Roman"/>
          <w:szCs w:val="24"/>
        </w:rPr>
      </w:pPr>
      <w:r w:rsidRPr="009027A0" w:rsidR="00902673">
        <w:rPr>
          <w:rFonts w:ascii="Times New Roman" w:hAnsi="Times New Roman" w:cs="Times New Roman"/>
          <w:szCs w:val="24"/>
        </w:rPr>
        <w:t xml:space="preserve">  </w:t>
      </w:r>
      <w:r w:rsidRPr="009027A0">
        <w:rPr>
          <w:rFonts w:ascii="Times New Roman" w:hAnsi="Times New Roman" w:cs="Times New Roman"/>
          <w:szCs w:val="24"/>
        </w:rPr>
        <w:t>ÚSTAVNOPRÁVNY VÝBOR</w:t>
        <w:tab/>
      </w:r>
    </w:p>
    <w:p w:rsidR="0047287F" w:rsidP="0047287F">
      <w:pPr>
        <w:spacing w:before="120"/>
        <w:rPr>
          <w:rFonts w:ascii="Times New Roman" w:hAnsi="Times New Roman" w:cs="Times New Roman"/>
        </w:rPr>
      </w:pPr>
      <w:r w:rsidRPr="009027A0">
        <w:rPr>
          <w:rFonts w:ascii="Times New Roman" w:hAnsi="Times New Roman" w:cs="Times New Roman"/>
          <w:b/>
        </w:rPr>
        <w:t>NÁRODNEJ RADY SLOVENSKEJ REPUBLIKY</w:t>
      </w:r>
      <w:r w:rsidRPr="009027A0">
        <w:rPr>
          <w:rFonts w:ascii="Times New Roman" w:hAnsi="Times New Roman" w:cs="Times New Roman"/>
        </w:rPr>
        <w:tab/>
      </w:r>
    </w:p>
    <w:p w:rsidR="0047287F" w:rsidRPr="009027A0" w:rsidP="0047287F">
      <w:pPr>
        <w:spacing w:before="120"/>
        <w:ind w:left="1416" w:firstLine="708"/>
        <w:rPr>
          <w:rFonts w:ascii="Times New Roman" w:hAnsi="Times New Roman" w:cs="Times New Roman"/>
          <w:lang w:eastAsia="en-US"/>
        </w:rPr>
      </w:pPr>
      <w:r w:rsidRPr="009027A0" w:rsidR="00902673">
        <w:rPr>
          <w:rFonts w:ascii="Times New Roman" w:hAnsi="Times New Roman" w:cs="Times New Roman"/>
        </w:rPr>
        <w:tab/>
      </w:r>
      <w:r w:rsidRPr="009027A0">
        <w:rPr>
          <w:rFonts w:ascii="Times New Roman" w:hAnsi="Times New Roman" w:cs="Times New Roman"/>
        </w:rPr>
        <w:tab/>
        <w:tab/>
        <w:tab/>
        <w:tab/>
        <w:t xml:space="preserve"> </w:t>
        <w:tab/>
        <w:tab/>
      </w:r>
      <w:r w:rsidR="00DA6C58">
        <w:rPr>
          <w:rFonts w:ascii="Times New Roman" w:hAnsi="Times New Roman" w:cs="Times New Roman"/>
        </w:rPr>
        <w:t>6</w:t>
      </w:r>
      <w:r w:rsidR="00960848">
        <w:rPr>
          <w:rFonts w:ascii="Times New Roman" w:hAnsi="Times New Roman" w:cs="Times New Roman"/>
        </w:rPr>
        <w:t>3</w:t>
      </w:r>
      <w:r w:rsidRPr="009027A0">
        <w:rPr>
          <w:rFonts w:ascii="Times New Roman" w:hAnsi="Times New Roman" w:cs="Times New Roman"/>
        </w:rPr>
        <w:t>. schôdza</w:t>
      </w:r>
    </w:p>
    <w:p w:rsidR="0047287F" w:rsidP="0047287F">
      <w:pPr>
        <w:spacing w:before="120"/>
        <w:jc w:val="center"/>
        <w:rPr>
          <w:rFonts w:ascii="Times New Roman" w:hAnsi="Times New Roman" w:cs="Times New Roman"/>
          <w:b/>
          <w:i/>
          <w:lang w:eastAsia="en-US"/>
        </w:rPr>
      </w:pPr>
    </w:p>
    <w:p w:rsidR="0047287F" w:rsidRPr="00EB740B" w:rsidP="0047287F">
      <w:pPr>
        <w:spacing w:before="120"/>
        <w:jc w:val="center"/>
        <w:rPr>
          <w:rFonts w:ascii="Times New Roman" w:hAnsi="Times New Roman" w:cs="Times New Roman"/>
          <w:sz w:val="32"/>
          <w:szCs w:val="32"/>
          <w:lang w:eastAsia="en-US"/>
        </w:rPr>
      </w:pPr>
      <w:r w:rsidR="002F68C6">
        <w:rPr>
          <w:rFonts w:ascii="Times New Roman" w:hAnsi="Times New Roman" w:cs="Times New Roman"/>
          <w:sz w:val="32"/>
          <w:szCs w:val="32"/>
          <w:lang w:eastAsia="en-US"/>
        </w:rPr>
        <w:t>516</w:t>
      </w:r>
    </w:p>
    <w:p w:rsidR="0047287F" w:rsidRPr="009027A0" w:rsidP="0047287F">
      <w:pPr>
        <w:spacing w:before="120"/>
        <w:jc w:val="center"/>
        <w:rPr>
          <w:rFonts w:ascii="Times New Roman" w:hAnsi="Times New Roman" w:cs="Times New Roman"/>
          <w:b/>
          <w:lang w:eastAsia="en-US"/>
        </w:rPr>
      </w:pPr>
      <w:r w:rsidRPr="009027A0">
        <w:rPr>
          <w:rFonts w:ascii="Times New Roman" w:hAnsi="Times New Roman" w:cs="Times New Roman"/>
          <w:b/>
        </w:rPr>
        <w:t>U z n e s e n i e</w:t>
      </w:r>
    </w:p>
    <w:p w:rsidR="0047287F" w:rsidRPr="009027A0" w:rsidP="0047287F">
      <w:pPr>
        <w:spacing w:before="120"/>
        <w:jc w:val="center"/>
        <w:rPr>
          <w:rFonts w:ascii="Times New Roman" w:hAnsi="Times New Roman" w:cs="Times New Roman"/>
          <w:b/>
          <w:lang w:eastAsia="en-US"/>
        </w:rPr>
      </w:pPr>
      <w:r w:rsidRPr="009027A0">
        <w:rPr>
          <w:rFonts w:ascii="Times New Roman" w:hAnsi="Times New Roman" w:cs="Times New Roman"/>
        </w:rPr>
        <w:t xml:space="preserve"> </w:t>
      </w:r>
      <w:r w:rsidRPr="009027A0">
        <w:rPr>
          <w:rFonts w:ascii="Times New Roman" w:hAnsi="Times New Roman" w:cs="Times New Roman"/>
          <w:b/>
        </w:rPr>
        <w:t>Ústavnoprávneho výboru Národnej rady Slovenskej republiky</w:t>
      </w:r>
    </w:p>
    <w:p w:rsidR="0047287F" w:rsidRPr="009027A0" w:rsidP="0047287F">
      <w:pPr>
        <w:spacing w:before="120"/>
        <w:jc w:val="center"/>
        <w:rPr>
          <w:rFonts w:ascii="Times New Roman" w:hAnsi="Times New Roman" w:cs="Times New Roman"/>
          <w:b/>
          <w:lang w:eastAsia="en-US"/>
        </w:rPr>
      </w:pPr>
      <w:r w:rsidRPr="009027A0">
        <w:rPr>
          <w:rFonts w:ascii="Times New Roman" w:hAnsi="Times New Roman" w:cs="Times New Roman"/>
          <w:b/>
        </w:rPr>
        <w:t xml:space="preserve"> </w:t>
      </w:r>
      <w:r w:rsidR="007B243D">
        <w:rPr>
          <w:rFonts w:ascii="Times New Roman" w:hAnsi="Times New Roman" w:cs="Times New Roman"/>
          <w:b/>
        </w:rPr>
        <w:t>z</w:t>
      </w:r>
      <w:r w:rsidR="00F5310F">
        <w:rPr>
          <w:rFonts w:ascii="Times New Roman" w:hAnsi="Times New Roman" w:cs="Times New Roman"/>
          <w:b/>
        </w:rPr>
        <w:t> </w:t>
      </w:r>
      <w:r w:rsidR="00960848">
        <w:rPr>
          <w:rFonts w:ascii="Times New Roman" w:hAnsi="Times New Roman" w:cs="Times New Roman"/>
          <w:b/>
        </w:rPr>
        <w:t>18</w:t>
      </w:r>
      <w:r w:rsidR="00F5310F">
        <w:rPr>
          <w:rFonts w:ascii="Times New Roman" w:hAnsi="Times New Roman" w:cs="Times New Roman"/>
          <w:b/>
        </w:rPr>
        <w:t xml:space="preserve">. </w:t>
      </w:r>
      <w:r w:rsidR="00DA6C58">
        <w:rPr>
          <w:rFonts w:ascii="Times New Roman" w:hAnsi="Times New Roman" w:cs="Times New Roman"/>
          <w:b/>
        </w:rPr>
        <w:t>novembra</w:t>
      </w:r>
      <w:r w:rsidR="008C6076">
        <w:rPr>
          <w:rFonts w:ascii="Times New Roman" w:hAnsi="Times New Roman" w:cs="Times New Roman"/>
          <w:b/>
        </w:rPr>
        <w:t xml:space="preserve"> </w:t>
      </w:r>
      <w:r w:rsidRPr="009027A0">
        <w:rPr>
          <w:rFonts w:ascii="Times New Roman" w:hAnsi="Times New Roman" w:cs="Times New Roman"/>
          <w:b/>
        </w:rPr>
        <w:t>200</w:t>
      </w:r>
      <w:r w:rsidR="00A12619">
        <w:rPr>
          <w:rFonts w:ascii="Times New Roman" w:hAnsi="Times New Roman" w:cs="Times New Roman"/>
          <w:b/>
        </w:rPr>
        <w:t>8</w:t>
      </w:r>
    </w:p>
    <w:p w:rsidR="0047287F" w:rsidRPr="009027A0" w:rsidP="0047287F">
      <w:pPr>
        <w:spacing w:before="120"/>
        <w:rPr>
          <w:rFonts w:ascii="Times New Roman" w:hAnsi="Times New Roman" w:cs="Times New Roman"/>
        </w:rPr>
      </w:pPr>
    </w:p>
    <w:p w:rsidR="0047287F" w:rsidRPr="009027A0" w:rsidP="0047287F">
      <w:pPr>
        <w:spacing w:before="120"/>
        <w:rPr>
          <w:rFonts w:ascii="Times New Roman" w:hAnsi="Times New Roman" w:cs="Times New Roman"/>
          <w:b/>
          <w:lang w:eastAsia="en-US"/>
        </w:rPr>
      </w:pPr>
      <w:r w:rsidRPr="009027A0">
        <w:rPr>
          <w:rFonts w:ascii="Times New Roman" w:hAnsi="Times New Roman" w:cs="Times New Roman"/>
        </w:rPr>
        <w:tab/>
      </w:r>
      <w:r w:rsidRPr="009027A0">
        <w:rPr>
          <w:rFonts w:ascii="Times New Roman" w:hAnsi="Times New Roman" w:cs="Times New Roman"/>
          <w:b/>
        </w:rPr>
        <w:t>Ústavnoprávny výbor Národnej rady Slovenskej republiky</w:t>
      </w:r>
    </w:p>
    <w:p w:rsidR="00B02AE3" w:rsidRPr="00A71C97" w:rsidP="00BB427B">
      <w:pPr>
        <w:pStyle w:val="TxBrp1"/>
        <w:tabs>
          <w:tab w:val="left" w:pos="720"/>
          <w:tab w:val="clear" w:pos="1020"/>
        </w:tabs>
        <w:spacing w:line="240" w:lineRule="auto"/>
        <w:ind w:left="0"/>
        <w:rPr>
          <w:rFonts w:ascii="Times New Roman" w:hAnsi="Times New Roman" w:cs="Times New Roman"/>
          <w:sz w:val="24"/>
          <w:lang w:val="sk-SK"/>
        </w:rPr>
      </w:pPr>
    </w:p>
    <w:p w:rsidR="00A71C97" w:rsidRPr="00A71C97" w:rsidP="00A71C97">
      <w:pPr>
        <w:pStyle w:val="TxBrp9"/>
        <w:spacing w:line="240" w:lineRule="auto"/>
        <w:rPr>
          <w:rFonts w:ascii="Times New Roman" w:hAnsi="Times New Roman" w:cs="Times New Roman"/>
          <w:sz w:val="24"/>
          <w:lang w:val="sk-SK"/>
        </w:rPr>
      </w:pPr>
      <w:r w:rsidRPr="00A71C97" w:rsidR="0047287F">
        <w:rPr>
          <w:rFonts w:ascii="Times New Roman" w:hAnsi="Times New Roman" w:cs="Times New Roman"/>
          <w:sz w:val="24"/>
          <w:lang w:val="sk-SK"/>
        </w:rPr>
        <w:t xml:space="preserve">     </w:t>
        <w:tab/>
        <w:t>prerokoval</w:t>
      </w:r>
      <w:r w:rsidRPr="00A71C97" w:rsidR="009317D1">
        <w:rPr>
          <w:rFonts w:ascii="Times New Roman" w:hAnsi="Times New Roman" w:cs="Times New Roman"/>
          <w:sz w:val="24"/>
          <w:lang w:val="sk-SK"/>
        </w:rPr>
        <w:t xml:space="preserve"> </w:t>
      </w:r>
      <w:r w:rsidRPr="00A71C97">
        <w:rPr>
          <w:rFonts w:ascii="Times New Roman" w:hAnsi="Times New Roman" w:cs="Times New Roman"/>
          <w:sz w:val="24"/>
          <w:lang w:val="sk-SK"/>
        </w:rPr>
        <w:t xml:space="preserve">vládny </w:t>
      </w:r>
      <w:r w:rsidRPr="00A71C97">
        <w:rPr>
          <w:rFonts w:ascii="Times New Roman" w:hAnsi="Times New Roman" w:cs="Times New Roman"/>
          <w:sz w:val="24"/>
        </w:rPr>
        <w:t>návrh zákona, ktorým sa mení a dopĺňa zákon Národnej rady Slovenskej republiky č. 300/1993 Z. z. o mene a priezvisku  v znení neskorších predpisov (tlač 762) a</w:t>
      </w:r>
    </w:p>
    <w:p w:rsidR="00A71C97" w:rsidRPr="00A71C97" w:rsidP="0047287F">
      <w:pPr>
        <w:tabs>
          <w:tab w:val="left" w:pos="993"/>
        </w:tabs>
        <w:jc w:val="both"/>
        <w:rPr>
          <w:rFonts w:ascii="Times New Roman" w:hAnsi="Times New Roman" w:cs="Times New Roman"/>
        </w:rPr>
      </w:pPr>
    </w:p>
    <w:p w:rsidR="00A71C97" w:rsidP="0047287F">
      <w:pPr>
        <w:tabs>
          <w:tab w:val="left" w:pos="993"/>
        </w:tabs>
        <w:jc w:val="both"/>
        <w:rPr>
          <w:rFonts w:ascii="Times New Roman" w:hAnsi="Times New Roman" w:cs="Times New Roman"/>
          <w:b/>
        </w:rPr>
      </w:pPr>
    </w:p>
    <w:p w:rsidR="0047287F" w:rsidRPr="007140AD" w:rsidP="0047287F">
      <w:pPr>
        <w:tabs>
          <w:tab w:val="left" w:pos="993"/>
        </w:tabs>
        <w:jc w:val="both"/>
        <w:rPr>
          <w:rFonts w:ascii="Times New Roman" w:hAnsi="Times New Roman" w:cs="Times New Roman"/>
          <w:lang w:eastAsia="en-US"/>
        </w:rPr>
      </w:pPr>
      <w:r w:rsidRPr="007140AD">
        <w:rPr>
          <w:rFonts w:ascii="Times New Roman" w:hAnsi="Times New Roman" w:cs="Times New Roman"/>
          <w:b/>
        </w:rPr>
        <w:tab/>
        <w:t>A.   s ú h l a s í</w:t>
      </w:r>
      <w:r w:rsidRPr="007140AD">
        <w:rPr>
          <w:rFonts w:ascii="Times New Roman" w:hAnsi="Times New Roman" w:cs="Times New Roman"/>
        </w:rPr>
        <w:t xml:space="preserve"> </w:t>
      </w:r>
    </w:p>
    <w:p w:rsidR="0047287F" w:rsidRPr="007140AD" w:rsidP="0047287F">
      <w:pPr>
        <w:pStyle w:val="BodyTextIndent2"/>
        <w:tabs>
          <w:tab w:val="clear" w:pos="284"/>
          <w:tab w:val="left" w:pos="708"/>
        </w:tabs>
        <w:ind w:left="708" w:firstLine="708"/>
        <w:rPr>
          <w:rFonts w:ascii="Times New Roman" w:hAnsi="Times New Roman" w:cs="Times New Roman"/>
          <w:szCs w:val="24"/>
          <w:lang w:eastAsia="sk-SK"/>
        </w:rPr>
      </w:pPr>
    </w:p>
    <w:p w:rsidR="00A71C97" w:rsidP="00F56969">
      <w:pPr>
        <w:pStyle w:val="TxBrp9"/>
        <w:spacing w:line="240" w:lineRule="auto"/>
        <w:rPr>
          <w:rFonts w:ascii="Times New Roman" w:hAnsi="Times New Roman" w:cs="Times New Roman"/>
          <w:sz w:val="24"/>
        </w:rPr>
      </w:pPr>
      <w:r w:rsidRPr="007140AD" w:rsidR="0047287F">
        <w:rPr>
          <w:rFonts w:ascii="Times New Roman" w:hAnsi="Times New Roman" w:cs="Times New Roman"/>
          <w:sz w:val="24"/>
          <w:lang w:val="sk-SK"/>
        </w:rPr>
        <w:tab/>
        <w:tab/>
      </w:r>
      <w:r w:rsidRPr="007140AD" w:rsidR="008072BB">
        <w:rPr>
          <w:rFonts w:ascii="Times New Roman" w:hAnsi="Times New Roman" w:cs="Times New Roman"/>
          <w:sz w:val="24"/>
          <w:lang w:val="sk-SK"/>
        </w:rPr>
        <w:tab/>
      </w:r>
      <w:r w:rsidRPr="007140AD" w:rsidR="0047287F">
        <w:rPr>
          <w:rFonts w:ascii="Times New Roman" w:hAnsi="Times New Roman" w:cs="Times New Roman"/>
          <w:sz w:val="24"/>
          <w:lang w:val="sk-SK"/>
        </w:rPr>
        <w:t>s</w:t>
      </w:r>
      <w:r w:rsidRPr="007140AD" w:rsidR="007E2BB0">
        <w:rPr>
          <w:rFonts w:ascii="Times New Roman" w:hAnsi="Times New Roman" w:cs="Times New Roman"/>
          <w:sz w:val="24"/>
          <w:lang w:val="sk-SK"/>
        </w:rPr>
        <w:t> </w:t>
      </w:r>
      <w:r w:rsidRPr="007140AD" w:rsidR="007842D1">
        <w:rPr>
          <w:rFonts w:ascii="Times New Roman" w:hAnsi="Times New Roman" w:cs="Times New Roman"/>
          <w:sz w:val="24"/>
          <w:lang w:val="sk-SK"/>
        </w:rPr>
        <w:t xml:space="preserve"> </w:t>
      </w:r>
      <w:r w:rsidRPr="007140AD" w:rsidR="007D3479">
        <w:rPr>
          <w:rFonts w:ascii="Times New Roman" w:hAnsi="Times New Roman" w:cs="Times New Roman"/>
          <w:sz w:val="24"/>
          <w:lang w:val="sk-SK"/>
        </w:rPr>
        <w:t>v</w:t>
      </w:r>
      <w:r w:rsidRPr="007140AD" w:rsidR="007D3479">
        <w:rPr>
          <w:rFonts w:ascii="Times New Roman" w:hAnsi="Times New Roman" w:cs="Arial"/>
          <w:noProof/>
          <w:sz w:val="24"/>
        </w:rPr>
        <w:t xml:space="preserve">ládnym návrhom </w:t>
      </w:r>
      <w:r w:rsidRPr="00A71C97">
        <w:rPr>
          <w:rFonts w:ascii="Times New Roman" w:hAnsi="Times New Roman" w:cs="Times New Roman"/>
          <w:sz w:val="24"/>
        </w:rPr>
        <w:t>zákona, ktorým sa mení a dopĺňa zákon Národnej rady Slovenskej republiky č. 300/1993 Z. z. o mene a priezvisku  v znení neskorších predpisov (tlač 762)</w:t>
      </w:r>
      <w:r>
        <w:rPr>
          <w:rFonts w:ascii="Times New Roman" w:hAnsi="Times New Roman" w:cs="Times New Roman"/>
          <w:sz w:val="24"/>
        </w:rPr>
        <w:t>;</w:t>
      </w:r>
    </w:p>
    <w:p w:rsidR="008446A2" w:rsidP="00F56969">
      <w:pPr>
        <w:pStyle w:val="TxBrp9"/>
        <w:spacing w:line="240" w:lineRule="auto"/>
        <w:rPr>
          <w:rFonts w:ascii="Times New Roman" w:hAnsi="Times New Roman" w:cs="Times New Roman"/>
          <w:sz w:val="24"/>
        </w:rPr>
      </w:pPr>
      <w:r w:rsidRPr="00A71C97" w:rsidR="00A71C97">
        <w:rPr>
          <w:rFonts w:ascii="Times New Roman" w:hAnsi="Times New Roman" w:cs="Times New Roman"/>
          <w:sz w:val="24"/>
        </w:rPr>
        <w:t xml:space="preserve"> </w:t>
      </w:r>
    </w:p>
    <w:p w:rsidR="00525307" w:rsidRPr="007140AD" w:rsidP="00F56969">
      <w:pPr>
        <w:pStyle w:val="TxBrp9"/>
        <w:spacing w:line="240" w:lineRule="auto"/>
        <w:rPr>
          <w:rFonts w:ascii="Times New Roman" w:hAnsi="Times New Roman" w:cs="Times New Roman"/>
          <w:sz w:val="24"/>
          <w:lang w:val="sk-SK"/>
        </w:rPr>
      </w:pPr>
      <w:r w:rsidRPr="007140AD" w:rsidR="008446A2">
        <w:rPr>
          <w:rFonts w:ascii="Times New Roman" w:hAnsi="Times New Roman" w:cs="Times New Roman"/>
          <w:sz w:val="24"/>
          <w:lang w:val="sk-SK"/>
        </w:rPr>
        <w:t xml:space="preserve"> </w:t>
      </w:r>
    </w:p>
    <w:p w:rsidR="0047287F" w:rsidRPr="007140AD" w:rsidP="0047287F">
      <w:pPr>
        <w:pStyle w:val="Heading1"/>
        <w:spacing w:before="0"/>
        <w:ind w:left="992"/>
        <w:rPr>
          <w:rFonts w:ascii="Times New Roman" w:hAnsi="Times New Roman" w:cs="Times New Roman"/>
          <w:szCs w:val="24"/>
        </w:rPr>
      </w:pPr>
      <w:r w:rsidRPr="007140AD">
        <w:rPr>
          <w:rFonts w:ascii="Times New Roman" w:hAnsi="Times New Roman" w:cs="Times New Roman"/>
          <w:szCs w:val="24"/>
        </w:rPr>
        <w:t>B.   o d p o r ú č a</w:t>
      </w:r>
    </w:p>
    <w:p w:rsidR="0047287F" w:rsidRPr="007140AD" w:rsidP="0047287F">
      <w:pPr>
        <w:tabs>
          <w:tab w:val="left" w:pos="1021"/>
        </w:tabs>
        <w:jc w:val="both"/>
        <w:rPr>
          <w:rFonts w:ascii="Times New Roman" w:hAnsi="Times New Roman" w:cs="Times New Roman"/>
          <w:lang w:eastAsia="en-US"/>
        </w:rPr>
      </w:pPr>
    </w:p>
    <w:p w:rsidR="0047287F" w:rsidRPr="007140AD" w:rsidP="0047287F">
      <w:pPr>
        <w:tabs>
          <w:tab w:val="left" w:pos="1021"/>
        </w:tabs>
        <w:jc w:val="both"/>
        <w:rPr>
          <w:rFonts w:ascii="Times New Roman" w:hAnsi="Times New Roman" w:cs="Times New Roman"/>
          <w:lang w:eastAsia="sk-SK"/>
        </w:rPr>
      </w:pPr>
      <w:r w:rsidRPr="007140AD">
        <w:rPr>
          <w:rFonts w:ascii="Times New Roman" w:hAnsi="Times New Roman" w:cs="Times New Roman"/>
          <w:lang w:eastAsia="sk-SK"/>
        </w:rPr>
        <w:tab/>
        <w:tab/>
        <w:t>Národnej rade Slovenskej republiky</w:t>
      </w:r>
    </w:p>
    <w:p w:rsidR="0047287F" w:rsidRPr="007140AD" w:rsidP="0047287F">
      <w:pPr>
        <w:tabs>
          <w:tab w:val="left" w:pos="1021"/>
        </w:tabs>
        <w:jc w:val="both"/>
        <w:rPr>
          <w:rFonts w:ascii="Times New Roman" w:hAnsi="Times New Roman" w:cs="Times New Roman"/>
          <w:lang w:eastAsia="sk-SK"/>
        </w:rPr>
      </w:pPr>
    </w:p>
    <w:p w:rsidR="0047287F" w:rsidRPr="007140AD" w:rsidP="00132AA7">
      <w:pPr>
        <w:pStyle w:val="TxBrp1"/>
        <w:tabs>
          <w:tab w:val="left" w:pos="720"/>
          <w:tab w:val="clear" w:pos="1020"/>
        </w:tabs>
        <w:spacing w:line="240" w:lineRule="auto"/>
        <w:ind w:left="0"/>
        <w:rPr>
          <w:rFonts w:ascii="Times New Roman" w:hAnsi="Times New Roman" w:cs="Times New Roman"/>
          <w:bCs/>
          <w:sz w:val="24"/>
          <w:lang w:val="sk-SK"/>
        </w:rPr>
      </w:pPr>
      <w:r w:rsidRPr="007140AD" w:rsidR="008072BB">
        <w:rPr>
          <w:rFonts w:ascii="Times New Roman" w:hAnsi="Times New Roman" w:cs="Times New Roman"/>
          <w:sz w:val="24"/>
          <w:lang w:val="sk-SK"/>
        </w:rPr>
        <w:tab/>
        <w:tab/>
      </w:r>
      <w:r w:rsidRPr="007140AD" w:rsidR="00346193">
        <w:rPr>
          <w:rFonts w:ascii="Times New Roman" w:hAnsi="Times New Roman" w:cs="Times New Roman"/>
          <w:sz w:val="24"/>
          <w:lang w:val="sk-SK"/>
        </w:rPr>
        <w:t>v</w:t>
      </w:r>
      <w:r w:rsidRPr="007140AD" w:rsidR="00346193">
        <w:rPr>
          <w:rFonts w:ascii="Times New Roman" w:hAnsi="Times New Roman" w:cs="Arial"/>
          <w:noProof/>
          <w:sz w:val="24"/>
        </w:rPr>
        <w:t xml:space="preserve">ládny </w:t>
      </w:r>
      <w:r w:rsidR="00A71C97">
        <w:rPr>
          <w:rFonts w:ascii="Times New Roman" w:hAnsi="Times New Roman" w:cs="Arial"/>
          <w:noProof/>
          <w:sz w:val="24"/>
        </w:rPr>
        <w:t xml:space="preserve">návrh </w:t>
      </w:r>
      <w:r w:rsidRPr="00A71C97" w:rsidR="00A71C97">
        <w:rPr>
          <w:rFonts w:ascii="Times New Roman" w:hAnsi="Times New Roman" w:cs="Times New Roman"/>
          <w:sz w:val="24"/>
        </w:rPr>
        <w:t>zákona, ktorým sa mení a dopĺňa zákon Národnej rady Slovenskej republiky č. 300/1993 Z. z. o mene a priezvisku  v znení neskorších predpisov (tlač 762)</w:t>
      </w:r>
      <w:r w:rsidR="006B22FC">
        <w:rPr>
          <w:rFonts w:ascii="Times New Roman" w:hAnsi="Times New Roman" w:cs="Times New Roman"/>
          <w:sz w:val="24"/>
        </w:rPr>
        <w:t xml:space="preserve"> </w:t>
      </w:r>
      <w:r w:rsidRPr="007140AD">
        <w:rPr>
          <w:rFonts w:ascii="Times New Roman" w:hAnsi="Times New Roman" w:cs="Times New Roman"/>
          <w:b/>
          <w:bCs/>
          <w:sz w:val="24"/>
          <w:lang w:val="sk-SK"/>
        </w:rPr>
        <w:t>schváliť</w:t>
      </w:r>
      <w:r w:rsidRPr="007140AD" w:rsidR="00875C1B">
        <w:rPr>
          <w:rFonts w:ascii="Times New Roman" w:hAnsi="Times New Roman" w:cs="Times New Roman"/>
          <w:b/>
          <w:bCs/>
          <w:sz w:val="24"/>
          <w:lang w:val="sk-SK"/>
        </w:rPr>
        <w:t xml:space="preserve"> </w:t>
      </w:r>
      <w:r w:rsidRPr="007140AD" w:rsidR="00DB7B31">
        <w:rPr>
          <w:rFonts w:ascii="Times New Roman" w:hAnsi="Times New Roman" w:cs="Times New Roman"/>
          <w:bCs/>
          <w:sz w:val="24"/>
          <w:lang w:val="sk-SK"/>
        </w:rPr>
        <w:t>so </w:t>
      </w:r>
      <w:r w:rsidR="007235D6">
        <w:rPr>
          <w:rFonts w:ascii="Times New Roman" w:hAnsi="Times New Roman" w:cs="Times New Roman"/>
          <w:bCs/>
          <w:sz w:val="24"/>
          <w:lang w:val="sk-SK"/>
        </w:rPr>
        <w:t xml:space="preserve">touto </w:t>
      </w:r>
      <w:r w:rsidRPr="007140AD" w:rsidR="00875C1B">
        <w:rPr>
          <w:rFonts w:ascii="Times New Roman" w:hAnsi="Times New Roman" w:cs="Times New Roman"/>
          <w:bCs/>
          <w:sz w:val="24"/>
          <w:lang w:val="sk-SK"/>
        </w:rPr>
        <w:t>zmen</w:t>
      </w:r>
      <w:r w:rsidR="007235D6">
        <w:rPr>
          <w:rFonts w:ascii="Times New Roman" w:hAnsi="Times New Roman" w:cs="Times New Roman"/>
          <w:bCs/>
          <w:sz w:val="24"/>
          <w:lang w:val="sk-SK"/>
        </w:rPr>
        <w:t>ou:</w:t>
      </w:r>
      <w:r w:rsidRPr="007140AD">
        <w:rPr>
          <w:rFonts w:ascii="Times New Roman" w:hAnsi="Times New Roman" w:cs="Times New Roman"/>
          <w:bCs/>
          <w:sz w:val="24"/>
          <w:lang w:val="sk-SK"/>
        </w:rPr>
        <w:t xml:space="preserve"> </w:t>
      </w:r>
    </w:p>
    <w:p w:rsidR="00570CE8" w:rsidP="00132AA7">
      <w:pPr>
        <w:pStyle w:val="TxBrp1"/>
        <w:tabs>
          <w:tab w:val="left" w:pos="720"/>
          <w:tab w:val="clear" w:pos="1020"/>
        </w:tabs>
        <w:spacing w:line="240" w:lineRule="auto"/>
        <w:ind w:left="0"/>
        <w:rPr>
          <w:rFonts w:ascii="Times New Roman" w:hAnsi="Times New Roman" w:cs="Times New Roman"/>
          <w:sz w:val="24"/>
          <w:lang w:val="sk-SK"/>
        </w:rPr>
      </w:pPr>
    </w:p>
    <w:p w:rsidR="007235D6" w:rsidP="007235D6">
      <w:pPr>
        <w:spacing w:line="360" w:lineRule="auto"/>
        <w:jc w:val="both"/>
        <w:rPr>
          <w:rFonts w:ascii="Times New Roman" w:hAnsi="Times New Roman" w:cs="Times New Roman"/>
        </w:rPr>
      </w:pPr>
      <w:r w:rsidRPr="00626404">
        <w:rPr>
          <w:rFonts w:ascii="Times New Roman" w:hAnsi="Times New Roman" w:cs="Times New Roman"/>
        </w:rPr>
        <w:t xml:space="preserve">V čl. II </w:t>
      </w:r>
      <w:r>
        <w:rPr>
          <w:rFonts w:ascii="Times New Roman" w:hAnsi="Times New Roman" w:cs="Times New Roman"/>
        </w:rPr>
        <w:t xml:space="preserve">sa slová „1. januára“ nahrádzajú slovami „1. februára“. </w:t>
      </w:r>
    </w:p>
    <w:p w:rsidR="007235D6" w:rsidP="007235D6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Súčasne sa vykoná legislatívna úprava v čl. I</w:t>
      </w:r>
      <w:r w:rsidR="00E446A6">
        <w:rPr>
          <w:rFonts w:ascii="Times New Roman" w:hAnsi="Times New Roman" w:cs="Times New Roman"/>
        </w:rPr>
        <w:t xml:space="preserve">  20. </w:t>
      </w:r>
      <w:r>
        <w:rPr>
          <w:rFonts w:ascii="Times New Roman" w:hAnsi="Times New Roman" w:cs="Times New Roman"/>
        </w:rPr>
        <w:t>bode, kde sa slová „1. januára“ v</w:t>
      </w:r>
      <w:r>
        <w:rPr>
          <w:rFonts w:ascii="Times New Roman" w:hAnsi="Times New Roman" w:cs="Times New Roman"/>
        </w:rPr>
        <w:t>o všetkých tvaroch nahradia slovami „1. februára“ v príslušnom gramatickom tvare a slová 31. decembra 2008“ sa nahradia slovami „31. januára 2009“.</w:t>
      </w:r>
    </w:p>
    <w:p w:rsidR="007235D6" w:rsidP="007235D6">
      <w:pPr>
        <w:spacing w:line="360" w:lineRule="auto"/>
        <w:jc w:val="both"/>
        <w:rPr>
          <w:rFonts w:ascii="Times New Roman" w:hAnsi="Times New Roman" w:cs="Times New Roman"/>
        </w:rPr>
      </w:pPr>
    </w:p>
    <w:p w:rsidR="007235D6" w:rsidRPr="00B453A1" w:rsidP="007235D6">
      <w:pPr>
        <w:ind w:left="2880"/>
        <w:jc w:val="both"/>
        <w:rPr>
          <w:rFonts w:ascii="Times New Roman" w:hAnsi="Times New Roman" w:cs="Times New Roman"/>
        </w:rPr>
      </w:pPr>
      <w:r w:rsidRPr="00B453A1">
        <w:rPr>
          <w:rFonts w:ascii="Times New Roman" w:hAnsi="Times New Roman" w:cs="Times New Roman"/>
        </w:rPr>
        <w:t xml:space="preserve">Zmena účinnosti sa navrhuje z dôvodu trvania legislatívneho procesu a dodržania lehôt </w:t>
      </w:r>
      <w:smartTag w:uri="urn:schemas-microsoft-com:office:smarttags" w:element="PersonName">
        <w:r w:rsidRPr="00B453A1">
          <w:rPr>
            <w:rFonts w:ascii="Times New Roman" w:hAnsi="Times New Roman" w:cs="Times New Roman"/>
          </w:rPr>
          <w:t>stano</w:t>
        </w:r>
      </w:smartTag>
      <w:r w:rsidRPr="00B453A1">
        <w:rPr>
          <w:rFonts w:ascii="Times New Roman" w:hAnsi="Times New Roman" w:cs="Times New Roman"/>
        </w:rPr>
        <w:t>vených Ústavou Slovenskej republiky [čl. 87 ods. 2 až 4 a čl. 102 ods. 1 písm. o)].</w:t>
      </w:r>
      <w:r>
        <w:rPr>
          <w:rFonts w:ascii="Times New Roman" w:hAnsi="Times New Roman" w:cs="Times New Roman"/>
        </w:rPr>
        <w:t xml:space="preserve"> Súčasne je potrebné vykonať aj legislatívnu úpravu prechodného ustanovenia, ktoré je naviazané na dátum účinnosti zákona.</w:t>
      </w:r>
    </w:p>
    <w:p w:rsidR="007235D6" w:rsidP="007235D6">
      <w:pPr>
        <w:pStyle w:val="BodyText"/>
        <w:spacing w:line="360" w:lineRule="auto"/>
        <w:rPr>
          <w:rFonts w:ascii="Times New Roman" w:hAnsi="Times New Roman" w:cs="Times New Roman"/>
        </w:rPr>
      </w:pPr>
    </w:p>
    <w:p w:rsidR="006B22FC" w:rsidRPr="007140AD" w:rsidP="00132AA7">
      <w:pPr>
        <w:pStyle w:val="TxBrp1"/>
        <w:tabs>
          <w:tab w:val="left" w:pos="720"/>
          <w:tab w:val="clear" w:pos="1020"/>
        </w:tabs>
        <w:spacing w:line="240" w:lineRule="auto"/>
        <w:ind w:left="0"/>
        <w:rPr>
          <w:rFonts w:ascii="Times New Roman" w:hAnsi="Times New Roman" w:cs="Times New Roman"/>
          <w:sz w:val="24"/>
          <w:lang w:val="sk-SK"/>
        </w:rPr>
      </w:pPr>
    </w:p>
    <w:p w:rsidR="0047287F" w:rsidRPr="007140AD" w:rsidP="0047287F">
      <w:pPr>
        <w:pStyle w:val="Heading4"/>
        <w:rPr>
          <w:rFonts w:ascii="Times New Roman" w:hAnsi="Times New Roman" w:cs="Times New Roman"/>
          <w:lang w:eastAsia="en-US"/>
        </w:rPr>
      </w:pPr>
      <w:r w:rsidRPr="007140AD">
        <w:rPr>
          <w:rFonts w:ascii="Times New Roman" w:hAnsi="Times New Roman" w:cs="Times New Roman"/>
        </w:rPr>
        <w:tab/>
        <w:t>C.  u k l a d á</w:t>
      </w:r>
    </w:p>
    <w:p w:rsidR="0047287F" w:rsidRPr="009027A0" w:rsidP="0047287F">
      <w:pPr>
        <w:tabs>
          <w:tab w:val="left" w:pos="1021"/>
        </w:tabs>
        <w:jc w:val="both"/>
        <w:rPr>
          <w:rFonts w:ascii="Times New Roman" w:hAnsi="Times New Roman" w:cs="Times New Roman"/>
          <w:lang w:eastAsia="en-US"/>
        </w:rPr>
      </w:pPr>
    </w:p>
    <w:p w:rsidR="0047287F" w:rsidRPr="009027A0" w:rsidP="0047287F">
      <w:pPr>
        <w:tabs>
          <w:tab w:val="left" w:pos="1021"/>
        </w:tabs>
        <w:jc w:val="both"/>
        <w:rPr>
          <w:rFonts w:ascii="Times New Roman" w:hAnsi="Times New Roman" w:cs="Times New Roman"/>
        </w:rPr>
      </w:pPr>
      <w:r w:rsidRPr="009027A0">
        <w:rPr>
          <w:rFonts w:ascii="Times New Roman" w:hAnsi="Times New Roman" w:cs="Times New Roman"/>
        </w:rPr>
        <w:tab/>
        <w:tab/>
        <w:t>predsedovi výboru</w:t>
      </w:r>
    </w:p>
    <w:p w:rsidR="0047287F" w:rsidRPr="009027A0" w:rsidP="0047287F">
      <w:pPr>
        <w:tabs>
          <w:tab w:val="left" w:pos="1021"/>
        </w:tabs>
        <w:jc w:val="both"/>
        <w:rPr>
          <w:rFonts w:ascii="Times New Roman" w:hAnsi="Times New Roman" w:cs="Times New Roman"/>
          <w:b/>
          <w:iCs/>
        </w:rPr>
      </w:pPr>
    </w:p>
    <w:p w:rsidR="00E657EF" w:rsidP="00DE3E3A">
      <w:pPr>
        <w:tabs>
          <w:tab w:val="left" w:pos="0"/>
        </w:tabs>
        <w:jc w:val="both"/>
        <w:rPr>
          <w:rFonts w:ascii="Times New Roman" w:hAnsi="Times New Roman" w:cs="Arial"/>
        </w:rPr>
      </w:pPr>
      <w:r w:rsidRPr="009027A0" w:rsidR="0047287F">
        <w:rPr>
          <w:rFonts w:ascii="Times New Roman" w:hAnsi="Times New Roman" w:cs="Times New Roman"/>
        </w:rPr>
        <w:tab/>
      </w:r>
      <w:r w:rsidRPr="009027A0" w:rsidR="004A0B93">
        <w:rPr>
          <w:rFonts w:ascii="Times New Roman" w:hAnsi="Times New Roman" w:cs="Times New Roman"/>
        </w:rPr>
        <w:t xml:space="preserve">      </w:t>
      </w:r>
      <w:r w:rsidRPr="009027A0" w:rsidR="0047287F">
        <w:rPr>
          <w:rFonts w:ascii="Times New Roman" w:hAnsi="Times New Roman" w:cs="Times New Roman"/>
        </w:rPr>
        <w:t xml:space="preserve">predložiť stanovisko výboru k uvedenému návrhu zákona predsedovi </w:t>
      </w:r>
      <w:r w:rsidRPr="00405643" w:rsidR="0047287F">
        <w:rPr>
          <w:rFonts w:ascii="Times New Roman" w:hAnsi="Times New Roman" w:cs="Times New Roman"/>
        </w:rPr>
        <w:t xml:space="preserve">gestorského </w:t>
      </w:r>
      <w:r w:rsidRPr="00DE3E3A" w:rsidR="0047287F">
        <w:rPr>
          <w:rFonts w:ascii="Times New Roman" w:hAnsi="Times New Roman" w:cs="Times New Roman"/>
        </w:rPr>
        <w:t xml:space="preserve">výboru - Výboru Národnej rady Slovenskej republiky </w:t>
      </w:r>
      <w:r w:rsidRPr="00DE3E3A" w:rsidR="00DE3E3A">
        <w:rPr>
          <w:rFonts w:ascii="Times New Roman" w:hAnsi="Times New Roman" w:cs="Arial"/>
        </w:rPr>
        <w:t xml:space="preserve">pre </w:t>
      </w:r>
      <w:r>
        <w:rPr>
          <w:rFonts w:ascii="Times New Roman" w:hAnsi="Times New Roman" w:cs="Arial"/>
        </w:rPr>
        <w:t>verejnú správu a regionálny rozvoj.</w:t>
      </w:r>
    </w:p>
    <w:p w:rsidR="0056201C" w:rsidP="003404AF">
      <w:pPr>
        <w:tabs>
          <w:tab w:val="left" w:pos="1080"/>
        </w:tabs>
        <w:jc w:val="both"/>
        <w:rPr>
          <w:rFonts w:ascii="Times New Roman" w:hAnsi="Times New Roman" w:cs="Times New Roman"/>
          <w:lang w:eastAsia="en-US"/>
        </w:rPr>
      </w:pPr>
    </w:p>
    <w:p w:rsidR="00E657EF" w:rsidP="003404AF">
      <w:pPr>
        <w:tabs>
          <w:tab w:val="left" w:pos="1080"/>
        </w:tabs>
        <w:jc w:val="both"/>
        <w:rPr>
          <w:rFonts w:ascii="Times New Roman" w:hAnsi="Times New Roman" w:cs="Times New Roman"/>
          <w:lang w:eastAsia="en-US"/>
        </w:rPr>
      </w:pPr>
    </w:p>
    <w:p w:rsidR="007235D6" w:rsidP="003404AF">
      <w:pPr>
        <w:tabs>
          <w:tab w:val="left" w:pos="1080"/>
        </w:tabs>
        <w:jc w:val="both"/>
        <w:rPr>
          <w:rFonts w:ascii="Times New Roman" w:hAnsi="Times New Roman" w:cs="Times New Roman"/>
          <w:lang w:eastAsia="en-US"/>
        </w:rPr>
      </w:pPr>
    </w:p>
    <w:p w:rsidR="007235D6" w:rsidP="003404AF">
      <w:pPr>
        <w:tabs>
          <w:tab w:val="left" w:pos="1080"/>
        </w:tabs>
        <w:jc w:val="both"/>
        <w:rPr>
          <w:rFonts w:ascii="Times New Roman" w:hAnsi="Times New Roman" w:cs="Times New Roman"/>
          <w:lang w:eastAsia="en-US"/>
        </w:rPr>
      </w:pPr>
    </w:p>
    <w:p w:rsidR="007235D6" w:rsidP="003404AF">
      <w:pPr>
        <w:tabs>
          <w:tab w:val="left" w:pos="1080"/>
        </w:tabs>
        <w:jc w:val="both"/>
        <w:rPr>
          <w:rFonts w:ascii="Times New Roman" w:hAnsi="Times New Roman" w:cs="Times New Roman"/>
          <w:lang w:eastAsia="en-US"/>
        </w:rPr>
      </w:pPr>
    </w:p>
    <w:p w:rsidR="007235D6" w:rsidP="003404AF">
      <w:pPr>
        <w:tabs>
          <w:tab w:val="left" w:pos="1080"/>
        </w:tabs>
        <w:jc w:val="both"/>
        <w:rPr>
          <w:rFonts w:ascii="Times New Roman" w:hAnsi="Times New Roman" w:cs="Times New Roman"/>
          <w:lang w:eastAsia="en-US"/>
        </w:rPr>
      </w:pPr>
    </w:p>
    <w:p w:rsidR="00EB33D1" w:rsidRPr="00DE3E3A" w:rsidP="003404AF">
      <w:pPr>
        <w:tabs>
          <w:tab w:val="left" w:pos="1080"/>
        </w:tabs>
        <w:jc w:val="both"/>
        <w:rPr>
          <w:rFonts w:ascii="Times New Roman" w:hAnsi="Times New Roman" w:cs="Times New Roman"/>
          <w:lang w:eastAsia="en-US"/>
        </w:rPr>
      </w:pPr>
    </w:p>
    <w:p w:rsidR="007235D6" w:rsidP="003404AF">
      <w:pPr>
        <w:rPr>
          <w:rFonts w:ascii="Times New Roman" w:hAnsi="Times New Roman" w:cs="Times New Roman"/>
        </w:rPr>
      </w:pPr>
      <w:r w:rsidRPr="009027A0" w:rsidR="003404AF">
        <w:rPr>
          <w:rFonts w:ascii="Times New Roman" w:hAnsi="Times New Roman" w:cs="Times New Roman"/>
        </w:rPr>
        <w:tab/>
        <w:t xml:space="preserve"> </w:t>
        <w:tab/>
        <w:tab/>
        <w:tab/>
        <w:tab/>
        <w:tab/>
        <w:tab/>
        <w:tab/>
        <w:tab/>
        <w:t xml:space="preserve"> </w:t>
      </w:r>
      <w:r w:rsidR="006B6DC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</w:t>
      </w:r>
      <w:r w:rsidR="006B6DC5">
        <w:rPr>
          <w:rFonts w:ascii="Times New Roman" w:hAnsi="Times New Roman" w:cs="Times New Roman"/>
        </w:rPr>
        <w:t xml:space="preserve">Mojmír  Mamojka </w:t>
      </w:r>
      <w:r w:rsidRPr="009027A0" w:rsidR="003404AF">
        <w:rPr>
          <w:rFonts w:ascii="Times New Roman" w:hAnsi="Times New Roman" w:cs="Times New Roman"/>
        </w:rPr>
        <w:tab/>
      </w:r>
    </w:p>
    <w:p w:rsidR="003404AF" w:rsidP="003404AF">
      <w:pPr>
        <w:rPr>
          <w:rFonts w:ascii="Times New Roman" w:hAnsi="Times New Roman" w:cs="Times New Roman"/>
        </w:rPr>
      </w:pPr>
      <w:r w:rsidRPr="009027A0">
        <w:rPr>
          <w:rFonts w:ascii="Times New Roman" w:hAnsi="Times New Roman" w:cs="Times New Roman"/>
        </w:rPr>
        <w:tab/>
        <w:tab/>
        <w:tab/>
        <w:t xml:space="preserve"> </w:t>
        <w:tab/>
        <w:t xml:space="preserve">                         </w:t>
      </w:r>
      <w:r w:rsidRPr="009027A0" w:rsidR="00424AD3">
        <w:rPr>
          <w:rFonts w:ascii="Times New Roman" w:hAnsi="Times New Roman" w:cs="Times New Roman"/>
        </w:rPr>
        <w:t xml:space="preserve">    </w:t>
      </w:r>
      <w:r w:rsidR="00B97DAA">
        <w:rPr>
          <w:rFonts w:ascii="Times New Roman" w:hAnsi="Times New Roman" w:cs="Times New Roman"/>
        </w:rPr>
        <w:t xml:space="preserve">      </w:t>
      </w:r>
      <w:r w:rsidR="006B6DC5">
        <w:rPr>
          <w:rFonts w:ascii="Times New Roman" w:hAnsi="Times New Roman" w:cs="Times New Roman"/>
        </w:rPr>
        <w:t xml:space="preserve">    </w:t>
      </w:r>
      <w:r w:rsidR="007235D6">
        <w:rPr>
          <w:rFonts w:ascii="Times New Roman" w:hAnsi="Times New Roman" w:cs="Times New Roman"/>
        </w:rPr>
        <w:t xml:space="preserve">                         </w:t>
      </w:r>
      <w:r w:rsidR="006B6DC5">
        <w:rPr>
          <w:rFonts w:ascii="Times New Roman" w:hAnsi="Times New Roman" w:cs="Times New Roman"/>
        </w:rPr>
        <w:t xml:space="preserve"> </w:t>
      </w:r>
      <w:r w:rsidR="00B97DAA">
        <w:rPr>
          <w:rFonts w:ascii="Times New Roman" w:hAnsi="Times New Roman" w:cs="Times New Roman"/>
        </w:rPr>
        <w:t>p</w:t>
      </w:r>
      <w:r w:rsidRPr="009027A0">
        <w:rPr>
          <w:rFonts w:ascii="Times New Roman" w:hAnsi="Times New Roman" w:cs="Times New Roman"/>
        </w:rPr>
        <w:t>redseda výboru</w:t>
      </w:r>
    </w:p>
    <w:p w:rsidR="007235D6" w:rsidP="00412329">
      <w:pPr>
        <w:rPr>
          <w:rFonts w:ascii="Times New Roman" w:hAnsi="Times New Roman" w:cs="Times New Roman"/>
        </w:rPr>
      </w:pPr>
    </w:p>
    <w:p w:rsidR="007235D6" w:rsidP="00412329">
      <w:pPr>
        <w:rPr>
          <w:rFonts w:ascii="Times New Roman" w:hAnsi="Times New Roman" w:cs="Times New Roman"/>
        </w:rPr>
      </w:pPr>
    </w:p>
    <w:p w:rsidR="007235D6" w:rsidP="0041232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Katarína Tóthová</w:t>
      </w:r>
    </w:p>
    <w:p w:rsidR="00412329" w:rsidP="0041232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 overovateľa výboru</w:t>
      </w:r>
    </w:p>
    <w:p w:rsidR="00066170" w:rsidP="004B44ED">
      <w:pPr>
        <w:jc w:val="both"/>
        <w:rPr>
          <w:rFonts w:ascii="Times New Roman" w:hAnsi="Times New Roman" w:cs="Times New Roman"/>
          <w:b/>
        </w:rPr>
      </w:pPr>
    </w:p>
    <w:p w:rsidR="00066170" w:rsidP="004B44ED">
      <w:pPr>
        <w:jc w:val="both"/>
        <w:rPr>
          <w:rFonts w:ascii="Times New Roman" w:hAnsi="Times New Roman" w:cs="Times New Roman"/>
          <w:b/>
        </w:rPr>
      </w:pPr>
    </w:p>
    <w:p w:rsidR="00066170" w:rsidP="004B44ED">
      <w:pPr>
        <w:jc w:val="both"/>
        <w:rPr>
          <w:rFonts w:ascii="Times New Roman" w:hAnsi="Times New Roman" w:cs="Times New Roman"/>
          <w:b/>
        </w:rPr>
      </w:pPr>
    </w:p>
    <w:sectPr>
      <w:footerReference w:type="even" r:id="rId4"/>
      <w:footerReference w:type="default" r:id="rId5"/>
      <w:pgSz w:w="11906" w:h="16838"/>
      <w:pgMar w:top="1417" w:right="1417" w:bottom="1417" w:left="1417" w:header="708" w:footer="708" w:gutter="0"/>
      <w:pgNumType w:start="1"/>
      <w:cols w:space="708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Arial Unicode MS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AT*Toronto">
    <w:altName w:val="Times New Roman"/>
    <w:panose1 w:val="00000000000000000000"/>
    <w:charset w:val="00"/>
    <w:family w:val="auto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341D" w:rsidP="003F01A1">
    <w:pPr>
      <w:pStyle w:val="Footer"/>
      <w:framePr w:vAnchor="text" w:hAnchor="margin" w:xAlign="center" w:y="1"/>
      <w:rPr>
        <w:rStyle w:val="PageNumber"/>
        <w:rFonts w:ascii="Times New Roman" w:hAnsi="Times New Roman" w:cs="Times New Roman"/>
      </w:rPr>
    </w:pPr>
    <w:r>
      <w:rPr>
        <w:rStyle w:val="PageNumber"/>
        <w:rFonts w:ascii="Times New Roman" w:hAnsi="Times New Roman" w:cs="Times New Roman"/>
      </w:rPr>
      <w:fldChar w:fldCharType="begin"/>
    </w:r>
    <w:r>
      <w:rPr>
        <w:rStyle w:val="PageNumber"/>
        <w:rFonts w:ascii="Times New Roman" w:hAnsi="Times New Roman" w:cs="Times New Roman"/>
      </w:rPr>
      <w:instrText xml:space="preserve">PAGE  </w:instrText>
    </w:r>
    <w:r>
      <w:rPr>
        <w:rStyle w:val="PageNumber"/>
        <w:rFonts w:ascii="Times New Roman" w:hAnsi="Times New Roman" w:cs="Times New Roman"/>
      </w:rPr>
      <w:fldChar w:fldCharType="separate"/>
    </w:r>
    <w:r>
      <w:rPr>
        <w:rStyle w:val="PageNumber"/>
        <w:rFonts w:ascii="Times New Roman" w:hAnsi="Times New Roman" w:cs="Times New Roman"/>
      </w:rPr>
      <w:fldChar w:fldCharType="end"/>
    </w:r>
  </w:p>
  <w:p w:rsidR="00E3341D">
    <w:pPr>
      <w:pStyle w:val="Footer"/>
      <w:rPr>
        <w:rFonts w:ascii="Times New Roman" w:hAnsi="Times New Roman" w:cs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341D" w:rsidP="003F01A1">
    <w:pPr>
      <w:pStyle w:val="Footer"/>
      <w:framePr w:vAnchor="text" w:hAnchor="margin" w:xAlign="center" w:y="1"/>
      <w:rPr>
        <w:rStyle w:val="PageNumber"/>
        <w:rFonts w:ascii="Times New Roman" w:hAnsi="Times New Roman" w:cs="Times New Roman"/>
      </w:rPr>
    </w:pPr>
    <w:r>
      <w:rPr>
        <w:rStyle w:val="PageNumber"/>
        <w:rFonts w:ascii="Times New Roman" w:hAnsi="Times New Roman" w:cs="Times New Roman"/>
      </w:rPr>
      <w:fldChar w:fldCharType="begin"/>
    </w:r>
    <w:r>
      <w:rPr>
        <w:rStyle w:val="PageNumber"/>
        <w:rFonts w:ascii="Times New Roman" w:hAnsi="Times New Roman" w:cs="Times New Roman"/>
      </w:rPr>
      <w:instrText xml:space="preserve">PAGE  </w:instrText>
    </w:r>
    <w:r>
      <w:rPr>
        <w:rStyle w:val="PageNumber"/>
        <w:rFonts w:ascii="Times New Roman" w:hAnsi="Times New Roman" w:cs="Times New Roman"/>
      </w:rPr>
      <w:fldChar w:fldCharType="separate"/>
    </w:r>
    <w:r w:rsidR="00E446A6">
      <w:rPr>
        <w:rStyle w:val="PageNumber"/>
        <w:rFonts w:ascii="Times New Roman" w:hAnsi="Times New Roman" w:cs="Times New Roman"/>
        <w:noProof/>
      </w:rPr>
      <w:t>2</w:t>
    </w:r>
    <w:r>
      <w:rPr>
        <w:rStyle w:val="PageNumber"/>
        <w:rFonts w:ascii="Times New Roman" w:hAnsi="Times New Roman" w:cs="Times New Roman"/>
      </w:rPr>
      <w:fldChar w:fldCharType="end"/>
    </w:r>
  </w:p>
  <w:p w:rsidR="00E3341D">
    <w:pPr>
      <w:pStyle w:val="Footer"/>
      <w:rPr>
        <w:rFonts w:ascii="Times New Roman" w:hAnsi="Times New Roman" w:cs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EC6C55"/>
    <w:multiLevelType w:val="hybridMultilevel"/>
    <w:tmpl w:val="4C526B66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decimal"/>
      <w:lvlText w:val="%2."/>
      <w:lvlJc w:val="left"/>
      <w:pPr>
        <w:tabs>
          <w:tab w:val="num" w:pos="340"/>
        </w:tabs>
        <w:ind w:left="340" w:hanging="340"/>
      </w:pPr>
      <w:rPr>
        <w:b w:val="0"/>
        <w:i w:val="0"/>
        <w:rtl w:val="0"/>
      </w:rPr>
    </w:lvl>
    <w:lvl w:ilvl="2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">
    <w:nsid w:val="289D4A5A"/>
    <w:multiLevelType w:val="hybridMultilevel"/>
    <w:tmpl w:val="14FEDD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66170"/>
    <w:rsid w:val="00132AA7"/>
    <w:rsid w:val="002F68C6"/>
    <w:rsid w:val="003404AF"/>
    <w:rsid w:val="00346193"/>
    <w:rsid w:val="003F01A1"/>
    <w:rsid w:val="00405643"/>
    <w:rsid w:val="00412329"/>
    <w:rsid w:val="00424AD3"/>
    <w:rsid w:val="0047287F"/>
    <w:rsid w:val="004A0B93"/>
    <w:rsid w:val="004B44ED"/>
    <w:rsid w:val="00525307"/>
    <w:rsid w:val="0056201C"/>
    <w:rsid w:val="00570CE8"/>
    <w:rsid w:val="00626404"/>
    <w:rsid w:val="006B22FC"/>
    <w:rsid w:val="006B6DC5"/>
    <w:rsid w:val="007140AD"/>
    <w:rsid w:val="007235D6"/>
    <w:rsid w:val="007842D1"/>
    <w:rsid w:val="007B243D"/>
    <w:rsid w:val="007D3479"/>
    <w:rsid w:val="007E2BB0"/>
    <w:rsid w:val="008072BB"/>
    <w:rsid w:val="008446A2"/>
    <w:rsid w:val="00875C1B"/>
    <w:rsid w:val="008C6076"/>
    <w:rsid w:val="00902673"/>
    <w:rsid w:val="009027A0"/>
    <w:rsid w:val="009317D1"/>
    <w:rsid w:val="00960848"/>
    <w:rsid w:val="00A12619"/>
    <w:rsid w:val="00A71C97"/>
    <w:rsid w:val="00B02AE3"/>
    <w:rsid w:val="00B453A1"/>
    <w:rsid w:val="00B97DAA"/>
    <w:rsid w:val="00BB427B"/>
    <w:rsid w:val="00DA6C58"/>
    <w:rsid w:val="00DB7B31"/>
    <w:rsid w:val="00DE3E3A"/>
    <w:rsid w:val="00E3341D"/>
    <w:rsid w:val="00E446A6"/>
    <w:rsid w:val="00E657EF"/>
    <w:rsid w:val="00EB33D1"/>
    <w:rsid w:val="00EB740B"/>
    <w:rsid w:val="00F5310F"/>
    <w:rsid w:val="00F56969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paragraph" w:styleId="Heading1">
    <w:name w:val="heading 1"/>
    <w:basedOn w:val="Normal"/>
    <w:next w:val="Normal"/>
    <w:qFormat/>
    <w:pPr>
      <w:keepNext/>
      <w:spacing w:before="120"/>
      <w:jc w:val="left"/>
      <w:outlineLvl w:val="0"/>
    </w:pPr>
    <w:rPr>
      <w:b/>
      <w:szCs w:val="20"/>
    </w:rPr>
  </w:style>
  <w:style w:type="paragraph" w:styleId="Heading2">
    <w:name w:val="heading 2"/>
    <w:basedOn w:val="Normal"/>
    <w:next w:val="Normal"/>
    <w:qFormat/>
    <w:pPr>
      <w:keepNext/>
      <w:ind w:left="4500" w:firstLine="456"/>
      <w:jc w:val="both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pPr>
      <w:keepNext/>
      <w:ind w:left="2880" w:hanging="2880"/>
      <w:jc w:val="left"/>
      <w:outlineLvl w:val="2"/>
    </w:pPr>
    <w:rPr>
      <w:u w:val="single"/>
    </w:rPr>
  </w:style>
  <w:style w:type="paragraph" w:styleId="Heading4">
    <w:name w:val="heading 4"/>
    <w:basedOn w:val="Normal"/>
    <w:next w:val="Normal"/>
    <w:qFormat/>
    <w:pPr>
      <w:keepNext/>
      <w:tabs>
        <w:tab w:val="left" w:pos="1021"/>
      </w:tabs>
      <w:jc w:val="both"/>
      <w:outlineLvl w:val="3"/>
    </w:pPr>
    <w:rPr>
      <w:b/>
    </w:rPr>
  </w:style>
  <w:style w:type="paragraph" w:styleId="Heading5">
    <w:name w:val="heading 5"/>
    <w:basedOn w:val="Normal"/>
    <w:next w:val="Normal"/>
    <w:qFormat/>
    <w:pPr>
      <w:keepNext/>
      <w:spacing w:before="120"/>
      <w:ind w:firstLine="708"/>
      <w:jc w:val="left"/>
      <w:outlineLvl w:val="4"/>
    </w:pPr>
    <w:rPr>
      <w:b/>
      <w:szCs w:val="20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b/>
      <w:bCs/>
      <w:szCs w:val="20"/>
    </w:rPr>
  </w:style>
  <w:style w:type="character" w:default="1" w:styleId="DefaultParagraphFont">
    <w:name w:val="Default Paragraph Font"/>
    <w:semiHidden/>
  </w:style>
  <w:style w:type="character" w:styleId="PageNumber">
    <w:name w:val="page number"/>
    <w:basedOn w:val="DefaultParagraphFont"/>
  </w:style>
  <w:style w:type="paragraph" w:customStyle="1" w:styleId="kurz">
    <w:name w:val="kurz"/>
    <w:basedOn w:val="Normal"/>
    <w:pPr>
      <w:ind w:firstLine="340"/>
      <w:jc w:val="both"/>
    </w:pPr>
    <w:rPr>
      <w:rFonts w:ascii="AT*Toronto" w:hAnsi="AT*Toronto"/>
      <w:i/>
      <w:sz w:val="22"/>
      <w:szCs w:val="20"/>
    </w:rPr>
  </w:style>
  <w:style w:type="paragraph" w:styleId="BodyTextIndent2">
    <w:name w:val="Body Text Indent 2"/>
    <w:basedOn w:val="Normal"/>
    <w:pPr>
      <w:tabs>
        <w:tab w:val="left" w:pos="284"/>
      </w:tabs>
      <w:ind w:left="284" w:hanging="284"/>
      <w:jc w:val="both"/>
    </w:pPr>
    <w:rPr>
      <w:szCs w:val="20"/>
    </w:rPr>
  </w:style>
  <w:style w:type="paragraph" w:styleId="BodyTextIndent">
    <w:name w:val="Body Text Indent"/>
    <w:basedOn w:val="Normal"/>
    <w:pPr>
      <w:ind w:left="5040"/>
      <w:jc w:val="both"/>
    </w:pPr>
    <w:rPr>
      <w:b/>
      <w:bCs/>
      <w:lang w:val="en-US"/>
    </w:rPr>
  </w:style>
  <w:style w:type="paragraph" w:styleId="BodyText">
    <w:name w:val="Body Text"/>
    <w:basedOn w:val="Normal"/>
    <w:pPr>
      <w:jc w:val="both"/>
    </w:pPr>
  </w:style>
  <w:style w:type="paragraph" w:styleId="Footer">
    <w:name w:val="footer"/>
    <w:basedOn w:val="Normal"/>
    <w:pPr>
      <w:tabs>
        <w:tab w:val="center" w:pos="4536"/>
        <w:tab w:val="right" w:pos="9072"/>
      </w:tabs>
      <w:jc w:val="left"/>
    </w:pPr>
  </w:style>
  <w:style w:type="paragraph" w:styleId="BodyTextIndent3">
    <w:name w:val="Body Text Indent 3"/>
    <w:basedOn w:val="Normal"/>
    <w:pPr>
      <w:ind w:left="2880" w:hanging="2880"/>
      <w:jc w:val="left"/>
    </w:pPr>
  </w:style>
  <w:style w:type="paragraph" w:customStyle="1" w:styleId="TxBrp10">
    <w:name w:val="TxBr_p10"/>
    <w:basedOn w:val="Normal"/>
    <w:pPr>
      <w:tabs>
        <w:tab w:val="left" w:pos="368"/>
      </w:tabs>
      <w:autoSpaceDE/>
      <w:autoSpaceDN/>
      <w:spacing w:line="277" w:lineRule="atLeast"/>
      <w:ind w:left="998" w:hanging="368"/>
      <w:jc w:val="both"/>
    </w:pPr>
    <w:rPr>
      <w:sz w:val="20"/>
      <w:lang w:val="en-US"/>
    </w:rPr>
  </w:style>
  <w:style w:type="paragraph" w:customStyle="1" w:styleId="TxBrp14">
    <w:name w:val="TxBr_p14"/>
    <w:basedOn w:val="Normal"/>
    <w:pPr>
      <w:autoSpaceDE/>
      <w:autoSpaceDN/>
      <w:spacing w:line="283" w:lineRule="atLeast"/>
      <w:ind w:left="998"/>
      <w:jc w:val="left"/>
    </w:pPr>
    <w:rPr>
      <w:sz w:val="20"/>
      <w:lang w:val="en-US"/>
    </w:rPr>
  </w:style>
  <w:style w:type="paragraph" w:customStyle="1" w:styleId="TxBrp15">
    <w:name w:val="TxBr_p15"/>
    <w:basedOn w:val="Normal"/>
    <w:pPr>
      <w:autoSpaceDE/>
      <w:autoSpaceDN/>
      <w:spacing w:line="240" w:lineRule="atLeast"/>
      <w:ind w:left="998"/>
      <w:jc w:val="left"/>
    </w:pPr>
    <w:rPr>
      <w:sz w:val="20"/>
      <w:lang w:val="en-US"/>
    </w:rPr>
  </w:style>
  <w:style w:type="paragraph" w:customStyle="1" w:styleId="TxBrp18">
    <w:name w:val="TxBr_p18"/>
    <w:basedOn w:val="Normal"/>
    <w:pPr>
      <w:tabs>
        <w:tab w:val="left" w:pos="368"/>
      </w:tabs>
      <w:autoSpaceDE/>
      <w:autoSpaceDN/>
      <w:spacing w:line="277" w:lineRule="atLeast"/>
      <w:ind w:left="998" w:hanging="368"/>
      <w:jc w:val="left"/>
    </w:pPr>
    <w:rPr>
      <w:sz w:val="20"/>
      <w:lang w:val="en-US"/>
    </w:rPr>
  </w:style>
  <w:style w:type="paragraph" w:customStyle="1" w:styleId="TxBrp23">
    <w:name w:val="TxBr_p23"/>
    <w:basedOn w:val="Normal"/>
    <w:pPr>
      <w:tabs>
        <w:tab w:val="left" w:pos="646"/>
      </w:tabs>
      <w:autoSpaceDE/>
      <w:autoSpaceDN/>
      <w:spacing w:line="283" w:lineRule="atLeast"/>
      <w:ind w:left="998"/>
      <w:jc w:val="left"/>
    </w:pPr>
    <w:rPr>
      <w:sz w:val="20"/>
      <w:lang w:val="en-US"/>
    </w:rPr>
  </w:style>
  <w:style w:type="paragraph" w:customStyle="1" w:styleId="TxBrp1">
    <w:name w:val="TxBr_p1"/>
    <w:basedOn w:val="Normal"/>
    <w:pPr>
      <w:tabs>
        <w:tab w:val="left" w:pos="1020"/>
      </w:tabs>
      <w:autoSpaceDE/>
      <w:autoSpaceDN/>
      <w:spacing w:line="240" w:lineRule="atLeast"/>
      <w:ind w:left="346"/>
      <w:jc w:val="both"/>
    </w:pPr>
    <w:rPr>
      <w:sz w:val="20"/>
      <w:lang w:val="en-US"/>
    </w:rPr>
  </w:style>
  <w:style w:type="paragraph" w:styleId="BodyText2">
    <w:name w:val="Body Text 2"/>
    <w:basedOn w:val="Normal"/>
    <w:pPr>
      <w:jc w:val="both"/>
    </w:pPr>
    <w:rPr>
      <w:sz w:val="28"/>
    </w:rPr>
  </w:style>
  <w:style w:type="paragraph" w:styleId="BodyText3">
    <w:name w:val="Body Text 3"/>
    <w:basedOn w:val="Normal"/>
    <w:rsid w:val="00D36099"/>
    <w:pPr>
      <w:spacing w:after="120"/>
      <w:jc w:val="left"/>
    </w:pPr>
    <w:rPr>
      <w:sz w:val="16"/>
      <w:szCs w:val="16"/>
    </w:rPr>
  </w:style>
  <w:style w:type="paragraph" w:customStyle="1" w:styleId="TxBrp9">
    <w:name w:val="TxBr_p9"/>
    <w:basedOn w:val="Normal"/>
    <w:rsid w:val="009F1DA4"/>
    <w:pPr>
      <w:tabs>
        <w:tab w:val="left" w:pos="204"/>
      </w:tabs>
      <w:autoSpaceDE/>
      <w:autoSpaceDN/>
      <w:spacing w:line="240" w:lineRule="atLeast"/>
      <w:jc w:val="both"/>
    </w:pPr>
    <w:rPr>
      <w:sz w:val="20"/>
      <w:lang w:val="en-US"/>
    </w:rPr>
  </w:style>
  <w:style w:type="paragraph" w:styleId="Header">
    <w:name w:val="header"/>
    <w:basedOn w:val="Normal"/>
    <w:rsid w:val="003D2DD5"/>
    <w:pPr>
      <w:tabs>
        <w:tab w:val="center" w:pos="4536"/>
        <w:tab w:val="right" w:pos="9072"/>
      </w:tabs>
      <w:jc w:val="left"/>
    </w:pPr>
    <w:rPr>
      <w:rFonts w:ascii="Arial" w:hAnsi="Arial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1060</TotalTime>
  <Pages>1</Pages>
  <Words>278</Words>
  <Characters>1588</Characters>
  <Application>Microsoft Office Word</Application>
  <DocSecurity>0</DocSecurity>
  <Lines>0</Lines>
  <Paragraphs>0</Paragraphs>
  <ScaleCrop>false</ScaleCrop>
  <Manager>Magdaléna Šuchaňová</Manager>
  <Company>Kancelária NR SR, ÚPV NR SR</Company>
  <LinksUpToDate>false</LinksUpToDate>
  <CharactersWithSpaces>1863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Uznesenie UPV 516 tlač 762</dc:title>
  <dc:subject>tlač 762, schôdza 63, 18. november 2008</dc:subject>
  <dc:creator>Viera Ebringerová</dc:creator>
  <cp:keywords>o mene a priezvisku</cp:keywords>
  <dc:description>vládny návrh zákona</dc:description>
  <cp:lastModifiedBy>EbriVier</cp:lastModifiedBy>
  <cp:revision>1484</cp:revision>
  <cp:lastPrinted>2008-11-18T12:21:00Z</cp:lastPrinted>
  <dcterms:created xsi:type="dcterms:W3CDTF">2002-05-15T11:56:00Z</dcterms:created>
  <dcterms:modified xsi:type="dcterms:W3CDTF">2008-11-18T12:39:00Z</dcterms:modified>
  <cp:category>uznesenie</cp:category>
</cp:coreProperties>
</file>