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7621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 á r o d n á   r a d a  S l o v e n s k e j    r e p u b  l i k y</w:t>
      </w:r>
    </w:p>
    <w:p w:rsidR="00577621" w:rsidRPr="0088326D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IV. volebné obdobie</w:t>
      </w:r>
    </w:p>
    <w:p w:rsidR="00577621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577621" w:rsidRPr="0088326D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Návrh</w:t>
      </w:r>
    </w:p>
    <w:p w:rsidR="00577621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577621" w:rsidRPr="00156AA2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Zákon </w:t>
      </w:r>
    </w:p>
    <w:p w:rsidR="00577621" w:rsidRPr="00156AA2" w:rsidP="00577621">
      <w:pPr>
        <w:autoSpaceDE/>
        <w:autoSpaceDN/>
        <w:spacing w:line="240" w:lineRule="atLeast"/>
        <w:rPr>
          <w:rFonts w:ascii="Times New Roman" w:hAnsi="Times New Roman" w:cs="Times New Roman"/>
          <w:b/>
          <w:bCs/>
        </w:rPr>
      </w:pPr>
    </w:p>
    <w:p w:rsidR="00577621" w:rsidRPr="00156AA2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 ............ 2008</w:t>
      </w:r>
      <w:r w:rsidRPr="00156AA2">
        <w:rPr>
          <w:rFonts w:ascii="Times New Roman" w:hAnsi="Times New Roman" w:cs="Times New Roman"/>
          <w:b/>
          <w:bCs/>
        </w:rPr>
        <w:t>,</w:t>
      </w:r>
    </w:p>
    <w:p w:rsidR="00577621" w:rsidRPr="00156AA2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577621" w:rsidRPr="00156AA2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156AA2">
        <w:rPr>
          <w:rFonts w:ascii="Times New Roman" w:hAnsi="Times New Roman" w:cs="Times New Roman"/>
          <w:b/>
          <w:bCs/>
        </w:rPr>
        <w:t>ktorým sa mení a dopĺňa zákon č. 576/2004 Z. z. o zdravotnej starostlivosti, službách súvisiacich s poskytovaním zdravotnej starost</w:t>
      </w:r>
      <w:r w:rsidRPr="00156AA2">
        <w:rPr>
          <w:rFonts w:ascii="Times New Roman" w:hAnsi="Times New Roman" w:cs="Times New Roman"/>
          <w:b/>
          <w:bCs/>
        </w:rPr>
        <w:t xml:space="preserve">livosti a o zmene a doplnení niektorých zákonov v znení neskorších predpisov </w:t>
      </w:r>
    </w:p>
    <w:p w:rsidR="00577621" w:rsidRPr="00156AA2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156AA2">
        <w:rPr>
          <w:rFonts w:ascii="Times New Roman" w:hAnsi="Times New Roman" w:cs="Times New Roman"/>
          <w:b/>
          <w:bCs/>
        </w:rPr>
        <w:tab/>
      </w:r>
    </w:p>
    <w:p w:rsidR="00577621" w:rsidP="00577621">
      <w:pPr>
        <w:autoSpaceDE/>
        <w:autoSpaceDN/>
        <w:spacing w:line="240" w:lineRule="atLeast"/>
        <w:ind w:firstLine="708"/>
        <w:rPr>
          <w:rFonts w:ascii="Times New Roman" w:hAnsi="Times New Roman" w:cs="Times New Roman"/>
          <w:bCs/>
        </w:rPr>
      </w:pPr>
    </w:p>
    <w:p w:rsidR="00577621" w:rsidRPr="00156AA2" w:rsidP="00577621">
      <w:pPr>
        <w:autoSpaceDE/>
        <w:autoSpaceDN/>
        <w:spacing w:line="240" w:lineRule="atLeast"/>
        <w:rPr>
          <w:rFonts w:ascii="Times New Roman" w:hAnsi="Times New Roman" w:cs="Times New Roman"/>
          <w:bCs/>
        </w:rPr>
      </w:pPr>
      <w:r w:rsidRPr="00156AA2">
        <w:rPr>
          <w:rFonts w:ascii="Times New Roman" w:hAnsi="Times New Roman" w:cs="Times New Roman"/>
          <w:bCs/>
        </w:rPr>
        <w:t>Národná rada Slovenskej republiky sa uzniesla na tomto zákone:</w:t>
      </w:r>
    </w:p>
    <w:p w:rsidR="00577621" w:rsidRPr="00156AA2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577621" w:rsidRPr="00156AA2" w:rsidP="00577621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156AA2">
        <w:rPr>
          <w:rFonts w:ascii="Times New Roman" w:hAnsi="Times New Roman" w:cs="Times New Roman"/>
          <w:b/>
          <w:bCs/>
        </w:rPr>
        <w:t>Čl. I</w:t>
      </w:r>
    </w:p>
    <w:p w:rsidR="00577621" w:rsidRPr="00156AA2" w:rsidP="00577621">
      <w:pPr>
        <w:autoSpaceDE/>
        <w:autoSpaceDN/>
        <w:spacing w:line="240" w:lineRule="atLeast"/>
        <w:rPr>
          <w:rFonts w:ascii="Times New Roman" w:hAnsi="Times New Roman" w:cs="Times New Roman"/>
          <w:b/>
          <w:bCs/>
        </w:rPr>
      </w:pPr>
    </w:p>
    <w:p w:rsidR="00577621" w:rsidRPr="00156AA2" w:rsidP="00577621">
      <w:pPr>
        <w:autoSpaceDE/>
        <w:autoSpaceDN/>
        <w:spacing w:line="240" w:lineRule="atLeast"/>
        <w:rPr>
          <w:rFonts w:ascii="Times New Roman" w:hAnsi="Times New Roman" w:cs="Times New Roman"/>
          <w:bCs/>
        </w:rPr>
      </w:pPr>
      <w:r w:rsidRPr="00156AA2">
        <w:rPr>
          <w:rFonts w:ascii="Times New Roman" w:hAnsi="Times New Roman" w:cs="Times New Roman"/>
          <w:bCs/>
        </w:rPr>
        <w:t>Zákon č. 576/2004 Z. z. o zdravotnej starostlivosti, službách súvisiacich s poskytovaním zdravotnej starostlivosti a o zmene a doplnení niektorých zákonov v znení zákona č. 82/2005 Z. z., zákona č. 350/2005 Z. z., zákona č. 538/2005 Z.</w:t>
      </w:r>
      <w:r>
        <w:rPr>
          <w:rFonts w:ascii="Times New Roman" w:hAnsi="Times New Roman" w:cs="Times New Roman"/>
          <w:bCs/>
        </w:rPr>
        <w:t xml:space="preserve"> z.,  zákona č. 660/2005 Z. z.,</w:t>
      </w:r>
      <w:r w:rsidRPr="00156AA2">
        <w:rPr>
          <w:rFonts w:ascii="Times New Roman" w:hAnsi="Times New Roman" w:cs="Times New Roman"/>
          <w:bCs/>
        </w:rPr>
        <w:t> zákona č. 282/2006 Z. z.</w:t>
      </w:r>
      <w:r>
        <w:rPr>
          <w:rFonts w:ascii="Times New Roman" w:hAnsi="Times New Roman" w:cs="Times New Roman"/>
          <w:bCs/>
        </w:rPr>
        <w:t xml:space="preserve"> a zákona č. 662/2007 Z. z.</w:t>
      </w:r>
      <w:r w:rsidR="00DF6A31">
        <w:rPr>
          <w:rFonts w:ascii="Times New Roman" w:hAnsi="Times New Roman" w:cs="Times New Roman"/>
          <w:bCs/>
        </w:rPr>
        <w:t>...........</w:t>
      </w:r>
      <w:r>
        <w:rPr>
          <w:rFonts w:ascii="Times New Roman" w:hAnsi="Times New Roman" w:cs="Times New Roman"/>
          <w:bCs/>
        </w:rPr>
        <w:t xml:space="preserve"> </w:t>
      </w:r>
      <w:r w:rsidRPr="00156AA2">
        <w:rPr>
          <w:rFonts w:ascii="Times New Roman" w:hAnsi="Times New Roman" w:cs="Times New Roman"/>
          <w:bCs/>
        </w:rPr>
        <w:t>sa mení a</w:t>
      </w:r>
      <w:r>
        <w:rPr>
          <w:rFonts w:ascii="Times New Roman" w:hAnsi="Times New Roman" w:cs="Times New Roman"/>
          <w:bCs/>
        </w:rPr>
        <w:t> </w:t>
      </w:r>
      <w:r w:rsidRPr="00156AA2">
        <w:rPr>
          <w:rFonts w:ascii="Times New Roman" w:hAnsi="Times New Roman" w:cs="Times New Roman"/>
          <w:bCs/>
        </w:rPr>
        <w:t>dopĺňa takto:</w:t>
      </w:r>
    </w:p>
    <w:p w:rsidR="00577621" w:rsidRPr="00156AA2" w:rsidP="00577621">
      <w:pPr>
        <w:autoSpaceDE/>
        <w:autoSpaceDN/>
        <w:spacing w:line="240" w:lineRule="atLeast"/>
        <w:rPr>
          <w:rFonts w:ascii="Times New Roman" w:hAnsi="Times New Roman" w:cs="Times New Roman"/>
          <w:b/>
          <w:bCs/>
        </w:rPr>
      </w:pPr>
    </w:p>
    <w:p w:rsidR="00577621" w:rsidRPr="00156AA2" w:rsidP="00577621">
      <w:pPr>
        <w:rPr>
          <w:rFonts w:ascii="Times New Roman" w:hAnsi="Times New Roman" w:cs="Times New Roman"/>
          <w:bCs/>
          <w:iCs/>
        </w:rPr>
      </w:pPr>
    </w:p>
    <w:p w:rsidR="00577621" w:rsidP="0057762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1. V §12 sa vypúšťa</w:t>
      </w:r>
      <w:r w:rsidRPr="0088326D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odsek 13.</w:t>
      </w:r>
    </w:p>
    <w:p w:rsidR="00577621" w:rsidRPr="0088326D" w:rsidP="00577621">
      <w:pPr>
        <w:rPr>
          <w:rFonts w:ascii="Times New Roman" w:hAnsi="Times New Roman" w:cs="Times New Roman"/>
          <w:iCs/>
        </w:rPr>
      </w:pPr>
    </w:p>
    <w:p w:rsidR="00577621" w:rsidRPr="00156AA2" w:rsidP="00577621">
      <w:pPr>
        <w:rPr>
          <w:rFonts w:ascii="Times New Roman" w:hAnsi="Times New Roman" w:cs="Times New Roman"/>
        </w:rPr>
      </w:pPr>
    </w:p>
    <w:p w:rsidR="00577621" w:rsidP="00577621">
      <w:pPr>
        <w:ind w:left="705"/>
        <w:jc w:val="center"/>
        <w:rPr>
          <w:rFonts w:ascii="Times New Roman" w:hAnsi="Times New Roman" w:cs="Times New Roman"/>
          <w:b/>
          <w:bCs/>
          <w:iCs/>
        </w:rPr>
      </w:pPr>
    </w:p>
    <w:p w:rsidR="00577621" w:rsidRPr="00156AA2" w:rsidP="00577621">
      <w:pPr>
        <w:ind w:left="705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Čl. II</w:t>
      </w:r>
    </w:p>
    <w:p w:rsidR="00DF6A31" w:rsidP="00577621">
      <w:pPr>
        <w:rPr>
          <w:rFonts w:ascii="Times New Roman" w:hAnsi="Times New Roman" w:cs="Times New Roman"/>
          <w:bCs/>
          <w:iCs/>
        </w:rPr>
      </w:pPr>
    </w:p>
    <w:p w:rsidR="00577621" w:rsidRPr="00156AA2" w:rsidP="00577621">
      <w:pPr>
        <w:rPr>
          <w:rFonts w:ascii="Times New Roman" w:hAnsi="Times New Roman" w:cs="Times New Roman"/>
          <w:bCs/>
          <w:iCs/>
        </w:rPr>
      </w:pPr>
      <w:r w:rsidRPr="00081740">
        <w:rPr>
          <w:rFonts w:ascii="Times New Roman" w:hAnsi="Times New Roman" w:cs="Times New Roman"/>
          <w:bCs/>
          <w:iCs/>
        </w:rPr>
        <w:t>Tento zákon nadobúda účinnosť 1.</w:t>
      </w:r>
      <w:r w:rsidR="009263E4">
        <w:rPr>
          <w:rFonts w:ascii="Times New Roman" w:hAnsi="Times New Roman" w:cs="Times New Roman"/>
          <w:bCs/>
          <w:iCs/>
        </w:rPr>
        <w:t xml:space="preserve"> </w:t>
      </w:r>
      <w:r w:rsidR="00DF6A31">
        <w:rPr>
          <w:rFonts w:ascii="Times New Roman" w:hAnsi="Times New Roman" w:cs="Times New Roman"/>
          <w:bCs/>
          <w:iCs/>
        </w:rPr>
        <w:t>februá</w:t>
      </w:r>
      <w:r w:rsidR="0011548D">
        <w:rPr>
          <w:rFonts w:ascii="Times New Roman" w:hAnsi="Times New Roman" w:cs="Times New Roman"/>
          <w:bCs/>
          <w:iCs/>
        </w:rPr>
        <w:t>ra</w:t>
      </w:r>
      <w:r w:rsidRPr="00081740">
        <w:rPr>
          <w:rFonts w:ascii="Times New Roman" w:hAnsi="Times New Roman" w:cs="Times New Roman"/>
          <w:bCs/>
          <w:iCs/>
        </w:rPr>
        <w:t xml:space="preserve"> 200</w:t>
      </w:r>
      <w:r w:rsidR="0011548D">
        <w:rPr>
          <w:rFonts w:ascii="Times New Roman" w:hAnsi="Times New Roman" w:cs="Times New Roman"/>
          <w:bCs/>
          <w:iCs/>
        </w:rPr>
        <w:t>9</w:t>
      </w:r>
      <w:r w:rsidR="009263E4">
        <w:rPr>
          <w:rFonts w:ascii="Times New Roman" w:hAnsi="Times New Roman" w:cs="Times New Roman"/>
          <w:bCs/>
          <w:iCs/>
        </w:rPr>
        <w:t>.</w:t>
      </w:r>
    </w:p>
    <w:p w:rsidR="00577621" w:rsidRPr="00156AA2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371E2C" w:rsidP="00577621">
      <w:pPr>
        <w:jc w:val="center"/>
        <w:rPr>
          <w:rFonts w:ascii="Times New Roman" w:hAnsi="Times New Roman" w:cs="Times New Roman"/>
          <w:bCs/>
          <w:iCs/>
        </w:rPr>
      </w:pPr>
    </w:p>
    <w:p w:rsidR="00577621" w:rsidP="00577621">
      <w:pPr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Dôvodová správa</w:t>
      </w:r>
    </w:p>
    <w:p w:rsidR="00577621" w:rsidP="00577621">
      <w:pPr>
        <w:rPr>
          <w:rFonts w:ascii="Times New Roman" w:hAnsi="Times New Roman" w:cs="Times New Roman"/>
          <w:bCs/>
          <w:iCs/>
        </w:rPr>
      </w:pPr>
    </w:p>
    <w:p w:rsidR="00577621" w:rsidP="00577621">
      <w:pPr>
        <w:rPr>
          <w:rFonts w:ascii="Times New Roman" w:hAnsi="Times New Roman" w:cs="Times New Roman"/>
          <w:b/>
          <w:bCs/>
          <w:iCs/>
        </w:rPr>
      </w:pPr>
    </w:p>
    <w:p w:rsidR="00577621" w:rsidRPr="00602E00" w:rsidP="00577621">
      <w:pPr>
        <w:rPr>
          <w:rFonts w:ascii="Times New Roman" w:hAnsi="Times New Roman" w:cs="Times New Roman"/>
          <w:b/>
          <w:bCs/>
          <w:iCs/>
        </w:rPr>
      </w:pPr>
      <w:r w:rsidRPr="00602E00">
        <w:rPr>
          <w:rFonts w:ascii="Times New Roman" w:hAnsi="Times New Roman" w:cs="Times New Roman"/>
          <w:b/>
          <w:bCs/>
          <w:iCs/>
        </w:rPr>
        <w:t>Všeobecná časť:</w:t>
      </w:r>
    </w:p>
    <w:p w:rsidR="00577621" w:rsidP="00577621">
      <w:pPr>
        <w:rPr>
          <w:rFonts w:ascii="Times New Roman" w:hAnsi="Times New Roman" w:cs="Times New Roman"/>
          <w:bCs/>
          <w:iCs/>
        </w:rPr>
      </w:pPr>
      <w:r w:rsidRPr="00A91C72">
        <w:rPr>
          <w:rFonts w:ascii="Times New Roman" w:hAnsi="Times New Roman" w:cs="Times New Roman"/>
          <w:bCs/>
          <w:iCs/>
        </w:rPr>
        <w:t xml:space="preserve">Predložená novela zákona </w:t>
      </w:r>
      <w:r>
        <w:rPr>
          <w:rFonts w:ascii="Times New Roman" w:hAnsi="Times New Roman" w:cs="Times New Roman"/>
          <w:bCs/>
          <w:iCs/>
        </w:rPr>
        <w:t xml:space="preserve">č. 576/2007 Z. z. o zdravotnej starostlivosti </w:t>
      </w:r>
      <w:r w:rsidRPr="00A91C72">
        <w:rPr>
          <w:rFonts w:ascii="Times New Roman" w:hAnsi="Times New Roman" w:cs="Times New Roman"/>
          <w:bCs/>
          <w:iCs/>
        </w:rPr>
        <w:t xml:space="preserve">rieši </w:t>
      </w:r>
      <w:r>
        <w:rPr>
          <w:rFonts w:ascii="Times New Roman" w:hAnsi="Times New Roman" w:cs="Times New Roman"/>
          <w:bCs/>
          <w:iCs/>
        </w:rPr>
        <w:t xml:space="preserve">nadbytočný problém vystavovania a vypisovania výmenných lístkov (odporúčania) všeobecných lekárov pre lekára špecializovanej ambulancie. Zavedená povinnosť zbytočne zahlcuje všeobecného lekára administratívnymi úkonmi vystavovaním lístka k špecialistovi a v mnohých jasných prípadoch zdravotných ťažkostí predlžuje pacientovi  skorú zdravotnú starostlivosť. </w:t>
      </w:r>
    </w:p>
    <w:p w:rsidR="00577621" w:rsidP="00577621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Aj keď úmysel predkladateľa pôvodného vládneho návrhu mohol smerovať k väčšiemu záujmu liečiť pacienta  už u všeobecného lekára, samotná formulácia textu a prax ukázala hneď v začiatkoch účinnosti zákona, že sa minul účinku. </w:t>
      </w:r>
    </w:p>
    <w:p w:rsidR="00577621" w:rsidP="00577621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Nadbytočné poskytovanie špecializovanej ambulantnej starostlivosti môže najefektívnejšie očistiť kontrola poskytnutých výkonov revíznymi lekármi jednotlivých zdravotných poisťovní.</w:t>
      </w:r>
    </w:p>
    <w:p w:rsidR="00577621" w:rsidP="00577621">
      <w:pPr>
        <w:rPr>
          <w:rFonts w:ascii="Times New Roman" w:hAnsi="Times New Roman" w:cs="Times New Roman"/>
          <w:bCs/>
          <w:iCs/>
        </w:rPr>
      </w:pPr>
    </w:p>
    <w:p w:rsidR="00577621" w:rsidP="00577621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Návrh nemá dopad na štátn</w:t>
      </w:r>
      <w:r>
        <w:rPr>
          <w:rFonts w:ascii="Times New Roman" w:hAnsi="Times New Roman" w:cs="Times New Roman"/>
          <w:bCs/>
          <w:iCs/>
        </w:rPr>
        <w:t xml:space="preserve">y rozpočet ani na rozpočet verejných financií. </w:t>
      </w:r>
    </w:p>
    <w:p w:rsidR="00577621" w:rsidP="00577621">
      <w:pPr>
        <w:rPr>
          <w:rFonts w:ascii="Times New Roman" w:hAnsi="Times New Roman" w:cs="Times New Roman"/>
          <w:bCs/>
          <w:iCs/>
        </w:rPr>
      </w:pPr>
    </w:p>
    <w:p w:rsidR="00577621" w:rsidP="00577621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Návrh zákona je v súlade s Ústavou SR, právnymi predpismi SR a medzinárodnými dokumentmi a zmluvami, ktorými je SR viazaná.</w:t>
      </w:r>
    </w:p>
    <w:p w:rsidR="00577621" w:rsidP="00577621">
      <w:pPr>
        <w:rPr>
          <w:rFonts w:ascii="Times New Roman" w:hAnsi="Times New Roman" w:cs="Times New Roman"/>
          <w:iCs/>
        </w:rPr>
      </w:pPr>
    </w:p>
    <w:p w:rsidR="00577621" w:rsidP="00577621">
      <w:pPr>
        <w:rPr>
          <w:rFonts w:ascii="Times New Roman" w:hAnsi="Times New Roman" w:cs="Times New Roman"/>
          <w:b/>
          <w:iCs/>
        </w:rPr>
      </w:pPr>
    </w:p>
    <w:p w:rsidR="00577621" w:rsidRPr="00602E00" w:rsidP="00577621">
      <w:pPr>
        <w:rPr>
          <w:rFonts w:ascii="Times New Roman" w:hAnsi="Times New Roman" w:cs="Times New Roman"/>
          <w:b/>
          <w:iCs/>
        </w:rPr>
      </w:pPr>
      <w:r w:rsidRPr="00602E00">
        <w:rPr>
          <w:rFonts w:ascii="Times New Roman" w:hAnsi="Times New Roman" w:cs="Times New Roman"/>
          <w:b/>
          <w:iCs/>
        </w:rPr>
        <w:t>Osobitná časť:</w:t>
      </w:r>
    </w:p>
    <w:p w:rsidR="00577621" w:rsidP="0057762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Čl. I</w:t>
      </w:r>
    </w:p>
    <w:p w:rsidR="00577621" w:rsidP="0057762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Bod 1</w:t>
      </w:r>
    </w:p>
    <w:p w:rsidR="00577621" w:rsidP="0057762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 platného návrhu sa vypúšťa povinnosť vypisovať výmenný lístok od všeobecného lekára, teda odporúčanie všeobecného lekára, pre špecializovanú ambulantnú starostlivosť. Súčasne platné znenie vytvorilo viac administratívy, a nezabráni zneužívaniu poskytovania zdravotnej starostlivosti, len predlžuje proces začiatku špecializovanej liečby pre pacienta.</w:t>
      </w:r>
    </w:p>
    <w:p w:rsidR="00577621" w:rsidP="00577621">
      <w:pPr>
        <w:rPr>
          <w:rFonts w:ascii="Times New Roman" w:hAnsi="Times New Roman" w:cs="Times New Roman"/>
          <w:iCs/>
        </w:rPr>
      </w:pPr>
    </w:p>
    <w:p w:rsidR="00577621" w:rsidP="0057762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Čl. II</w:t>
      </w:r>
    </w:p>
    <w:p w:rsidR="00577621" w:rsidP="0057762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Navrhuje sa termín účinnosti 1.</w:t>
      </w:r>
      <w:r w:rsidR="009263E4">
        <w:rPr>
          <w:rFonts w:ascii="Times New Roman" w:hAnsi="Times New Roman" w:cs="Times New Roman"/>
          <w:iCs/>
        </w:rPr>
        <w:t xml:space="preserve"> </w:t>
      </w:r>
      <w:r w:rsidR="00DF6A31">
        <w:rPr>
          <w:rFonts w:ascii="Times New Roman" w:hAnsi="Times New Roman" w:cs="Times New Roman"/>
          <w:iCs/>
        </w:rPr>
        <w:t>februára</w:t>
      </w:r>
      <w:r>
        <w:rPr>
          <w:rFonts w:ascii="Times New Roman" w:hAnsi="Times New Roman" w:cs="Times New Roman"/>
          <w:iCs/>
        </w:rPr>
        <w:t xml:space="preserve"> 200</w:t>
      </w:r>
      <w:r w:rsidR="0011548D">
        <w:rPr>
          <w:rFonts w:ascii="Times New Roman" w:hAnsi="Times New Roman" w:cs="Times New Roman"/>
          <w:iCs/>
        </w:rPr>
        <w:t>9</w:t>
      </w:r>
      <w:r>
        <w:rPr>
          <w:rFonts w:ascii="Times New Roman" w:hAnsi="Times New Roman" w:cs="Times New Roman"/>
          <w:iCs/>
        </w:rPr>
        <w:t>.</w:t>
      </w:r>
    </w:p>
    <w:p w:rsidR="00577621" w:rsidP="00577621">
      <w:pPr>
        <w:rPr>
          <w:rFonts w:ascii="Times New Roman" w:hAnsi="Times New Roman" w:cs="Times New Roman"/>
          <w:b/>
        </w:rPr>
      </w:pPr>
    </w:p>
    <w:p w:rsidR="00577621" w:rsidP="00577621">
      <w:pPr>
        <w:rPr>
          <w:rFonts w:ascii="Times New Roman" w:hAnsi="Times New Roman" w:cs="Times New Roman"/>
          <w:b/>
        </w:rPr>
      </w:pPr>
    </w:p>
    <w:p w:rsidR="00577621" w:rsidP="00577621">
      <w:pPr>
        <w:rPr>
          <w:rFonts w:ascii="Times New Roman" w:hAnsi="Times New Roman" w:cs="Times New Roman"/>
          <w:b/>
        </w:rPr>
      </w:pPr>
      <w:r w:rsidRPr="00602E00">
        <w:rPr>
          <w:rFonts w:ascii="Times New Roman" w:hAnsi="Times New Roman" w:cs="Times New Roman"/>
          <w:b/>
        </w:rPr>
        <w:t>Doložka zlučiteľnosti právneho predpisu s právom Európskej únie a </w:t>
      </w:r>
      <w:r>
        <w:rPr>
          <w:rFonts w:ascii="Times New Roman" w:hAnsi="Times New Roman" w:cs="Times New Roman"/>
          <w:b/>
        </w:rPr>
        <w:t>E</w:t>
      </w:r>
      <w:r w:rsidRPr="00602E00">
        <w:rPr>
          <w:rFonts w:ascii="Times New Roman" w:hAnsi="Times New Roman" w:cs="Times New Roman"/>
          <w:b/>
        </w:rPr>
        <w:t>urópskych spoločenstiev</w:t>
      </w:r>
    </w:p>
    <w:p w:rsidR="00577621" w:rsidP="00577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Predkladateľ: poslankyňa NR SR</w:t>
      </w:r>
    </w:p>
    <w:p w:rsidR="00577621" w:rsidP="00577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Názov právneho predpisu: Návrh zákona, ktorým sa mení a dopĺňa zákon č. 576/2004 Z. z. o zdravotnej starostlivosti, službách súvisiacich s poskytovaním zdravotnej starostlivosti a o zmene a doplnení niektorých zákonov v znení neskorších predpisov.</w:t>
      </w:r>
    </w:p>
    <w:p w:rsidR="00577621" w:rsidP="00577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Problematika právneho predpisu nie upravená právom Európskych spoločenstiev a právom Európskej únie.</w:t>
      </w:r>
    </w:p>
    <w:p w:rsidR="00577621" w:rsidP="00577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Návrh zákona nepatrí medzi prioritné oblasti aproximácie práva.</w:t>
      </w:r>
    </w:p>
    <w:p w:rsidR="00577621" w:rsidP="00577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Vyjadrenie stupňa kompatibility s právom Európskej únie – bezpredmetné vzhľadom na vnútroštátny charakter problematiky</w:t>
      </w:r>
    </w:p>
    <w:p w:rsidR="00577621" w:rsidP="00577621">
      <w:pPr>
        <w:rPr>
          <w:rFonts w:ascii="Times New Roman" w:hAnsi="Times New Roman" w:cs="Times New Roman"/>
        </w:rPr>
      </w:pPr>
    </w:p>
    <w:p w:rsidR="00577621" w:rsidRPr="00F37A42" w:rsidP="005776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Doložka finančných, ekonomických, enviromentálnych vplyvov, vplyvov na zamestnanosť a podnikateľské prostredie.</w:t>
      </w:r>
    </w:p>
    <w:p w:rsidR="00577621" w:rsidP="00577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Dopad na verejné financie, štátny rozpočet, zamestnanosť, životné prostredie, podnikateľské prostredie – nemá vplyv.</w:t>
      </w:r>
    </w:p>
    <w:sectPr>
      <w:footerReference w:type="even" r:id="rId4"/>
      <w:footerReference w:type="default" r:id="rId5"/>
      <w:footnotePr>
        <w:numStart w:val="3"/>
      </w:footnote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3E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263E4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3E4" w:rsidRPr="009263E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  <w:sz w:val="20"/>
        <w:szCs w:val="20"/>
      </w:rPr>
    </w:pPr>
    <w:r w:rsidRPr="009263E4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9263E4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9263E4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B56A91">
      <w:rPr>
        <w:rStyle w:val="PageNumber"/>
        <w:rFonts w:ascii="Times New Roman" w:hAnsi="Times New Roman" w:cs="Times New Roman"/>
        <w:noProof/>
        <w:sz w:val="20"/>
        <w:szCs w:val="20"/>
      </w:rPr>
      <w:t>2</w:t>
    </w:r>
    <w:r w:rsidRPr="009263E4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:rsidR="009263E4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stylePaneFormatFilter w:val="3F01"/>
  <w:defaultTabStop w:val="708"/>
  <w:hyphenationZone w:val="425"/>
  <w:characterSpacingControl w:val="doNotCompress"/>
  <w:footnotePr>
    <w:numStart w:val="3"/>
  </w:footnotePr>
  <w:compat>
    <w:doNotUseIndentAsNumberingTabStop/>
    <w:allowSpaceOfSameStyleInTable/>
    <w:splitPgBreakAndParaMark/>
    <w:useAnsiKerningPairs/>
  </w:compat>
  <w:rsids>
    <w:rsidRoot w:val="00000000"/>
    <w:rsid w:val="00081740"/>
    <w:rsid w:val="0011548D"/>
    <w:rsid w:val="00156AA2"/>
    <w:rsid w:val="00371E2C"/>
    <w:rsid w:val="00577621"/>
    <w:rsid w:val="00602E00"/>
    <w:rsid w:val="0088326D"/>
    <w:rsid w:val="009263E4"/>
    <w:rsid w:val="00A91C72"/>
    <w:rsid w:val="00B56A91"/>
    <w:rsid w:val="00DF6A31"/>
    <w:rsid w:val="00F37A4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7621"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77621"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77621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577621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rsid w:val="00577621"/>
  </w:style>
  <w:style w:type="paragraph" w:styleId="BodyTextIndent">
    <w:name w:val="Body Text Indent"/>
    <w:basedOn w:val="Normal"/>
    <w:rsid w:val="00577621"/>
    <w:pPr>
      <w:ind w:left="5940" w:hanging="5940"/>
      <w:jc w:val="both"/>
    </w:pPr>
  </w:style>
  <w:style w:type="paragraph" w:styleId="BodyTextIndent2">
    <w:name w:val="Body Text Indent 2"/>
    <w:basedOn w:val="Normal"/>
    <w:rsid w:val="00577621"/>
    <w:pPr>
      <w:ind w:firstLine="5400"/>
      <w:jc w:val="both"/>
    </w:pPr>
  </w:style>
  <w:style w:type="paragraph" w:styleId="Header">
    <w:name w:val="header"/>
    <w:basedOn w:val="Normal"/>
    <w:rsid w:val="00FD4E1A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48</TotalTime>
  <Pages>1</Pages>
  <Words>490</Words>
  <Characters>2796</Characters>
  <Application>Microsoft Office Word</Application>
  <DocSecurity>0</DocSecurity>
  <Lines>0</Lines>
  <Paragraphs>0</Paragraphs>
  <ScaleCrop>false</ScaleCrop>
  <Company>Kancelaria NR SR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 SLOVENSKEJ  REPUBLIKY</dc:title>
  <dc:creator>Maria_Sabolova</dc:creator>
  <cp:lastModifiedBy>gaspjarm</cp:lastModifiedBy>
  <cp:revision>5</cp:revision>
  <cp:lastPrinted>2008-11-04T12:29:00Z</cp:lastPrinted>
  <dcterms:created xsi:type="dcterms:W3CDTF">2008-11-04T13:15:00Z</dcterms:created>
  <dcterms:modified xsi:type="dcterms:W3CDTF">2008-11-07T15:07:00Z</dcterms:modified>
</cp:coreProperties>
</file>