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B362E" w:rsidP="001348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362E" w:rsidRPr="00087126" w:rsidP="00FB362E">
      <w:pPr>
        <w:pStyle w:val="Heading4"/>
        <w:ind w:left="2832"/>
        <w:jc w:val="left"/>
        <w:rPr>
          <w:rFonts w:ascii="Times New Roman" w:hAnsi="Times New Roman" w:cs="Times New Roman"/>
          <w:sz w:val="24"/>
          <w:szCs w:val="24"/>
        </w:rPr>
      </w:pPr>
      <w:r w:rsidR="007A6182">
        <w:rPr>
          <w:rFonts w:ascii="Times New Roman" w:hAnsi="Times New Roman" w:cs="Times New Roman"/>
          <w:sz w:val="24"/>
          <w:szCs w:val="24"/>
        </w:rPr>
        <w:t>Dôvodová správa</w:t>
      </w:r>
    </w:p>
    <w:p w:rsidR="00FB362E" w:rsidRPr="00087126" w:rsidP="00FB362E">
      <w:pPr>
        <w:pStyle w:val="Heading3"/>
        <w:rPr>
          <w:rFonts w:ascii="Times New Roman" w:hAnsi="Times New Roman" w:cs="Times New Roman"/>
          <w:sz w:val="24"/>
          <w:szCs w:val="24"/>
          <w:u w:val="single"/>
        </w:rPr>
      </w:pPr>
    </w:p>
    <w:p w:rsidR="00FB362E" w:rsidRPr="00087126" w:rsidP="00FB362E">
      <w:pPr>
        <w:rPr>
          <w:rFonts w:ascii="Times New Roman" w:hAnsi="Times New Roman" w:cs="Times New Roman"/>
          <w:sz w:val="24"/>
          <w:szCs w:val="24"/>
        </w:rPr>
      </w:pPr>
    </w:p>
    <w:p w:rsidR="00FB362E" w:rsidRPr="00087126" w:rsidP="007A6182">
      <w:pPr>
        <w:pStyle w:val="Heading3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087126">
        <w:rPr>
          <w:rFonts w:ascii="Times New Roman" w:hAnsi="Times New Roman" w:cs="Times New Roman"/>
          <w:sz w:val="24"/>
          <w:szCs w:val="24"/>
          <w:u w:val="single"/>
        </w:rPr>
        <w:t xml:space="preserve">A. Všeobecná časť </w:t>
      </w:r>
    </w:p>
    <w:p w:rsidR="00FB362E" w:rsidRPr="00087126" w:rsidP="00FB362E">
      <w:pPr>
        <w:rPr>
          <w:rFonts w:ascii="Times New Roman" w:hAnsi="Times New Roman" w:cs="Times New Roman"/>
          <w:sz w:val="24"/>
          <w:szCs w:val="24"/>
        </w:rPr>
      </w:pPr>
    </w:p>
    <w:p w:rsidR="00FB362E" w:rsidP="00FB362E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Cieľom predkladanej novely zákona </w:t>
      </w:r>
      <w:r w:rsidR="003C5293">
        <w:rPr>
          <w:rFonts w:ascii="Times New Roman" w:hAnsi="Times New Roman" w:cs="Times New Roman"/>
        </w:rPr>
        <w:t xml:space="preserve">Národnej rady Slovenskej republiky </w:t>
      </w:r>
      <w:r>
        <w:rPr>
          <w:rFonts w:ascii="Times New Roman" w:hAnsi="Times New Roman" w:cs="Times New Roman"/>
        </w:rPr>
        <w:t xml:space="preserve">č. 162/1995 Z. z.  o katastri nehnuteľností a o zápise vlastníckych a iných práv k nehnuteľnostiam (katastrálny zákon) v znení neskorších predpisov </w:t>
      </w:r>
      <w:r>
        <w:rPr>
          <w:rFonts w:ascii="Times New Roman" w:hAnsi="Times New Roman" w:cs="Times New Roman"/>
        </w:rPr>
        <w:t>a o</w:t>
      </w:r>
      <w:r w:rsidR="003C5293">
        <w:rPr>
          <w:rFonts w:ascii="Times New Roman" w:hAnsi="Times New Roman" w:cs="Times New Roman"/>
        </w:rPr>
        <w:t> zmene a doplnení zákona Národnej rady Slovenskej republiky č. 145/1995 Z. z.  o správnych poplatkoch v znení neskorších predpisov j</w:t>
      </w:r>
      <w:r>
        <w:rPr>
          <w:rFonts w:ascii="Times New Roman" w:hAnsi="Times New Roman" w:cs="Times New Roman"/>
        </w:rPr>
        <w:t>e  spresniť právnu úpravu  výkonu štátnej správy na úseku katastra nehnuteľností</w:t>
      </w:r>
      <w:r w:rsidR="00103BD3">
        <w:rPr>
          <w:rFonts w:ascii="Times New Roman" w:hAnsi="Times New Roman" w:cs="Times New Roman"/>
        </w:rPr>
        <w:t>.</w:t>
      </w:r>
    </w:p>
    <w:p w:rsidR="00FB362E" w:rsidRPr="00103BD3" w:rsidP="00103BD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0EF7">
        <w:rPr>
          <w:rFonts w:ascii="Times New Roman" w:hAnsi="Times New Roman" w:cs="Arial"/>
          <w:sz w:val="24"/>
          <w:szCs w:val="24"/>
        </w:rPr>
        <w:t>V súčasnosti jednoznačne definované vlastnícke práva ovplyvňujú vstup nových investícií</w:t>
      </w:r>
      <w:r w:rsidR="00F9403D">
        <w:rPr>
          <w:rFonts w:ascii="Times New Roman" w:hAnsi="Times New Roman" w:cs="Arial"/>
          <w:sz w:val="24"/>
          <w:szCs w:val="24"/>
        </w:rPr>
        <w:t xml:space="preserve"> do nášho hospodárstva, </w:t>
      </w:r>
      <w:r w:rsidRPr="00500EF7">
        <w:rPr>
          <w:rFonts w:ascii="Times New Roman" w:hAnsi="Times New Roman" w:cs="Arial"/>
          <w:sz w:val="24"/>
          <w:szCs w:val="24"/>
        </w:rPr>
        <w:t xml:space="preserve"> budovanie priemyselných parkov, prípadne strategicky dôležitých stavieb napr. diaľn</w:t>
      </w:r>
      <w:r>
        <w:rPr>
          <w:rFonts w:ascii="Times New Roman" w:hAnsi="Times New Roman" w:cs="Arial"/>
          <w:sz w:val="24"/>
          <w:szCs w:val="24"/>
        </w:rPr>
        <w:t>i</w:t>
      </w:r>
      <w:r w:rsidRPr="00500EF7">
        <w:rPr>
          <w:rFonts w:ascii="Times New Roman" w:hAnsi="Times New Roman" w:cs="Arial"/>
          <w:sz w:val="24"/>
          <w:szCs w:val="24"/>
        </w:rPr>
        <w:t>c. Dynamicky sa rozvíjajúci trh s nehnuteľnosťami výrazne ovplyvňuje požiadavky užívateľov na informácie o vlastníckych a iných právach k nehnuteľnostiam a ich poskytovanie službami katastra nehnuteľností. Požiadavky na služby katastra v štátoch E</w:t>
      </w:r>
      <w:r w:rsidR="00103BD3">
        <w:rPr>
          <w:rFonts w:ascii="Times New Roman" w:hAnsi="Times New Roman" w:cs="Arial"/>
          <w:sz w:val="24"/>
          <w:szCs w:val="24"/>
        </w:rPr>
        <w:t>Ú</w:t>
      </w:r>
      <w:r w:rsidRPr="00500EF7">
        <w:rPr>
          <w:rFonts w:ascii="Times New Roman" w:hAnsi="Times New Roman" w:cs="Arial"/>
          <w:sz w:val="24"/>
          <w:szCs w:val="24"/>
        </w:rPr>
        <w:t xml:space="preserve"> sa orientujú na informácie dostupné prostredníctvom WEB portálových služieb v reálnom čase nad celým územím a s využitím priameho elektronického spojenia. Aktuálne sú aj požiadavky na sprístupnenie informácií z katastra medzi krajinami E</w:t>
      </w:r>
      <w:r w:rsidR="00103BD3">
        <w:rPr>
          <w:rFonts w:ascii="Times New Roman" w:hAnsi="Times New Roman" w:cs="Arial"/>
          <w:sz w:val="24"/>
          <w:szCs w:val="24"/>
        </w:rPr>
        <w:t>Ú</w:t>
      </w:r>
      <w:r w:rsidRPr="00500EF7">
        <w:rPr>
          <w:rFonts w:ascii="Times New Roman" w:hAnsi="Times New Roman" w:cs="Arial"/>
          <w:sz w:val="24"/>
          <w:szCs w:val="24"/>
        </w:rPr>
        <w:t xml:space="preserve"> navzájom. Spresnenie niektorých ustanovení zákona  </w:t>
      </w:r>
      <w:r>
        <w:rPr>
          <w:rFonts w:ascii="Times New Roman" w:hAnsi="Times New Roman" w:cs="Arial"/>
          <w:sz w:val="24"/>
          <w:szCs w:val="24"/>
        </w:rPr>
        <w:t xml:space="preserve">je </w:t>
      </w:r>
      <w:r w:rsidR="00103BD3">
        <w:rPr>
          <w:rFonts w:ascii="Times New Roman" w:hAnsi="Times New Roman" w:cs="Arial"/>
          <w:sz w:val="24"/>
          <w:szCs w:val="24"/>
        </w:rPr>
        <w:t xml:space="preserve"> zamerané na z</w:t>
      </w:r>
      <w:r>
        <w:rPr>
          <w:rFonts w:ascii="Times New Roman" w:hAnsi="Times New Roman" w:cs="Arial"/>
          <w:sz w:val="24"/>
          <w:szCs w:val="24"/>
        </w:rPr>
        <w:t xml:space="preserve">jednodušenie  </w:t>
      </w:r>
      <w:r w:rsidRPr="00500EF7">
        <w:rPr>
          <w:rFonts w:ascii="Times New Roman" w:hAnsi="Times New Roman" w:cs="Arial"/>
          <w:sz w:val="24"/>
          <w:szCs w:val="24"/>
        </w:rPr>
        <w:t xml:space="preserve"> konani</w:t>
      </w:r>
      <w:r>
        <w:rPr>
          <w:rFonts w:ascii="Times New Roman" w:hAnsi="Times New Roman" w:cs="Arial"/>
          <w:sz w:val="24"/>
          <w:szCs w:val="24"/>
        </w:rPr>
        <w:t>a</w:t>
      </w:r>
      <w:r w:rsidRPr="00500EF7">
        <w:rPr>
          <w:rFonts w:ascii="Times New Roman" w:hAnsi="Times New Roman" w:cs="Arial"/>
          <w:sz w:val="24"/>
          <w:szCs w:val="24"/>
        </w:rPr>
        <w:t xml:space="preserve"> o povolení vkladu, </w:t>
      </w:r>
      <w:r w:rsidR="00103BD3">
        <w:rPr>
          <w:rFonts w:ascii="Times New Roman" w:hAnsi="Times New Roman" w:cs="Arial"/>
          <w:sz w:val="24"/>
          <w:szCs w:val="24"/>
        </w:rPr>
        <w:t>r</w:t>
      </w:r>
      <w:r w:rsidRPr="00500EF7">
        <w:rPr>
          <w:rFonts w:ascii="Times New Roman" w:hAnsi="Times New Roman" w:cs="Arial"/>
          <w:sz w:val="24"/>
          <w:szCs w:val="24"/>
        </w:rPr>
        <w:t>ozší</w:t>
      </w:r>
      <w:r>
        <w:rPr>
          <w:rFonts w:ascii="Times New Roman" w:hAnsi="Times New Roman" w:cs="Arial"/>
          <w:sz w:val="24"/>
          <w:szCs w:val="24"/>
        </w:rPr>
        <w:t xml:space="preserve">renie </w:t>
      </w:r>
      <w:r w:rsidRPr="00500EF7">
        <w:rPr>
          <w:rFonts w:ascii="Times New Roman" w:hAnsi="Times New Roman" w:cs="Arial"/>
          <w:sz w:val="24"/>
          <w:szCs w:val="24"/>
        </w:rPr>
        <w:t xml:space="preserve"> k</w:t>
      </w:r>
      <w:r w:rsidRPr="00500EF7">
        <w:rPr>
          <w:rFonts w:ascii="Times New Roman" w:hAnsi="Times New Roman" w:cs="Arial"/>
          <w:sz w:val="24"/>
          <w:szCs w:val="24"/>
        </w:rPr>
        <w:t>ompetenci</w:t>
      </w:r>
      <w:r>
        <w:rPr>
          <w:rFonts w:ascii="Times New Roman" w:hAnsi="Times New Roman" w:cs="Arial"/>
          <w:sz w:val="24"/>
          <w:szCs w:val="24"/>
        </w:rPr>
        <w:t>e</w:t>
      </w:r>
      <w:r w:rsidRPr="00500EF7">
        <w:rPr>
          <w:rFonts w:ascii="Times New Roman" w:hAnsi="Times New Roman" w:cs="Arial"/>
          <w:sz w:val="24"/>
          <w:szCs w:val="24"/>
        </w:rPr>
        <w:t xml:space="preserve"> správ katastra tak, aby informácie z katastra nehnuteľností poskytovali všetky správy katastra z celého územia SR,</w:t>
      </w:r>
      <w:r w:rsidR="00103BD3">
        <w:rPr>
          <w:rFonts w:ascii="Times New Roman" w:hAnsi="Times New Roman" w:cs="Times New Roman"/>
          <w:sz w:val="24"/>
          <w:szCs w:val="24"/>
        </w:rPr>
        <w:t xml:space="preserve"> </w:t>
      </w:r>
      <w:r w:rsidR="00230806">
        <w:rPr>
          <w:rFonts w:ascii="Times New Roman" w:hAnsi="Times New Roman" w:cs="Times New Roman"/>
          <w:sz w:val="24"/>
          <w:szCs w:val="24"/>
        </w:rPr>
        <w:t xml:space="preserve">na spôsob poskytovania  informácií  formou </w:t>
      </w:r>
      <w:r w:rsidRPr="00500EF7">
        <w:rPr>
          <w:rFonts w:ascii="Times New Roman" w:hAnsi="Times New Roman" w:cs="Arial"/>
          <w:sz w:val="24"/>
          <w:szCs w:val="24"/>
        </w:rPr>
        <w:t>výpis</w:t>
      </w:r>
      <w:r w:rsidR="00230806">
        <w:rPr>
          <w:rFonts w:ascii="Times New Roman" w:hAnsi="Times New Roman" w:cs="Arial"/>
          <w:sz w:val="24"/>
          <w:szCs w:val="24"/>
        </w:rPr>
        <w:t xml:space="preserve">u </w:t>
      </w:r>
      <w:r w:rsidRPr="00500EF7">
        <w:rPr>
          <w:rFonts w:ascii="Times New Roman" w:hAnsi="Times New Roman" w:cs="Arial"/>
          <w:sz w:val="24"/>
          <w:szCs w:val="24"/>
        </w:rPr>
        <w:t xml:space="preserve"> z katastra nehnuteľností len ako verejn</w:t>
      </w:r>
      <w:r w:rsidR="00230806">
        <w:rPr>
          <w:rFonts w:ascii="Times New Roman" w:hAnsi="Times New Roman" w:cs="Arial"/>
          <w:sz w:val="24"/>
          <w:szCs w:val="24"/>
        </w:rPr>
        <w:t xml:space="preserve">ej </w:t>
      </w:r>
      <w:r w:rsidRPr="00500EF7">
        <w:rPr>
          <w:rFonts w:ascii="Times New Roman" w:hAnsi="Times New Roman" w:cs="Arial"/>
          <w:sz w:val="24"/>
          <w:szCs w:val="24"/>
        </w:rPr>
        <w:t xml:space="preserve"> listiny,</w:t>
      </w:r>
      <w:r w:rsidR="00103BD3">
        <w:rPr>
          <w:rFonts w:ascii="Times New Roman" w:hAnsi="Times New Roman" w:cs="Times New Roman"/>
          <w:sz w:val="24"/>
          <w:szCs w:val="24"/>
        </w:rPr>
        <w:t xml:space="preserve"> </w:t>
      </w:r>
      <w:r w:rsidRPr="00500EF7">
        <w:rPr>
          <w:rFonts w:ascii="Times New Roman" w:hAnsi="Times New Roman" w:cs="Arial"/>
          <w:sz w:val="24"/>
          <w:szCs w:val="24"/>
        </w:rPr>
        <w:t>spresn</w:t>
      </w:r>
      <w:r>
        <w:rPr>
          <w:rFonts w:ascii="Times New Roman" w:hAnsi="Times New Roman" w:cs="Arial"/>
          <w:sz w:val="24"/>
          <w:szCs w:val="24"/>
        </w:rPr>
        <w:t xml:space="preserve">enie </w:t>
      </w:r>
      <w:r w:rsidRPr="00500EF7">
        <w:rPr>
          <w:rFonts w:ascii="Times New Roman" w:hAnsi="Times New Roman" w:cs="Arial"/>
          <w:sz w:val="24"/>
          <w:szCs w:val="24"/>
        </w:rPr>
        <w:t xml:space="preserve"> ustanovenia týk</w:t>
      </w:r>
      <w:r w:rsidRPr="00500EF7">
        <w:rPr>
          <w:rFonts w:ascii="Times New Roman" w:hAnsi="Times New Roman" w:cs="Arial"/>
          <w:sz w:val="24"/>
          <w:szCs w:val="24"/>
        </w:rPr>
        <w:t>ajúce sa obnovy katastrálneho operátu</w:t>
      </w:r>
      <w:r w:rsidR="00103BD3">
        <w:rPr>
          <w:rFonts w:ascii="Times New Roman" w:hAnsi="Times New Roman" w:cs="Arial"/>
          <w:sz w:val="24"/>
          <w:szCs w:val="24"/>
        </w:rPr>
        <w:t xml:space="preserve">. Ťažiskovou úlohou je sprístupniť katastrálne služby elektronicky. Elektronické služby budú zahŕňať  nielen poskytovanie informácií z katastra ale aj podávanie  návrhov na zápis do katastra nehnuteľností.  </w:t>
      </w:r>
    </w:p>
    <w:p w:rsidR="00FB362E" w:rsidP="00FB36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362E" w:rsidRPr="00087126" w:rsidP="00FB36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7126">
        <w:rPr>
          <w:rFonts w:ascii="Times New Roman" w:hAnsi="Times New Roman" w:cs="Times New Roman"/>
          <w:sz w:val="24"/>
          <w:szCs w:val="24"/>
        </w:rPr>
        <w:t>Návrh nove</w:t>
      </w:r>
      <w:r w:rsidRPr="00087126">
        <w:rPr>
          <w:rFonts w:ascii="Times New Roman" w:hAnsi="Times New Roman" w:cs="Times New Roman"/>
          <w:sz w:val="24"/>
          <w:szCs w:val="24"/>
        </w:rPr>
        <w:t>ly zákona je v súlade s Ústavou Slovenskej republiky a s ostatnými vš</w:t>
      </w:r>
      <w:r w:rsidRPr="00087126">
        <w:rPr>
          <w:rFonts w:ascii="Times New Roman" w:hAnsi="Times New Roman" w:cs="Times New Roman"/>
          <w:sz w:val="24"/>
          <w:szCs w:val="24"/>
        </w:rPr>
        <w:t>e</w:t>
      </w:r>
      <w:r w:rsidRPr="00087126">
        <w:rPr>
          <w:rFonts w:ascii="Times New Roman" w:hAnsi="Times New Roman" w:cs="Times New Roman"/>
          <w:sz w:val="24"/>
          <w:szCs w:val="24"/>
        </w:rPr>
        <w:t xml:space="preserve">obecne záväznými právnymi predpismi. </w:t>
      </w:r>
    </w:p>
    <w:p w:rsidR="00FB362E" w:rsidRPr="00087126" w:rsidP="00FB36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7126">
        <w:rPr>
          <w:rFonts w:ascii="Times New Roman" w:hAnsi="Times New Roman" w:cs="Times New Roman"/>
          <w:sz w:val="24"/>
          <w:szCs w:val="24"/>
        </w:rPr>
        <w:t>Návrh novely zákona je  v súlade s medzinárodnými zmluvami a in</w:t>
      </w:r>
      <w:r w:rsidRPr="00087126">
        <w:rPr>
          <w:rFonts w:ascii="Times New Roman" w:hAnsi="Times New Roman" w:cs="Times New Roman"/>
          <w:sz w:val="24"/>
          <w:szCs w:val="24"/>
        </w:rPr>
        <w:t>ý</w:t>
      </w:r>
      <w:r w:rsidRPr="00087126">
        <w:rPr>
          <w:rFonts w:ascii="Times New Roman" w:hAnsi="Times New Roman" w:cs="Times New Roman"/>
          <w:sz w:val="24"/>
          <w:szCs w:val="24"/>
        </w:rPr>
        <w:t>mi medzinárodnými dokumentmi, ktorými je Slovenská republika viaz</w:t>
      </w:r>
      <w:r w:rsidRPr="00087126">
        <w:rPr>
          <w:rFonts w:ascii="Times New Roman" w:hAnsi="Times New Roman" w:cs="Times New Roman"/>
          <w:sz w:val="24"/>
          <w:szCs w:val="24"/>
        </w:rPr>
        <w:t>a</w:t>
      </w:r>
      <w:r w:rsidRPr="00087126">
        <w:rPr>
          <w:rFonts w:ascii="Times New Roman" w:hAnsi="Times New Roman" w:cs="Times New Roman"/>
          <w:sz w:val="24"/>
          <w:szCs w:val="24"/>
        </w:rPr>
        <w:t>ná.</w:t>
      </w:r>
    </w:p>
    <w:p w:rsidR="00E54F9C" w:rsidP="00E54F9C">
      <w:pPr>
        <w:rPr>
          <w:rFonts w:ascii="Times New Roman" w:hAnsi="Times New Roman" w:cs="Times New Roman"/>
        </w:rPr>
      </w:pPr>
    </w:p>
    <w:p w:rsidR="00E54F9C" w:rsidP="00E54F9C">
      <w:pPr>
        <w:rPr>
          <w:rFonts w:ascii="Times New Roman" w:hAnsi="Times New Roman" w:cs="Times New Roman"/>
        </w:rPr>
      </w:pPr>
    </w:p>
    <w:p w:rsidR="00E54F9C" w:rsidP="00E54F9C">
      <w:pPr>
        <w:rPr>
          <w:rFonts w:ascii="Times New Roman" w:hAnsi="Times New Roman" w:cs="Times New Roman"/>
        </w:rPr>
      </w:pPr>
    </w:p>
    <w:p w:rsidR="00EA254C" w:rsidP="00E54F9C">
      <w:pPr>
        <w:rPr>
          <w:rFonts w:ascii="Times New Roman" w:hAnsi="Times New Roman" w:cs="Times New Roman"/>
        </w:rPr>
      </w:pPr>
    </w:p>
    <w:p w:rsidR="00EA254C" w:rsidP="00E54F9C">
      <w:pPr>
        <w:rPr>
          <w:rFonts w:ascii="Times New Roman" w:hAnsi="Times New Roman" w:cs="Times New Roman"/>
        </w:rPr>
      </w:pPr>
    </w:p>
    <w:p w:rsidR="00EA254C" w:rsidRPr="00E54F9C" w:rsidP="00E54F9C">
      <w:pPr>
        <w:rPr>
          <w:rFonts w:ascii="Times New Roman" w:hAnsi="Times New Roman" w:cs="Times New Roman"/>
        </w:rPr>
      </w:pPr>
    </w:p>
    <w:p w:rsidR="00FB362E" w:rsidP="00FB362E">
      <w:pPr>
        <w:pStyle w:val="Heading4"/>
        <w:rPr>
          <w:rFonts w:ascii="Times New Roman" w:hAnsi="Times New Roman" w:cs="Times New Roman"/>
          <w:sz w:val="24"/>
          <w:szCs w:val="24"/>
        </w:rPr>
      </w:pPr>
    </w:p>
    <w:p w:rsidR="00FB362E" w:rsidRPr="00087126" w:rsidP="00FB362E">
      <w:pPr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087126">
        <w:rPr>
          <w:rFonts w:ascii="Times New Roman" w:hAnsi="Times New Roman" w:cs="Times New Roman"/>
          <w:b/>
          <w:sz w:val="24"/>
          <w:szCs w:val="24"/>
          <w:lang w:eastAsia="sk-SK"/>
        </w:rPr>
        <w:t>Doložka</w:t>
      </w:r>
    </w:p>
    <w:p w:rsidR="00FB362E" w:rsidRPr="00087126" w:rsidP="00FB362E">
      <w:pPr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087126">
        <w:rPr>
          <w:rFonts w:ascii="Times New Roman" w:hAnsi="Times New Roman" w:cs="Times New Roman"/>
          <w:b/>
          <w:sz w:val="24"/>
          <w:szCs w:val="24"/>
          <w:lang w:eastAsia="sk-SK"/>
        </w:rPr>
        <w:t>finančných, ekonomických, environmentálnych vplyvov,  vplyvov na zamestnanosť a podnikateľské prostredie</w:t>
      </w:r>
    </w:p>
    <w:p w:rsidR="00FB362E" w:rsidRPr="00087126" w:rsidP="00FB362E">
      <w:pPr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FB362E" w:rsidRPr="00087126" w:rsidP="00FB362E">
      <w:pPr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FB362E" w:rsidRPr="00087126" w:rsidP="00FB362E">
      <w:pPr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08712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I. časť: Odhad </w:t>
      </w:r>
      <w:r w:rsidR="00263EA9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vplyvov </w:t>
      </w:r>
      <w:r w:rsidRPr="0008712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na verejné financie</w:t>
      </w:r>
    </w:p>
    <w:p w:rsidR="00FB362E" w:rsidRPr="00087126" w:rsidP="003C5293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8712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            </w:t>
      </w:r>
      <w:r w:rsidRPr="00087126">
        <w:rPr>
          <w:rFonts w:ascii="Times New Roman" w:hAnsi="Times New Roman" w:cs="Times New Roman"/>
          <w:sz w:val="24"/>
          <w:szCs w:val="24"/>
          <w:lang w:eastAsia="sk-SK"/>
        </w:rPr>
        <w:t>Uplatňovanie predkladaného návrhu zákona nebude mať dopad na verejné financie.</w:t>
      </w:r>
      <w:r w:rsidR="003C5293">
        <w:rPr>
          <w:rFonts w:ascii="Times New Roman" w:hAnsi="Times New Roman" w:cs="Times New Roman"/>
          <w:sz w:val="24"/>
          <w:szCs w:val="24"/>
          <w:lang w:eastAsia="sk-SK"/>
        </w:rPr>
        <w:t xml:space="preserve"> Výdavky na elektronizáciu služieb v rezorte geodézie, kartografie a katastra </w:t>
      </w:r>
      <w:r w:rsidR="000B1C29">
        <w:rPr>
          <w:rFonts w:ascii="Times New Roman" w:hAnsi="Times New Roman" w:cs="Times New Roman"/>
          <w:sz w:val="24"/>
          <w:szCs w:val="24"/>
          <w:lang w:eastAsia="sk-SK"/>
        </w:rPr>
        <w:t xml:space="preserve">budú </w:t>
      </w:r>
      <w:r w:rsidR="003C5293">
        <w:rPr>
          <w:rFonts w:ascii="Times New Roman" w:hAnsi="Times New Roman" w:cs="Times New Roman"/>
          <w:sz w:val="24"/>
          <w:szCs w:val="24"/>
          <w:lang w:eastAsia="sk-SK"/>
        </w:rPr>
        <w:t xml:space="preserve"> hradené z rozpočtovej kapitoly Úradu geodézie, kartografie a katastra SR</w:t>
      </w:r>
      <w:r w:rsidR="00F87725">
        <w:rPr>
          <w:rFonts w:ascii="Times New Roman" w:hAnsi="Times New Roman" w:cs="Times New Roman"/>
          <w:sz w:val="24"/>
          <w:szCs w:val="24"/>
          <w:lang w:eastAsia="sk-SK"/>
        </w:rPr>
        <w:t xml:space="preserve"> a z prostriedkov Operačného programu informatizácie spoločnosti</w:t>
      </w:r>
      <w:r w:rsidR="003C5293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FB362E" w:rsidRPr="00087126" w:rsidP="00FB362E">
      <w:pPr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FB362E" w:rsidRPr="00087126" w:rsidP="00FB362E">
      <w:pPr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08712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II. časť: Odhad </w:t>
      </w:r>
      <w:r w:rsidR="00263EA9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vplyvov </w:t>
      </w:r>
      <w:r w:rsidRPr="0008712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na obyvateľov, hospodárenie podnikateľskej sféry a iných </w:t>
        <w:br/>
        <w:t xml:space="preserve">               právnických osôb</w:t>
      </w:r>
    </w:p>
    <w:p w:rsidR="00FB362E" w:rsidRPr="00087126" w:rsidP="00FB362E">
      <w:pPr>
        <w:pStyle w:val="preds06"/>
        <w:ind w:firstLine="0"/>
        <w:rPr>
          <w:rFonts w:ascii="Times New Roman" w:hAnsi="Times New Roman" w:cs="Times New Roman"/>
        </w:rPr>
      </w:pPr>
      <w:r w:rsidRPr="00087126">
        <w:rPr>
          <w:rFonts w:ascii="Times New Roman" w:hAnsi="Times New Roman" w:cs="Times New Roman"/>
          <w:lang w:eastAsia="sk-SK"/>
        </w:rPr>
        <w:t xml:space="preserve">           </w:t>
      </w:r>
      <w:r w:rsidRPr="00087126">
        <w:rPr>
          <w:rFonts w:ascii="Times New Roman" w:hAnsi="Times New Roman" w:cs="Times New Roman"/>
        </w:rPr>
        <w:t xml:space="preserve">Návrh zákona </w:t>
      </w:r>
      <w:r>
        <w:rPr>
          <w:rFonts w:ascii="Times New Roman" w:hAnsi="Times New Roman" w:cs="Times New Roman"/>
        </w:rPr>
        <w:t>nebude mať ekonomický dopad na obyvateľov, hospodárenie  podnikateľskej sféry.</w:t>
      </w:r>
      <w:r w:rsidRPr="00087126">
        <w:rPr>
          <w:rFonts w:ascii="Times New Roman" w:hAnsi="Times New Roman" w:cs="Times New Roman"/>
        </w:rPr>
        <w:t xml:space="preserve"> </w:t>
      </w:r>
    </w:p>
    <w:p w:rsidR="00FB362E" w:rsidRPr="00087126" w:rsidP="00FB362E">
      <w:pPr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FB362E" w:rsidRPr="00087126" w:rsidP="00FB362E">
      <w:pPr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08712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III. časť: Odhad </w:t>
      </w:r>
      <w:r w:rsidR="00263EA9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vplyvov </w:t>
      </w:r>
      <w:r w:rsidRPr="0008712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na životné prostredie</w:t>
      </w:r>
    </w:p>
    <w:p w:rsidR="00FB362E" w:rsidRPr="00087126" w:rsidP="00FB362E">
      <w:pPr>
        <w:pStyle w:val="preds06"/>
        <w:ind w:firstLine="0"/>
        <w:rPr>
          <w:rFonts w:ascii="Times New Roman" w:hAnsi="Times New Roman" w:cs="Times New Roman"/>
        </w:rPr>
      </w:pPr>
      <w:r w:rsidRPr="00087126">
        <w:rPr>
          <w:rFonts w:ascii="Times New Roman" w:hAnsi="Times New Roman" w:cs="Times New Roman"/>
        </w:rPr>
        <w:t>Návrh zákona nemá vplyv na životné</w:t>
      </w:r>
      <w:r w:rsidRPr="00087126">
        <w:rPr>
          <w:rFonts w:ascii="Times New Roman" w:hAnsi="Times New Roman" w:cs="Times New Roman"/>
        </w:rPr>
        <w:t xml:space="preserve"> prostredie. </w:t>
      </w:r>
    </w:p>
    <w:p w:rsidR="00FB362E" w:rsidRPr="00087126" w:rsidP="00FB362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B362E" w:rsidRPr="00087126" w:rsidP="00FB362E">
      <w:pPr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08712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IV. časť: Odhad </w:t>
      </w:r>
      <w:r w:rsidR="00263EA9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vplyvov </w:t>
      </w:r>
      <w:r w:rsidRPr="0008712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na zamestnanosť</w:t>
      </w:r>
    </w:p>
    <w:p w:rsidR="00FB362E" w:rsidRPr="00087126" w:rsidP="00FB362E">
      <w:pPr>
        <w:rPr>
          <w:rFonts w:ascii="Times New Roman" w:hAnsi="Times New Roman" w:cs="Times New Roman"/>
          <w:sz w:val="24"/>
          <w:szCs w:val="24"/>
          <w:lang w:eastAsia="sk-SK"/>
        </w:rPr>
      </w:pPr>
      <w:r w:rsidRPr="00087126"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Návrh zákona nebude mať vplyv na zamestnanosť. </w:t>
      </w:r>
    </w:p>
    <w:p w:rsidR="00FB362E" w:rsidRPr="00087126" w:rsidP="00FB362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B362E" w:rsidRPr="00087126" w:rsidP="00FB362E">
      <w:pPr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087126">
        <w:rPr>
          <w:rFonts w:ascii="Times New Roman" w:hAnsi="Times New Roman" w:cs="Times New Roman"/>
          <w:b/>
          <w:sz w:val="24"/>
          <w:szCs w:val="24"/>
          <w:lang w:eastAsia="sk-SK"/>
        </w:rPr>
        <w:t>V. časť: Odhad dopadov na podnikateľské prostredie</w:t>
      </w:r>
    </w:p>
    <w:p w:rsidR="00FB362E" w:rsidRPr="00087126" w:rsidP="00FB362E">
      <w:pPr>
        <w:pStyle w:val="preds06"/>
        <w:ind w:firstLine="0"/>
        <w:rPr>
          <w:rFonts w:ascii="Times New Roman" w:hAnsi="Times New Roman" w:cs="Times New Roman"/>
          <w:lang w:eastAsia="sk-SK"/>
        </w:rPr>
      </w:pPr>
      <w:r w:rsidRPr="00087126">
        <w:rPr>
          <w:rFonts w:ascii="Times New Roman" w:hAnsi="Times New Roman" w:cs="Times New Roman"/>
          <w:lang w:eastAsia="sk-SK"/>
        </w:rPr>
        <w:t xml:space="preserve">         </w:t>
      </w:r>
      <w:r w:rsidRPr="00087126">
        <w:rPr>
          <w:rFonts w:ascii="Times New Roman" w:hAnsi="Times New Roman" w:cs="Times New Roman"/>
        </w:rPr>
        <w:t xml:space="preserve">Návrh zákona </w:t>
      </w:r>
      <w:r>
        <w:rPr>
          <w:rFonts w:ascii="Times New Roman" w:hAnsi="Times New Roman" w:cs="Times New Roman"/>
        </w:rPr>
        <w:t xml:space="preserve">nebude mať vplyv na podnikateľské prostredie. </w:t>
      </w:r>
    </w:p>
    <w:p w:rsidR="00FB362E" w:rsidRPr="00087126" w:rsidP="00FB362E">
      <w:pPr>
        <w:pStyle w:val="Title"/>
        <w:spacing w:before="60"/>
        <w:rPr>
          <w:rFonts w:ascii="Times New Roman" w:hAnsi="Times New Roman" w:cs="Times New Roman"/>
          <w:sz w:val="24"/>
          <w:szCs w:val="24"/>
        </w:rPr>
      </w:pPr>
    </w:p>
    <w:p w:rsidR="00FB362E" w:rsidP="00FB362E">
      <w:pPr>
        <w:rPr>
          <w:rFonts w:ascii="Times New Roman" w:hAnsi="Times New Roman" w:cs="Times New Roman"/>
          <w:sz w:val="24"/>
          <w:szCs w:val="24"/>
        </w:rPr>
      </w:pPr>
    </w:p>
    <w:p w:rsidR="00FB362E" w:rsidP="00FB362E">
      <w:pPr>
        <w:rPr>
          <w:rFonts w:ascii="Times New Roman" w:hAnsi="Times New Roman" w:cs="Times New Roman"/>
          <w:sz w:val="24"/>
          <w:szCs w:val="24"/>
        </w:rPr>
      </w:pPr>
    </w:p>
    <w:p w:rsidR="00EA254C" w:rsidP="00FB362E">
      <w:pPr>
        <w:rPr>
          <w:rFonts w:ascii="Times New Roman" w:hAnsi="Times New Roman" w:cs="Times New Roman"/>
          <w:sz w:val="24"/>
          <w:szCs w:val="24"/>
        </w:rPr>
      </w:pPr>
    </w:p>
    <w:p w:rsidR="00EA254C" w:rsidP="00FB362E">
      <w:pPr>
        <w:rPr>
          <w:rFonts w:ascii="Times New Roman" w:hAnsi="Times New Roman" w:cs="Times New Roman"/>
          <w:sz w:val="24"/>
          <w:szCs w:val="24"/>
        </w:rPr>
      </w:pPr>
    </w:p>
    <w:p w:rsidR="00E54F9C" w:rsidP="00FB362E">
      <w:pPr>
        <w:pStyle w:val="Heading4"/>
        <w:rPr>
          <w:rFonts w:ascii="Times New Roman" w:hAnsi="Times New Roman" w:cs="Times New Roman"/>
          <w:sz w:val="24"/>
          <w:szCs w:val="24"/>
        </w:rPr>
      </w:pPr>
    </w:p>
    <w:p w:rsidR="00FB362E" w:rsidRPr="00590648" w:rsidP="00FB362E">
      <w:pPr>
        <w:pStyle w:val="Heading4"/>
        <w:rPr>
          <w:rFonts w:ascii="Times New Roman" w:hAnsi="Times New Roman" w:cs="Times New Roman"/>
          <w:sz w:val="24"/>
          <w:szCs w:val="24"/>
        </w:rPr>
      </w:pPr>
      <w:r w:rsidRPr="00590648">
        <w:rPr>
          <w:rFonts w:ascii="Times New Roman" w:hAnsi="Times New Roman" w:cs="Times New Roman"/>
          <w:sz w:val="24"/>
          <w:szCs w:val="24"/>
        </w:rPr>
        <w:t>DOLOŽKA  ZLUČITEĽNOSTI</w:t>
      </w:r>
    </w:p>
    <w:p w:rsidR="00FB362E" w:rsidRPr="00590648" w:rsidP="00FB36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návrhu zákona </w:t>
      </w:r>
    </w:p>
    <w:p w:rsidR="00FB362E" w:rsidRPr="00590648" w:rsidP="00FB36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0648">
        <w:rPr>
          <w:rFonts w:ascii="Times New Roman" w:hAnsi="Times New Roman" w:cs="Times New Roman"/>
          <w:b/>
          <w:bCs/>
          <w:sz w:val="24"/>
          <w:szCs w:val="24"/>
        </w:rPr>
        <w:t>s právom Európskych spoločenstiev a právom Európskej únie</w:t>
      </w:r>
    </w:p>
    <w:p w:rsidR="00FB362E" w:rsidRPr="00590648" w:rsidP="00FB36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362E" w:rsidRPr="00590648" w:rsidP="00FB36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362E" w:rsidRPr="00590648" w:rsidP="00FB362E">
      <w:pPr>
        <w:numPr>
          <w:ilvl w:val="0"/>
          <w:numId w:val="3"/>
        </w:numPr>
        <w:tabs>
          <w:tab w:val="left" w:pos="720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648">
        <w:rPr>
          <w:rFonts w:ascii="Times New Roman" w:hAnsi="Times New Roman" w:cs="Times New Roman"/>
          <w:b/>
          <w:sz w:val="24"/>
          <w:szCs w:val="24"/>
        </w:rPr>
        <w:t xml:space="preserve">Predkladateľ právneho predpisu: </w:t>
      </w:r>
    </w:p>
    <w:p w:rsidR="00FB362E" w:rsidRPr="00590648" w:rsidP="00FB362E">
      <w:pPr>
        <w:jc w:val="both"/>
        <w:rPr>
          <w:rFonts w:ascii="Times New Roman" w:hAnsi="Times New Roman" w:cs="Times New Roman"/>
          <w:sz w:val="24"/>
          <w:szCs w:val="24"/>
        </w:rPr>
      </w:pPr>
      <w:r w:rsidR="000B1C29">
        <w:rPr>
          <w:rFonts w:ascii="Times New Roman" w:hAnsi="Times New Roman" w:cs="Times New Roman"/>
          <w:sz w:val="24"/>
          <w:szCs w:val="24"/>
        </w:rPr>
        <w:t xml:space="preserve">Poslanec Národnej rady </w:t>
      </w:r>
      <w:r w:rsidRPr="00590648">
        <w:rPr>
          <w:rFonts w:ascii="Times New Roman" w:hAnsi="Times New Roman" w:cs="Times New Roman"/>
          <w:sz w:val="24"/>
          <w:szCs w:val="24"/>
        </w:rPr>
        <w:t xml:space="preserve"> Slovenskej republiky</w:t>
      </w:r>
    </w:p>
    <w:p w:rsidR="00FB362E" w:rsidRPr="00590648" w:rsidP="00FB362E">
      <w:pPr>
        <w:tabs>
          <w:tab w:val="left" w:pos="360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B362E" w:rsidRPr="00590648" w:rsidP="00FB362E">
      <w:pPr>
        <w:numPr>
          <w:ilvl w:val="0"/>
          <w:numId w:val="3"/>
        </w:numPr>
        <w:tabs>
          <w:tab w:val="left" w:pos="720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648">
        <w:rPr>
          <w:rFonts w:ascii="Times New Roman" w:hAnsi="Times New Roman" w:cs="Times New Roman"/>
          <w:b/>
          <w:sz w:val="24"/>
          <w:szCs w:val="24"/>
        </w:rPr>
        <w:t>Názov návrhu právneho predpisu:</w:t>
      </w:r>
    </w:p>
    <w:p w:rsidR="00FB362E" w:rsidRPr="003C5293" w:rsidP="00FB362E">
      <w:pPr>
        <w:jc w:val="both"/>
        <w:rPr>
          <w:rFonts w:ascii="Times New Roman" w:hAnsi="Times New Roman" w:cs="Times New Roman"/>
          <w:sz w:val="24"/>
          <w:szCs w:val="24"/>
        </w:rPr>
      </w:pPr>
      <w:r w:rsidRPr="00590648">
        <w:rPr>
          <w:rFonts w:ascii="Times New Roman" w:hAnsi="Times New Roman" w:cs="Times New Roman"/>
          <w:sz w:val="24"/>
          <w:szCs w:val="24"/>
        </w:rPr>
        <w:t>Zákon, ktorým sa mení a dopĺňa zákon Národnej rady Slovenskej republiky č. 162/ 1995 Z. z. o katastri nehnuteľností a o zápise vlastníckych a iných práv k nehnuteľnostiam (katastrálny zákon) v znení neskorších predpisov a</w:t>
      </w:r>
      <w:r w:rsidR="00263EA9">
        <w:rPr>
          <w:rFonts w:ascii="Times New Roman" w:hAnsi="Times New Roman" w:cs="Times New Roman"/>
          <w:sz w:val="24"/>
          <w:szCs w:val="24"/>
        </w:rPr>
        <w:t> mení a </w:t>
      </w:r>
      <w:r w:rsidRPr="00590648">
        <w:rPr>
          <w:rFonts w:ascii="Times New Roman" w:hAnsi="Times New Roman" w:cs="Times New Roman"/>
          <w:sz w:val="24"/>
          <w:szCs w:val="24"/>
        </w:rPr>
        <w:t>dop</w:t>
      </w:r>
      <w:r w:rsidR="00726ECF">
        <w:rPr>
          <w:rFonts w:ascii="Times New Roman" w:hAnsi="Times New Roman" w:cs="Times New Roman"/>
          <w:sz w:val="24"/>
          <w:szCs w:val="24"/>
        </w:rPr>
        <w:t>ĺňa</w:t>
      </w:r>
      <w:r w:rsidRPr="003C5293" w:rsidR="003C5293">
        <w:rPr>
          <w:rFonts w:ascii="Times New Roman" w:hAnsi="Times New Roman" w:cs="Times New Roman"/>
          <w:sz w:val="24"/>
          <w:szCs w:val="24"/>
        </w:rPr>
        <w:t> </w:t>
      </w:r>
      <w:r w:rsidR="00263EA9">
        <w:rPr>
          <w:rFonts w:ascii="Times New Roman" w:hAnsi="Times New Roman" w:cs="Times New Roman"/>
          <w:sz w:val="24"/>
          <w:szCs w:val="24"/>
        </w:rPr>
        <w:t>z</w:t>
      </w:r>
      <w:r w:rsidRPr="003C5293" w:rsidR="003C5293">
        <w:rPr>
          <w:rFonts w:ascii="Times New Roman" w:hAnsi="Times New Roman" w:cs="Times New Roman"/>
          <w:sz w:val="24"/>
          <w:szCs w:val="24"/>
        </w:rPr>
        <w:t>ákon Národnej rady Slovenskej republiky č. 145/1995 Z. z.  o</w:t>
      </w:r>
      <w:r w:rsidRPr="003C5293" w:rsidR="003C5293">
        <w:rPr>
          <w:rFonts w:ascii="Times New Roman" w:hAnsi="Times New Roman" w:cs="Times New Roman"/>
          <w:sz w:val="24"/>
          <w:szCs w:val="24"/>
        </w:rPr>
        <w:t> správnych poplatkoch v znení neskorších predpisov</w:t>
      </w:r>
    </w:p>
    <w:p w:rsidR="00FB362E" w:rsidRPr="003C5293" w:rsidP="00FB362E">
      <w:pPr>
        <w:tabs>
          <w:tab w:val="left" w:pos="360"/>
          <w:tab w:val="left" w:pos="19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B362E" w:rsidRPr="00590648" w:rsidP="00FB36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90648">
        <w:rPr>
          <w:rFonts w:ascii="Times New Roman" w:hAnsi="Times New Roman" w:cs="Times New Roman"/>
          <w:b/>
          <w:bCs/>
          <w:sz w:val="24"/>
          <w:szCs w:val="24"/>
        </w:rPr>
        <w:t>3. Problematika návrhu právneho predpisu:</w:t>
      </w:r>
    </w:p>
    <w:p w:rsidR="00FB362E" w:rsidRPr="00590648" w:rsidP="00FB362E">
      <w:pPr>
        <w:rPr>
          <w:rFonts w:ascii="Times New Roman" w:hAnsi="Times New Roman" w:cs="Times New Roman"/>
          <w:bCs/>
          <w:sz w:val="24"/>
          <w:szCs w:val="24"/>
        </w:rPr>
      </w:pPr>
    </w:p>
    <w:p w:rsidR="00FB362E" w:rsidRPr="00590648" w:rsidP="00FB362E">
      <w:pPr>
        <w:pStyle w:val="BodyText"/>
        <w:numPr>
          <w:ilvl w:val="0"/>
          <w:numId w:val="4"/>
        </w:numPr>
        <w:tabs>
          <w:tab w:val="left" w:pos="0"/>
          <w:tab w:val="left" w:pos="540"/>
          <w:tab w:val="left" w:pos="720"/>
        </w:tabs>
        <w:ind w:left="180" w:firstLine="0"/>
        <w:rPr>
          <w:rFonts w:ascii="Times New Roman" w:hAnsi="Times New Roman" w:cs="Times New Roman"/>
        </w:rPr>
      </w:pPr>
      <w:r w:rsidRPr="00590648">
        <w:rPr>
          <w:rFonts w:ascii="Times New Roman" w:hAnsi="Times New Roman" w:cs="Times New Roman"/>
        </w:rPr>
        <w:t xml:space="preserve">nie je upravená v práve Európskych spoločenstiev: - primárnom                                                                                                    </w:t>
      </w:r>
    </w:p>
    <w:p w:rsidR="00FB362E" w:rsidRPr="00590648" w:rsidP="00FB362E">
      <w:pPr>
        <w:pStyle w:val="BodyText"/>
        <w:ind w:left="180"/>
        <w:rPr>
          <w:rFonts w:ascii="Times New Roman" w:hAnsi="Times New Roman" w:cs="Times New Roman"/>
        </w:rPr>
      </w:pPr>
      <w:r w:rsidRPr="00590648">
        <w:rPr>
          <w:rFonts w:ascii="Times New Roman" w:hAnsi="Times New Roman" w:cs="Times New Roman"/>
        </w:rPr>
        <w:t xml:space="preserve">                                                                        - sekundárnom </w:t>
      </w:r>
    </w:p>
    <w:p w:rsidR="00FB362E" w:rsidRPr="00590648" w:rsidP="00FB362E">
      <w:pPr>
        <w:tabs>
          <w:tab w:val="left" w:pos="540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590648">
        <w:rPr>
          <w:rFonts w:ascii="Times New Roman" w:hAnsi="Times New Roman" w:cs="Times New Roman"/>
          <w:sz w:val="24"/>
          <w:szCs w:val="24"/>
        </w:rPr>
        <w:t>b)</w:t>
        <w:tab/>
        <w:t>nie je upravená v práve Európskej únie:   - primárnom</w:t>
      </w:r>
    </w:p>
    <w:p w:rsidR="00FB362E" w:rsidRPr="00590648" w:rsidP="00FB362E">
      <w:pPr>
        <w:ind w:left="180"/>
        <w:rPr>
          <w:rFonts w:ascii="Times New Roman" w:hAnsi="Times New Roman" w:cs="Times New Roman"/>
          <w:sz w:val="24"/>
          <w:szCs w:val="24"/>
        </w:rPr>
      </w:pPr>
      <w:r w:rsidRPr="005906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- sekundárnom</w:t>
      </w:r>
    </w:p>
    <w:p w:rsidR="00FB362E" w:rsidRPr="00590648" w:rsidP="00FB362E">
      <w:pPr>
        <w:ind w:left="180"/>
        <w:rPr>
          <w:rFonts w:ascii="Times New Roman" w:hAnsi="Times New Roman" w:cs="Times New Roman"/>
          <w:sz w:val="24"/>
          <w:szCs w:val="24"/>
        </w:rPr>
      </w:pPr>
    </w:p>
    <w:p w:rsidR="00FB362E" w:rsidRPr="00590648" w:rsidP="00FB362E">
      <w:pPr>
        <w:numPr>
          <w:ilvl w:val="0"/>
          <w:numId w:val="5"/>
        </w:numPr>
        <w:tabs>
          <w:tab w:val="left" w:pos="540"/>
          <w:tab w:val="clear" w:pos="720"/>
        </w:tabs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590648">
        <w:rPr>
          <w:rFonts w:ascii="Times New Roman" w:hAnsi="Times New Roman" w:cs="Times New Roman"/>
          <w:sz w:val="24"/>
          <w:szCs w:val="24"/>
        </w:rPr>
        <w:t>nie je obsiahnutá v judi</w:t>
      </w:r>
      <w:r w:rsidRPr="00590648">
        <w:rPr>
          <w:rFonts w:ascii="Times New Roman" w:hAnsi="Times New Roman" w:cs="Times New Roman"/>
          <w:sz w:val="24"/>
          <w:szCs w:val="24"/>
        </w:rPr>
        <w:t>katúre Súdneho dvora Európskych spoločenstiev alebo Súdu prvého stupňa Európskych spoločenstiev.</w:t>
      </w:r>
    </w:p>
    <w:p w:rsidR="00FB362E" w:rsidRPr="00590648" w:rsidP="00FB362E">
      <w:pPr>
        <w:ind w:left="180"/>
        <w:rPr>
          <w:rFonts w:ascii="Times New Roman" w:hAnsi="Times New Roman" w:cs="Times New Roman"/>
          <w:sz w:val="24"/>
          <w:szCs w:val="24"/>
        </w:rPr>
      </w:pPr>
    </w:p>
    <w:p w:rsidR="00FB362E" w:rsidRPr="00590648" w:rsidP="00FB362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90648">
        <w:rPr>
          <w:rFonts w:ascii="Times New Roman" w:hAnsi="Times New Roman" w:cs="Times New Roman"/>
          <w:sz w:val="24"/>
          <w:szCs w:val="24"/>
        </w:rPr>
        <w:t>Vzhľadom na vnútroštátny charakter navrhovaného právneho predpisu je bezpredmetné vyjadrovať sa k bodom 4., 5. a 6. doložky zlučiteľnosti.</w:t>
      </w:r>
    </w:p>
    <w:p w:rsidR="00FB362E" w:rsidRPr="00087126" w:rsidP="00FB362E">
      <w:pPr>
        <w:rPr>
          <w:rFonts w:ascii="Times New Roman" w:hAnsi="Times New Roman" w:cs="Times New Roman"/>
          <w:sz w:val="24"/>
          <w:szCs w:val="24"/>
        </w:rPr>
      </w:pPr>
    </w:p>
    <w:p w:rsidR="00FB362E" w:rsidP="00FB362E">
      <w:pPr>
        <w:rPr>
          <w:rFonts w:ascii="Times New Roman" w:hAnsi="Times New Roman" w:cs="Times New Roman"/>
          <w:sz w:val="24"/>
          <w:szCs w:val="24"/>
        </w:rPr>
      </w:pPr>
    </w:p>
    <w:p w:rsidR="00382267" w:rsidRPr="00FB362E" w:rsidP="00C45367">
      <w:pPr>
        <w:rPr>
          <w:rFonts w:ascii="Times New Roman" w:hAnsi="Times New Roman" w:cs="Times New Roman"/>
          <w:b/>
          <w:sz w:val="24"/>
          <w:szCs w:val="24"/>
        </w:rPr>
      </w:pPr>
      <w:r w:rsidRPr="00FB362E" w:rsidR="00C45367">
        <w:rPr>
          <w:rFonts w:ascii="Times New Roman" w:hAnsi="Times New Roman" w:cs="Times New Roman"/>
          <w:b/>
          <w:sz w:val="24"/>
          <w:szCs w:val="24"/>
        </w:rPr>
        <w:t xml:space="preserve">B. Osobitná časť </w:t>
      </w:r>
    </w:p>
    <w:p w:rsidR="00C45367" w:rsidP="00C45367">
      <w:pPr>
        <w:rPr>
          <w:rFonts w:ascii="Times New Roman" w:hAnsi="Times New Roman" w:cs="Times New Roman"/>
          <w:sz w:val="24"/>
          <w:szCs w:val="24"/>
        </w:rPr>
      </w:pPr>
    </w:p>
    <w:p w:rsidR="004862D5" w:rsidP="00C45367">
      <w:pPr>
        <w:rPr>
          <w:rFonts w:ascii="Times New Roman" w:hAnsi="Times New Roman" w:cs="Times New Roman"/>
          <w:sz w:val="24"/>
          <w:szCs w:val="24"/>
        </w:rPr>
      </w:pPr>
    </w:p>
    <w:p w:rsidR="00B27E06" w:rsidP="004862D5">
      <w:pPr>
        <w:jc w:val="both"/>
        <w:rPr>
          <w:rFonts w:ascii="Times New Roman" w:hAnsi="Times New Roman" w:cs="Times New Roman"/>
          <w:sz w:val="24"/>
          <w:szCs w:val="24"/>
        </w:rPr>
      </w:pPr>
      <w:r w:rsidR="004862D5">
        <w:rPr>
          <w:rFonts w:ascii="Times New Roman" w:hAnsi="Times New Roman" w:cs="Times New Roman"/>
          <w:sz w:val="24"/>
          <w:szCs w:val="24"/>
        </w:rPr>
        <w:t>K bodu 1</w:t>
      </w:r>
    </w:p>
    <w:p w:rsidR="004862D5" w:rsidP="00486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Precizuje sa evidovanie vecného  bremena  ako vecného  práva  k nehnuteľnosti v katastri.   V súlade s Občianskym zákonníkom práva zodpovedajúce vecnému bremenu a povinnosti z vecného bremena sú obsahom samotného vecného bremena. Nie je to potrebné osobitne  uvádzať. </w:t>
      </w:r>
    </w:p>
    <w:p w:rsidR="004862D5" w:rsidP="00486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B1C29" w:rsidP="00C45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1C29" w:rsidP="00C45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1C29" w:rsidP="00C45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1C29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C45367">
        <w:rPr>
          <w:rFonts w:ascii="Times New Roman" w:hAnsi="Times New Roman" w:cs="Times New Roman"/>
          <w:sz w:val="24"/>
          <w:szCs w:val="24"/>
        </w:rPr>
        <w:t xml:space="preserve">K bodu </w:t>
      </w:r>
      <w:r w:rsidR="004862D5">
        <w:rPr>
          <w:rFonts w:ascii="Times New Roman" w:hAnsi="Times New Roman" w:cs="Times New Roman"/>
          <w:sz w:val="24"/>
          <w:szCs w:val="24"/>
        </w:rPr>
        <w:t>2</w:t>
      </w:r>
      <w:r w:rsidR="00C453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C29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Údaje o pozemkoch  v katastrálnom operáte  sa členia na údaje o parcelách registra „C“, ktoré sú evidované na katastrálnej mape a v teréne sú hranice vymedzené a na údaje o parcelách registra „E“ evidovaných na mape určeného operátu, ktoré sú v katastrálnej mape  zlúčené do väčších celkov alebo rozdelené do viacerých parciel a ich hranice v teréne nie sú znateľné.</w:t>
      </w:r>
    </w:p>
    <w:p w:rsidR="000B1C29" w:rsidP="00C45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56FA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bodu 3 </w:t>
      </w:r>
    </w:p>
    <w:p w:rsidR="008656FA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Nehnuteľnosti a práva k nehnuteľnostiam sa evidujú v súbore popisných informácií katastrálneho operátu  na liste vlastníctva.  V uvedenom ustanovení sa označujú údaje vpísané na liste vlastníctva. Formou  listu vlastníctva sa poskytujú informácie  z katastra nehnuteľností. List vlastníctva je verejná listina, ktorá preukazuje vlastnícke a iné vecné práva k nehnuteľnostiam.    </w:t>
      </w:r>
    </w:p>
    <w:p w:rsidR="00B27E06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0B1C29">
        <w:rPr>
          <w:rFonts w:ascii="Times New Roman" w:hAnsi="Times New Roman" w:cs="Times New Roman"/>
          <w:sz w:val="24"/>
          <w:szCs w:val="24"/>
        </w:rPr>
        <w:t xml:space="preserve">      </w:t>
      </w:r>
      <w:r w:rsidR="00F17E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6FA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bodu 4 </w:t>
      </w:r>
    </w:p>
    <w:p w:rsidR="00103BD3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F17E70">
        <w:rPr>
          <w:rFonts w:ascii="Times New Roman" w:hAnsi="Times New Roman" w:cs="Times New Roman"/>
          <w:sz w:val="24"/>
          <w:szCs w:val="24"/>
        </w:rPr>
        <w:t xml:space="preserve">V súvislosti so zavedením elektronicky podávaných návrhov na zápis práv do katastra nehnuteľností, budú v zbierke listín uložené </w:t>
      </w:r>
      <w:r w:rsidR="00CA052A">
        <w:rPr>
          <w:rFonts w:ascii="Times New Roman" w:hAnsi="Times New Roman" w:cs="Times New Roman"/>
          <w:sz w:val="24"/>
          <w:szCs w:val="24"/>
        </w:rPr>
        <w:t xml:space="preserve">takto doručené </w:t>
      </w:r>
      <w:r w:rsidR="00F17E70">
        <w:rPr>
          <w:rFonts w:ascii="Times New Roman" w:hAnsi="Times New Roman" w:cs="Times New Roman"/>
          <w:sz w:val="24"/>
          <w:szCs w:val="24"/>
        </w:rPr>
        <w:t> zmluvy, verejné listiny a iné listiny, na základe ktorých bo</w:t>
      </w:r>
      <w:r w:rsidR="00F17E70">
        <w:rPr>
          <w:rFonts w:ascii="Times New Roman" w:hAnsi="Times New Roman" w:cs="Times New Roman"/>
          <w:sz w:val="24"/>
          <w:szCs w:val="24"/>
        </w:rPr>
        <w:t>l  zápis v katastri vykonaný</w:t>
      </w:r>
      <w:r w:rsidR="00CA052A">
        <w:rPr>
          <w:rFonts w:ascii="Times New Roman" w:hAnsi="Times New Roman" w:cs="Times New Roman"/>
          <w:sz w:val="24"/>
          <w:szCs w:val="24"/>
        </w:rPr>
        <w:t>,</w:t>
      </w:r>
      <w:r w:rsidR="00F17E70">
        <w:rPr>
          <w:rFonts w:ascii="Times New Roman" w:hAnsi="Times New Roman" w:cs="Times New Roman"/>
          <w:sz w:val="24"/>
          <w:szCs w:val="24"/>
        </w:rPr>
        <w:t xml:space="preserve">   v elektronickej podobe.    </w:t>
      </w:r>
    </w:p>
    <w:p w:rsidR="00103BD3" w:rsidP="00C45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3BD3" w:rsidP="00C45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E06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F17E70">
        <w:rPr>
          <w:rFonts w:ascii="Times New Roman" w:hAnsi="Times New Roman" w:cs="Times New Roman"/>
          <w:sz w:val="24"/>
          <w:szCs w:val="24"/>
        </w:rPr>
        <w:t xml:space="preserve">K bodu </w:t>
      </w:r>
      <w:r w:rsidR="008656FA">
        <w:rPr>
          <w:rFonts w:ascii="Times New Roman" w:hAnsi="Times New Roman" w:cs="Times New Roman"/>
          <w:sz w:val="24"/>
          <w:szCs w:val="24"/>
        </w:rPr>
        <w:t>5</w:t>
      </w:r>
      <w:r w:rsidR="00F17E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367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Uvedené sa navrhuje v  súvislosti s vypustením osobitnej evidencie práv k nehnuteľnostiam pri prevode alebo prechode  pozemkov pod líniové stavby alebo iné verejnoprospešné stavby aleb</w:t>
      </w:r>
      <w:r>
        <w:rPr>
          <w:rFonts w:ascii="Times New Roman" w:hAnsi="Times New Roman" w:cs="Times New Roman"/>
          <w:sz w:val="24"/>
          <w:szCs w:val="24"/>
        </w:rPr>
        <w:t>o zriadenie záhradkových osád.</w:t>
      </w:r>
    </w:p>
    <w:p w:rsidR="00C45367" w:rsidP="00C45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E06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C45367">
        <w:rPr>
          <w:rFonts w:ascii="Times New Roman" w:hAnsi="Times New Roman" w:cs="Times New Roman"/>
          <w:sz w:val="24"/>
          <w:szCs w:val="24"/>
        </w:rPr>
        <w:t>K bod</w:t>
      </w:r>
      <w:r w:rsidR="00F17E70">
        <w:rPr>
          <w:rFonts w:ascii="Times New Roman" w:hAnsi="Times New Roman" w:cs="Times New Roman"/>
          <w:sz w:val="24"/>
          <w:szCs w:val="24"/>
        </w:rPr>
        <w:t>om</w:t>
      </w:r>
      <w:r w:rsidR="00831330">
        <w:rPr>
          <w:rFonts w:ascii="Times New Roman" w:hAnsi="Times New Roman" w:cs="Times New Roman"/>
          <w:sz w:val="24"/>
          <w:szCs w:val="24"/>
        </w:rPr>
        <w:t xml:space="preserve"> </w:t>
      </w:r>
      <w:r w:rsidR="008656FA">
        <w:rPr>
          <w:rFonts w:ascii="Times New Roman" w:hAnsi="Times New Roman" w:cs="Times New Roman"/>
          <w:sz w:val="24"/>
          <w:szCs w:val="24"/>
        </w:rPr>
        <w:t>6</w:t>
      </w:r>
      <w:r w:rsidR="00831330">
        <w:rPr>
          <w:rFonts w:ascii="Times New Roman" w:hAnsi="Times New Roman" w:cs="Times New Roman"/>
          <w:sz w:val="24"/>
          <w:szCs w:val="24"/>
        </w:rPr>
        <w:t xml:space="preserve"> a </w:t>
      </w:r>
      <w:r w:rsidR="008656FA">
        <w:rPr>
          <w:rFonts w:ascii="Times New Roman" w:hAnsi="Times New Roman" w:cs="Times New Roman"/>
          <w:sz w:val="24"/>
          <w:szCs w:val="24"/>
        </w:rPr>
        <w:t>7</w:t>
      </w:r>
      <w:r w:rsidR="00831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330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</w:t>
      </w:r>
      <w:r w:rsidR="00726ECF">
        <w:rPr>
          <w:rFonts w:ascii="Times New Roman" w:hAnsi="Times New Roman" w:cs="Times New Roman"/>
          <w:sz w:val="24"/>
          <w:szCs w:val="24"/>
        </w:rPr>
        <w:t>technická</w:t>
      </w:r>
      <w:r>
        <w:rPr>
          <w:rFonts w:ascii="Times New Roman" w:hAnsi="Times New Roman" w:cs="Times New Roman"/>
          <w:sz w:val="24"/>
          <w:szCs w:val="24"/>
        </w:rPr>
        <w:t xml:space="preserve"> úprava v súvislosti s kompetenciami miestnych orgánov štátnej správy na úseku katastra.</w:t>
      </w:r>
      <w:r w:rsidR="00B14DBE">
        <w:rPr>
          <w:rFonts w:ascii="Times New Roman" w:hAnsi="Times New Roman" w:cs="Times New Roman"/>
          <w:sz w:val="24"/>
          <w:szCs w:val="24"/>
        </w:rPr>
        <w:t xml:space="preserve"> Novelou katastrálneho zákona zákonom č. 255/2001 Z.z. sa bodom 53 paušálne v celom predpise slová „katastrálny úrad“ nahradili slovami „správa katastra“. Následne bolo zistené, že v uvedených </w:t>
      </w:r>
      <w:r w:rsidR="00230806">
        <w:rPr>
          <w:rFonts w:ascii="Times New Roman" w:hAnsi="Times New Roman" w:cs="Times New Roman"/>
          <w:sz w:val="24"/>
          <w:szCs w:val="24"/>
        </w:rPr>
        <w:t xml:space="preserve">ustanoveniach </w:t>
      </w:r>
      <w:r w:rsidR="00B14DBE">
        <w:rPr>
          <w:rFonts w:ascii="Times New Roman" w:hAnsi="Times New Roman" w:cs="Times New Roman"/>
          <w:sz w:val="24"/>
          <w:szCs w:val="24"/>
        </w:rPr>
        <w:t xml:space="preserve"> to nie je správne,  Úrad  neriadi správy katastra, ale katastrálne úrady.  Bolo potrebné napraviť tento nesúlad.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330" w:rsidP="00C45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56FA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831330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 </w:t>
      </w:r>
      <w:r w:rsidR="00831330">
        <w:rPr>
          <w:rFonts w:ascii="Times New Roman" w:hAnsi="Times New Roman" w:cs="Times New Roman"/>
          <w:sz w:val="24"/>
          <w:szCs w:val="24"/>
        </w:rPr>
        <w:t>bod</w:t>
      </w:r>
      <w:r>
        <w:rPr>
          <w:rFonts w:ascii="Times New Roman" w:hAnsi="Times New Roman" w:cs="Times New Roman"/>
          <w:sz w:val="24"/>
          <w:szCs w:val="24"/>
        </w:rPr>
        <w:t xml:space="preserve">om  8 a 9  </w:t>
      </w:r>
    </w:p>
    <w:p w:rsidR="008656FA" w:rsidP="00C45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E06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8656FA">
        <w:rPr>
          <w:rFonts w:ascii="Times New Roman" w:hAnsi="Times New Roman" w:cs="Times New Roman"/>
          <w:sz w:val="24"/>
          <w:szCs w:val="24"/>
        </w:rPr>
        <w:t xml:space="preserve">Ustanovenie inštitútu katastrálnej inšpekcie  má za úlohu zabezpečiť štátny dozor  a kontrolu štátu nad úrovňou spracovania katastra nehnuteľností. Katastrálnu inšpekciu, ktorá je súčasťou ÚGKK SR, vykonávajú katastrálni inšpektori, ktorým zákon ustanovuje práva a povinnosti pri výkone inšpekcie. Katastrálna inšpekcia vykonáva kontrolu na miestnych orgánoch štátnej správy na úseku katastra  ako aj u fyzických a právnických osôb, ktoré vykonávajú  geodetické a kartografické činnosti, ktoré sa preberajú do katastra nehnuteľností.      </w:t>
      </w:r>
      <w:r w:rsidR="0083133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656FA" w:rsidP="00C45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56FA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bodu 10 </w:t>
      </w:r>
    </w:p>
    <w:p w:rsidR="00831330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F17E70">
        <w:rPr>
          <w:rFonts w:ascii="Times New Roman" w:hAnsi="Times New Roman" w:cs="Times New Roman"/>
          <w:sz w:val="24"/>
          <w:szCs w:val="24"/>
        </w:rPr>
        <w:t xml:space="preserve">Kompetencie katastrálneho úradu sú doplnené o kompetenciu vyplývajúcu zo zákona o štátnej službe v štátnozamestnaneckých pomeroch a pomeroch  vo verejnom záujme. </w:t>
      </w:r>
    </w:p>
    <w:p w:rsidR="004B2D8F" w:rsidP="00C45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3476" w:rsidP="00C45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E06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673476">
        <w:rPr>
          <w:rFonts w:ascii="Times New Roman" w:hAnsi="Times New Roman" w:cs="Times New Roman"/>
          <w:sz w:val="24"/>
          <w:szCs w:val="24"/>
        </w:rPr>
        <w:t xml:space="preserve">K bodu </w:t>
      </w:r>
      <w:r w:rsidR="008656FA">
        <w:rPr>
          <w:rFonts w:ascii="Times New Roman" w:hAnsi="Times New Roman" w:cs="Times New Roman"/>
          <w:sz w:val="24"/>
          <w:szCs w:val="24"/>
        </w:rPr>
        <w:t>11</w:t>
      </w:r>
    </w:p>
    <w:p w:rsidR="004B2D8F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Bolo potrebné  upraviť miestnu príslušnosť  orgán</w:t>
      </w:r>
      <w:r>
        <w:rPr>
          <w:rFonts w:ascii="Times New Roman" w:hAnsi="Times New Roman" w:cs="Times New Roman"/>
          <w:sz w:val="24"/>
          <w:szCs w:val="24"/>
        </w:rPr>
        <w:t>ov štátnej správy katastra</w:t>
      </w:r>
      <w:r w:rsidR="00673476">
        <w:rPr>
          <w:rFonts w:ascii="Times New Roman" w:hAnsi="Times New Roman" w:cs="Times New Roman"/>
          <w:sz w:val="24"/>
          <w:szCs w:val="24"/>
        </w:rPr>
        <w:t xml:space="preserve">, </w:t>
      </w:r>
      <w:r w:rsidR="00B14DBE">
        <w:rPr>
          <w:rFonts w:ascii="Times New Roman" w:hAnsi="Times New Roman" w:cs="Times New Roman"/>
          <w:sz w:val="24"/>
          <w:szCs w:val="24"/>
        </w:rPr>
        <w:t xml:space="preserve"> </w:t>
      </w:r>
      <w:r w:rsidR="002308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ak sa návrh na vklad týka  2 alebo viacerých  správ katastra. </w:t>
      </w:r>
      <w:r w:rsidR="00233854">
        <w:rPr>
          <w:rFonts w:ascii="Times New Roman" w:hAnsi="Times New Roman" w:cs="Times New Roman"/>
          <w:sz w:val="24"/>
          <w:szCs w:val="24"/>
        </w:rPr>
        <w:t>Ak je na konanie o povolení vkladu príslušných viac správ katastra, tá správa katastra</w:t>
      </w:r>
      <w:r w:rsidR="00726ECF">
        <w:rPr>
          <w:rFonts w:ascii="Times New Roman" w:hAnsi="Times New Roman" w:cs="Times New Roman"/>
          <w:sz w:val="24"/>
          <w:szCs w:val="24"/>
        </w:rPr>
        <w:t>,</w:t>
      </w:r>
      <w:r w:rsidR="00233854">
        <w:rPr>
          <w:rFonts w:ascii="Times New Roman" w:hAnsi="Times New Roman" w:cs="Times New Roman"/>
          <w:sz w:val="24"/>
          <w:szCs w:val="24"/>
        </w:rPr>
        <w:t xml:space="preserve"> ktorá koná</w:t>
      </w:r>
      <w:r w:rsidR="00877F31">
        <w:rPr>
          <w:rFonts w:ascii="Times New Roman" w:hAnsi="Times New Roman" w:cs="Times New Roman"/>
          <w:sz w:val="24"/>
          <w:szCs w:val="24"/>
        </w:rPr>
        <w:t>,</w:t>
      </w:r>
      <w:r w:rsidR="00233854">
        <w:rPr>
          <w:rFonts w:ascii="Times New Roman" w:hAnsi="Times New Roman" w:cs="Times New Roman"/>
          <w:sz w:val="24"/>
          <w:szCs w:val="24"/>
        </w:rPr>
        <w:t xml:space="preserve"> upovedomí o začatí konania dotknuté správy katastra</w:t>
      </w:r>
      <w:r w:rsidR="00060C60">
        <w:rPr>
          <w:rFonts w:ascii="Times New Roman" w:hAnsi="Times New Roman" w:cs="Times New Roman"/>
          <w:sz w:val="24"/>
          <w:szCs w:val="24"/>
        </w:rPr>
        <w:t xml:space="preserve"> s tým, aby bola na dotknutom liste vlastníctva vyznačená plomba o zmene práva a </w:t>
      </w:r>
      <w:r w:rsidR="00726ECF">
        <w:rPr>
          <w:rFonts w:ascii="Times New Roman" w:hAnsi="Times New Roman" w:cs="Times New Roman"/>
          <w:sz w:val="24"/>
          <w:szCs w:val="24"/>
        </w:rPr>
        <w:t>po rozhodnutí o povolení vkladu</w:t>
      </w:r>
      <w:r w:rsidR="00060C60">
        <w:rPr>
          <w:rFonts w:ascii="Times New Roman" w:hAnsi="Times New Roman" w:cs="Times New Roman"/>
          <w:sz w:val="24"/>
          <w:szCs w:val="24"/>
        </w:rPr>
        <w:t xml:space="preserve"> zašle dotknutým správam katastra zmluvu s vyznačením povolenia vkladu. V tomto prípade je potrebné zaslať s návrhom na vklad toľko vyhotovení zmluvy, koľko </w:t>
      </w:r>
      <w:r w:rsidR="00060C60">
        <w:rPr>
          <w:rFonts w:ascii="Times New Roman" w:hAnsi="Times New Roman" w:cs="Times New Roman"/>
          <w:sz w:val="24"/>
          <w:szCs w:val="24"/>
        </w:rPr>
        <w:t xml:space="preserve">je dotknutých správa katastra plus 2 vyhotovenia pre konajúcu správu katastra.   </w:t>
      </w:r>
    </w:p>
    <w:p w:rsidR="00060C60" w:rsidP="004B2D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3854" w:rsidP="004B2D8F">
      <w:pPr>
        <w:jc w:val="both"/>
        <w:rPr>
          <w:rFonts w:ascii="Times New Roman" w:hAnsi="Times New Roman" w:cs="Times New Roman"/>
          <w:sz w:val="24"/>
          <w:szCs w:val="24"/>
        </w:rPr>
      </w:pPr>
      <w:r w:rsidR="004B2D8F">
        <w:rPr>
          <w:rFonts w:ascii="Times New Roman" w:hAnsi="Times New Roman" w:cs="Times New Roman"/>
          <w:sz w:val="24"/>
          <w:szCs w:val="24"/>
        </w:rPr>
        <w:t xml:space="preserve">K bodu </w:t>
      </w:r>
      <w:r w:rsidR="008656FA">
        <w:rPr>
          <w:rFonts w:ascii="Times New Roman" w:hAnsi="Times New Roman" w:cs="Times New Roman"/>
          <w:sz w:val="24"/>
          <w:szCs w:val="24"/>
        </w:rPr>
        <w:t>12</w:t>
      </w:r>
    </w:p>
    <w:p w:rsidR="004B2D8F" w:rsidP="004B2D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</w:t>
      </w:r>
      <w:r w:rsidR="00E621FA">
        <w:rPr>
          <w:rFonts w:ascii="Times New Roman" w:hAnsi="Times New Roman" w:cs="Times New Roman"/>
          <w:sz w:val="24"/>
          <w:szCs w:val="24"/>
        </w:rPr>
        <w:t xml:space="preserve">technická </w:t>
      </w:r>
      <w:r>
        <w:rPr>
          <w:rFonts w:ascii="Times New Roman" w:hAnsi="Times New Roman" w:cs="Times New Roman"/>
          <w:sz w:val="24"/>
          <w:szCs w:val="24"/>
        </w:rPr>
        <w:t xml:space="preserve"> úprava v súvislosti s kompetenciami miestnych orgánov štátnej správy na úseku katastra. </w:t>
      </w:r>
      <w:r w:rsidR="00B14DBE">
        <w:rPr>
          <w:rFonts w:ascii="Times New Roman" w:hAnsi="Times New Roman" w:cs="Times New Roman"/>
          <w:sz w:val="24"/>
          <w:szCs w:val="24"/>
        </w:rPr>
        <w:t xml:space="preserve">Odôvodnenie rovnaké ako k bodom </w:t>
      </w:r>
      <w:r w:rsidR="008656FA">
        <w:rPr>
          <w:rFonts w:ascii="Times New Roman" w:hAnsi="Times New Roman" w:cs="Times New Roman"/>
          <w:sz w:val="24"/>
          <w:szCs w:val="24"/>
        </w:rPr>
        <w:t>6</w:t>
      </w:r>
      <w:r w:rsidR="00B14DBE">
        <w:rPr>
          <w:rFonts w:ascii="Times New Roman" w:hAnsi="Times New Roman" w:cs="Times New Roman"/>
          <w:sz w:val="24"/>
          <w:szCs w:val="24"/>
        </w:rPr>
        <w:t xml:space="preserve"> a </w:t>
      </w:r>
      <w:r w:rsidR="008656FA">
        <w:rPr>
          <w:rFonts w:ascii="Times New Roman" w:hAnsi="Times New Roman" w:cs="Times New Roman"/>
          <w:sz w:val="24"/>
          <w:szCs w:val="24"/>
        </w:rPr>
        <w:t>7</w:t>
      </w:r>
      <w:r w:rsidR="00B14DBE">
        <w:rPr>
          <w:rFonts w:ascii="Times New Roman" w:hAnsi="Times New Roman" w:cs="Times New Roman"/>
          <w:sz w:val="24"/>
          <w:szCs w:val="24"/>
        </w:rPr>
        <w:t>.</w:t>
      </w:r>
    </w:p>
    <w:p w:rsidR="004B2D8F" w:rsidP="004B2D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E06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4B2D8F">
        <w:rPr>
          <w:rFonts w:ascii="Times New Roman" w:hAnsi="Times New Roman" w:cs="Times New Roman"/>
          <w:sz w:val="24"/>
          <w:szCs w:val="24"/>
        </w:rPr>
        <w:t xml:space="preserve">K bodu </w:t>
      </w:r>
      <w:r w:rsidR="008656FA">
        <w:rPr>
          <w:rFonts w:ascii="Times New Roman" w:hAnsi="Times New Roman" w:cs="Times New Roman"/>
          <w:sz w:val="24"/>
          <w:szCs w:val="24"/>
        </w:rPr>
        <w:t>13</w:t>
      </w:r>
      <w:r w:rsidR="004B2D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2D8F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060C60">
        <w:rPr>
          <w:rFonts w:ascii="Times New Roman" w:hAnsi="Times New Roman" w:cs="Times New Roman"/>
          <w:sz w:val="24"/>
          <w:szCs w:val="24"/>
        </w:rPr>
        <w:t>Zákon ustanovuje povinnosť orgánom štátnej správy na úseku katastra  (Úrad geodézie, kartografie a katastra SR, kata</w:t>
      </w:r>
      <w:r w:rsidR="00726ECF">
        <w:rPr>
          <w:rFonts w:ascii="Times New Roman" w:hAnsi="Times New Roman" w:cs="Times New Roman"/>
          <w:sz w:val="24"/>
          <w:szCs w:val="24"/>
        </w:rPr>
        <w:t xml:space="preserve">strálny úrad, správa katastra) </w:t>
      </w:r>
      <w:r w:rsidR="00060C6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znamova</w:t>
      </w:r>
      <w:r w:rsidR="00060C60">
        <w:rPr>
          <w:rFonts w:ascii="Times New Roman" w:hAnsi="Times New Roman" w:cs="Times New Roman"/>
          <w:sz w:val="24"/>
          <w:szCs w:val="24"/>
        </w:rPr>
        <w:t>ť zistené porušenie zákonnosti pri výkone štátnej správy  na úseku katastra príslušným orgánom štátu s cieľom zabezpečiť nápravu protiprávneho stavu. K takémuto porušeniu dochádza najmä pri vyhotovení verejných listín alebo iných listín predložených na zápis z</w:t>
      </w:r>
      <w:r w:rsidR="00726ECF">
        <w:rPr>
          <w:rFonts w:ascii="Times New Roman" w:hAnsi="Times New Roman" w:cs="Times New Roman"/>
          <w:sz w:val="24"/>
          <w:szCs w:val="24"/>
        </w:rPr>
        <w:t xml:space="preserve">áznamom. Nie je v kompetencii </w:t>
      </w:r>
      <w:r w:rsidR="00060C60">
        <w:rPr>
          <w:rFonts w:ascii="Times New Roman" w:hAnsi="Times New Roman" w:cs="Times New Roman"/>
          <w:sz w:val="24"/>
          <w:szCs w:val="24"/>
        </w:rPr>
        <w:t>správneho orgánu posúdiť správnosť listiny</w:t>
      </w:r>
      <w:r w:rsidR="00877F31">
        <w:rPr>
          <w:rFonts w:ascii="Times New Roman" w:hAnsi="Times New Roman" w:cs="Times New Roman"/>
          <w:sz w:val="24"/>
          <w:szCs w:val="24"/>
        </w:rPr>
        <w:t xml:space="preserve">, </w:t>
      </w:r>
      <w:r w:rsidR="00060C60">
        <w:rPr>
          <w:rFonts w:ascii="Times New Roman" w:hAnsi="Times New Roman" w:cs="Times New Roman"/>
          <w:sz w:val="24"/>
          <w:szCs w:val="24"/>
        </w:rPr>
        <w:t xml:space="preserve">  môže  len signalizovať porušenie zákona.</w:t>
      </w:r>
    </w:p>
    <w:p w:rsidR="004B2D8F" w:rsidP="00C45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762B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E1411A">
        <w:rPr>
          <w:rFonts w:ascii="Times New Roman" w:hAnsi="Times New Roman" w:cs="Times New Roman"/>
          <w:sz w:val="24"/>
          <w:szCs w:val="24"/>
        </w:rPr>
        <w:t xml:space="preserve">Podľa doterajšej právnej úpravy pri rozhodovaní o povolení vkladu správa katastra prihliada na právne skutočnosti, ktoré existujú v čase rozhodnutia o návrhu na vklad. Aplikačná prax ukázala komplikovanosť a istú nespravodlivosť </w:t>
      </w:r>
      <w:r>
        <w:rPr>
          <w:rFonts w:ascii="Times New Roman" w:hAnsi="Times New Roman" w:cs="Times New Roman"/>
          <w:sz w:val="24"/>
          <w:szCs w:val="24"/>
        </w:rPr>
        <w:t xml:space="preserve">s prihliadnutím na skutočnosti, ktoré neexistovali v čase podania návrhu na vklad. Na tento stav bolo poukázané aj vo viacerých rozsudkoch súdov. </w:t>
      </w:r>
      <w:r w:rsidR="00E141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Preto sa  nová právna úprava  vracia k retroaktívnym účinkom vkladu, </w:t>
      </w:r>
      <w:r w:rsidR="00726ECF">
        <w:rPr>
          <w:rFonts w:ascii="Times New Roman" w:hAnsi="Times New Roman" w:cs="Times New Roman"/>
          <w:sz w:val="24"/>
          <w:szCs w:val="24"/>
        </w:rPr>
        <w:t>kedy</w:t>
      </w:r>
      <w:r>
        <w:rPr>
          <w:rFonts w:ascii="Times New Roman" w:hAnsi="Times New Roman" w:cs="Times New Roman"/>
          <w:sz w:val="24"/>
          <w:szCs w:val="24"/>
        </w:rPr>
        <w:t xml:space="preserve"> budú rozhodujúce pre vklad práva právne skutočnosti existujúce  v čase doručenia návrhu na vklad.  </w:t>
      </w:r>
    </w:p>
    <w:p w:rsidR="006F762B" w:rsidP="00C45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E06" w:rsidP="00C45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E06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7C4921">
        <w:rPr>
          <w:rFonts w:ascii="Times New Roman" w:hAnsi="Times New Roman" w:cs="Times New Roman"/>
          <w:sz w:val="24"/>
          <w:szCs w:val="24"/>
        </w:rPr>
        <w:t xml:space="preserve">K bodu 14 </w:t>
      </w:r>
    </w:p>
    <w:p w:rsidR="007C4921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Uvedenou zmenou sa navrhuje vhodnejší vyjadrenie pre začatie katastrálneho konania o vklade práva.  </w:t>
      </w:r>
    </w:p>
    <w:p w:rsidR="007C4921" w:rsidP="00C45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E06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6F762B">
        <w:rPr>
          <w:rFonts w:ascii="Times New Roman" w:hAnsi="Times New Roman" w:cs="Times New Roman"/>
          <w:sz w:val="24"/>
          <w:szCs w:val="24"/>
        </w:rPr>
        <w:t xml:space="preserve">K bodom  </w:t>
      </w:r>
      <w:smartTag w:uri="urn:schemas-microsoft-com:office:smarttags" w:element="metricconverter">
        <w:smartTagPr>
          <w:attr w:name="ProductID" w:val="15 a"/>
        </w:smartTagPr>
        <w:r w:rsidR="006F762B">
          <w:rPr>
            <w:rFonts w:ascii="Times New Roman" w:hAnsi="Times New Roman" w:cs="Times New Roman"/>
            <w:sz w:val="24"/>
            <w:szCs w:val="24"/>
          </w:rPr>
          <w:t>1</w:t>
        </w:r>
        <w:r w:rsidR="007C4921">
          <w:rPr>
            <w:rFonts w:ascii="Times New Roman" w:hAnsi="Times New Roman" w:cs="Times New Roman"/>
            <w:sz w:val="24"/>
            <w:szCs w:val="24"/>
          </w:rPr>
          <w:t>5</w:t>
        </w:r>
        <w:r w:rsidR="006F762B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E621FA">
          <w:rPr>
            <w:rFonts w:ascii="Times New Roman" w:hAnsi="Times New Roman" w:cs="Times New Roman"/>
            <w:sz w:val="24"/>
            <w:szCs w:val="24"/>
          </w:rPr>
          <w:t>a</w:t>
        </w:r>
      </w:smartTag>
      <w:r w:rsidR="00E621FA">
        <w:rPr>
          <w:rFonts w:ascii="Times New Roman" w:hAnsi="Times New Roman" w:cs="Times New Roman"/>
          <w:sz w:val="24"/>
          <w:szCs w:val="24"/>
        </w:rPr>
        <w:t xml:space="preserve"> 1</w:t>
      </w:r>
      <w:r w:rsidR="007C4921">
        <w:rPr>
          <w:rFonts w:ascii="Times New Roman" w:hAnsi="Times New Roman" w:cs="Times New Roman"/>
          <w:sz w:val="24"/>
          <w:szCs w:val="24"/>
        </w:rPr>
        <w:t>6</w:t>
      </w:r>
      <w:r w:rsidR="006F762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B2D8F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6F762B">
        <w:rPr>
          <w:rFonts w:ascii="Times New Roman" w:hAnsi="Times New Roman" w:cs="Times New Roman"/>
          <w:sz w:val="24"/>
          <w:szCs w:val="24"/>
        </w:rPr>
        <w:t xml:space="preserve">Z dôvodu zjednodušenia podania návrhu na vklad a jeho príloh,  s perspektívou na možnosť elektronického podania návrhu  na vklad sa </w:t>
      </w:r>
      <w:r w:rsidR="00E621FA">
        <w:rPr>
          <w:rFonts w:ascii="Times New Roman" w:hAnsi="Times New Roman" w:cs="Times New Roman"/>
          <w:sz w:val="24"/>
          <w:szCs w:val="24"/>
        </w:rPr>
        <w:t xml:space="preserve"> upravujú </w:t>
      </w:r>
      <w:r w:rsidR="006F762B">
        <w:rPr>
          <w:rFonts w:ascii="Times New Roman" w:hAnsi="Times New Roman" w:cs="Times New Roman"/>
          <w:sz w:val="24"/>
          <w:szCs w:val="24"/>
        </w:rPr>
        <w:t xml:space="preserve">náležitosti návrhu na vklad. </w:t>
      </w:r>
      <w:r w:rsidR="002C3B66">
        <w:rPr>
          <w:rFonts w:ascii="Times New Roman" w:hAnsi="Times New Roman" w:cs="Times New Roman"/>
          <w:sz w:val="24"/>
          <w:szCs w:val="24"/>
        </w:rPr>
        <w:t>Prílohou návrhu na vklad musí byť vždy zmluva (dohoda, vyhlásenie vkladateľa o vložení nehn</w:t>
      </w:r>
      <w:r w:rsidR="00726ECF">
        <w:rPr>
          <w:rFonts w:ascii="Times New Roman" w:hAnsi="Times New Roman" w:cs="Times New Roman"/>
          <w:sz w:val="24"/>
          <w:szCs w:val="24"/>
        </w:rPr>
        <w:t>uteľností do majetku právnickej</w:t>
      </w:r>
      <w:r w:rsidR="002C3B66">
        <w:rPr>
          <w:rFonts w:ascii="Times New Roman" w:hAnsi="Times New Roman" w:cs="Times New Roman"/>
          <w:sz w:val="24"/>
          <w:szCs w:val="24"/>
        </w:rPr>
        <w:t xml:space="preserve"> osoby). </w:t>
      </w:r>
      <w:r w:rsidR="006F762B">
        <w:rPr>
          <w:rFonts w:ascii="Times New Roman" w:hAnsi="Times New Roman" w:cs="Times New Roman"/>
          <w:sz w:val="24"/>
          <w:szCs w:val="24"/>
        </w:rPr>
        <w:t>Redukuje sa počet</w:t>
      </w:r>
      <w:r w:rsidR="006F762B">
        <w:rPr>
          <w:rFonts w:ascii="Times New Roman" w:hAnsi="Times New Roman" w:cs="Times New Roman"/>
          <w:sz w:val="24"/>
          <w:szCs w:val="24"/>
        </w:rPr>
        <w:t xml:space="preserve"> vyhotovení zmluvy na </w:t>
      </w:r>
      <w:r w:rsidR="00E621FA">
        <w:rPr>
          <w:rFonts w:ascii="Times New Roman" w:hAnsi="Times New Roman" w:cs="Times New Roman"/>
          <w:sz w:val="24"/>
          <w:szCs w:val="24"/>
        </w:rPr>
        <w:t xml:space="preserve">dve </w:t>
      </w:r>
      <w:r w:rsidR="006F762B">
        <w:rPr>
          <w:rFonts w:ascii="Times New Roman" w:hAnsi="Times New Roman" w:cs="Times New Roman"/>
          <w:sz w:val="24"/>
          <w:szCs w:val="24"/>
        </w:rPr>
        <w:t xml:space="preserve"> vyhotoveni</w:t>
      </w:r>
      <w:r w:rsidR="00E621FA">
        <w:rPr>
          <w:rFonts w:ascii="Times New Roman" w:hAnsi="Times New Roman" w:cs="Times New Roman"/>
          <w:sz w:val="24"/>
          <w:szCs w:val="24"/>
        </w:rPr>
        <w:t>a</w:t>
      </w:r>
      <w:r w:rsidR="006F762B">
        <w:rPr>
          <w:rFonts w:ascii="Times New Roman" w:hAnsi="Times New Roman" w:cs="Times New Roman"/>
          <w:sz w:val="24"/>
          <w:szCs w:val="24"/>
        </w:rPr>
        <w:t xml:space="preserve">  z hľadiska archivácie listín a zmeny oznamovania povoleného vkladu. </w:t>
      </w:r>
      <w:r w:rsidR="002C3B66">
        <w:rPr>
          <w:rFonts w:ascii="Times New Roman" w:hAnsi="Times New Roman" w:cs="Times New Roman"/>
          <w:sz w:val="24"/>
          <w:szCs w:val="24"/>
        </w:rPr>
        <w:t>Ďalšie prílohy sa predkladajú podľa typu právneho úkonu</w:t>
      </w:r>
      <w:r w:rsidR="00877F31">
        <w:rPr>
          <w:rFonts w:ascii="Times New Roman" w:hAnsi="Times New Roman" w:cs="Times New Roman"/>
          <w:sz w:val="24"/>
          <w:szCs w:val="24"/>
        </w:rPr>
        <w:t xml:space="preserve"> a podľa prípadného </w:t>
      </w:r>
      <w:r w:rsidR="00CA3126">
        <w:rPr>
          <w:rFonts w:ascii="Times New Roman" w:hAnsi="Times New Roman" w:cs="Times New Roman"/>
          <w:sz w:val="24"/>
          <w:szCs w:val="24"/>
        </w:rPr>
        <w:t xml:space="preserve"> zastupovania účastníkov konania na základe plnej moci.  Vlastnícke právo  možno  preukázať aj inou verejnou listinou ako</w:t>
      </w:r>
      <w:r w:rsidR="00726ECF">
        <w:rPr>
          <w:rFonts w:ascii="Times New Roman" w:hAnsi="Times New Roman" w:cs="Times New Roman"/>
          <w:sz w:val="24"/>
          <w:szCs w:val="24"/>
        </w:rPr>
        <w:t xml:space="preserve"> je list vlastníctva a to napr.</w:t>
      </w:r>
      <w:r w:rsidR="00CA3126">
        <w:rPr>
          <w:rFonts w:ascii="Times New Roman" w:hAnsi="Times New Roman" w:cs="Times New Roman"/>
          <w:sz w:val="24"/>
          <w:szCs w:val="24"/>
        </w:rPr>
        <w:t xml:space="preserve"> výpisom z pozemkovej knihy, dedičským rozhodnutím, výmerom o prídele pôdy, rozhodnutím súdu a pod. Ak je vlastnícke právo preukázané výpisom z pozemkovej knihy, prikladá sa i i</w:t>
      </w:r>
      <w:r w:rsidR="00CA3126">
        <w:rPr>
          <w:rFonts w:ascii="Times New Roman" w:hAnsi="Times New Roman" w:cs="Times New Roman"/>
          <w:sz w:val="24"/>
          <w:szCs w:val="24"/>
        </w:rPr>
        <w:t>dentifikácia parciel. Správ</w:t>
      </w:r>
      <w:r w:rsidR="00760185">
        <w:rPr>
          <w:rFonts w:ascii="Times New Roman" w:hAnsi="Times New Roman" w:cs="Times New Roman"/>
          <w:sz w:val="24"/>
          <w:szCs w:val="24"/>
        </w:rPr>
        <w:t>n</w:t>
      </w:r>
      <w:r w:rsidR="00CA3126">
        <w:rPr>
          <w:rFonts w:ascii="Times New Roman" w:hAnsi="Times New Roman" w:cs="Times New Roman"/>
          <w:sz w:val="24"/>
          <w:szCs w:val="24"/>
        </w:rPr>
        <w:t xml:space="preserve">y orgán v tomto prípade najskôr zapíše vlastnícke právo vyplývajúce z predloženej  verejnej listiny a následne rozhodne o vklade práva do katastra. Geometrický plán je prílohou k návrhu na vklad  najmä  v prípade ak ide o reálne rozdelenie pozemku alebo zlúčenie pozemku alebo zriadenie vecného bremena práva prechodu cez pozemok. </w:t>
      </w:r>
      <w:r w:rsidR="002C3B66">
        <w:rPr>
          <w:rFonts w:ascii="Times New Roman" w:hAnsi="Times New Roman" w:cs="Times New Roman"/>
          <w:sz w:val="24"/>
          <w:szCs w:val="24"/>
        </w:rPr>
        <w:t xml:space="preserve"> </w:t>
      </w:r>
      <w:r w:rsidR="00CA3126">
        <w:rPr>
          <w:rFonts w:ascii="Times New Roman" w:hAnsi="Times New Roman" w:cs="Times New Roman"/>
          <w:sz w:val="24"/>
          <w:szCs w:val="24"/>
        </w:rPr>
        <w:t xml:space="preserve">Ak je  účastník konania  zastúpený na základe dohody o plnej moci, vyžaduje sa úradne osvedčený podpis splnomocniteľa </w:t>
      </w:r>
      <w:r w:rsidR="00993134">
        <w:rPr>
          <w:rFonts w:ascii="Times New Roman" w:hAnsi="Times New Roman" w:cs="Times New Roman"/>
          <w:sz w:val="24"/>
          <w:szCs w:val="24"/>
        </w:rPr>
        <w:t xml:space="preserve"> na plnej moci </w:t>
      </w:r>
      <w:r w:rsidR="00CA3126">
        <w:rPr>
          <w:rFonts w:ascii="Times New Roman" w:hAnsi="Times New Roman" w:cs="Times New Roman"/>
          <w:sz w:val="24"/>
          <w:szCs w:val="24"/>
        </w:rPr>
        <w:t>v</w:t>
      </w:r>
      <w:r w:rsidR="00993134">
        <w:rPr>
          <w:rFonts w:ascii="Times New Roman" w:hAnsi="Times New Roman" w:cs="Times New Roman"/>
          <w:sz w:val="24"/>
          <w:szCs w:val="24"/>
        </w:rPr>
        <w:t> </w:t>
      </w:r>
      <w:r w:rsidR="00CA3126">
        <w:rPr>
          <w:rFonts w:ascii="Times New Roman" w:hAnsi="Times New Roman" w:cs="Times New Roman"/>
          <w:sz w:val="24"/>
          <w:szCs w:val="24"/>
        </w:rPr>
        <w:t>prípade</w:t>
      </w:r>
      <w:r w:rsidR="00993134">
        <w:rPr>
          <w:rFonts w:ascii="Times New Roman" w:hAnsi="Times New Roman" w:cs="Times New Roman"/>
          <w:sz w:val="24"/>
          <w:szCs w:val="24"/>
        </w:rPr>
        <w:t>,</w:t>
      </w:r>
      <w:r w:rsidR="00CA3126">
        <w:rPr>
          <w:rFonts w:ascii="Times New Roman" w:hAnsi="Times New Roman" w:cs="Times New Roman"/>
          <w:sz w:val="24"/>
          <w:szCs w:val="24"/>
        </w:rPr>
        <w:t xml:space="preserve"> ak </w:t>
      </w:r>
      <w:r w:rsidR="00993134">
        <w:rPr>
          <w:rFonts w:ascii="Times New Roman" w:hAnsi="Times New Roman" w:cs="Times New Roman"/>
          <w:sz w:val="24"/>
          <w:szCs w:val="24"/>
        </w:rPr>
        <w:t>sa na zmluve vyžaduje úradne osvedčený podpis  účastníka.</w:t>
      </w:r>
      <w:r w:rsidR="00CA3126">
        <w:rPr>
          <w:rFonts w:ascii="Times New Roman" w:hAnsi="Times New Roman" w:cs="Times New Roman"/>
          <w:sz w:val="24"/>
          <w:szCs w:val="24"/>
        </w:rPr>
        <w:t xml:space="preserve"> </w:t>
      </w:r>
      <w:r w:rsidR="002C3B66">
        <w:rPr>
          <w:rFonts w:ascii="Times New Roman" w:hAnsi="Times New Roman" w:cs="Times New Roman"/>
          <w:sz w:val="24"/>
          <w:szCs w:val="24"/>
        </w:rPr>
        <w:t xml:space="preserve"> </w:t>
      </w:r>
      <w:r w:rsidR="006F762B">
        <w:rPr>
          <w:rFonts w:ascii="Times New Roman" w:hAnsi="Times New Roman" w:cs="Times New Roman"/>
          <w:sz w:val="24"/>
          <w:szCs w:val="24"/>
        </w:rPr>
        <w:t>Vypúšťa sa povinnosť právnických osôb predkladať výpis z obchodného registra a správa katastra bude overo</w:t>
      </w:r>
      <w:r w:rsidR="00726ECF">
        <w:rPr>
          <w:rFonts w:ascii="Times New Roman" w:hAnsi="Times New Roman" w:cs="Times New Roman"/>
          <w:sz w:val="24"/>
          <w:szCs w:val="24"/>
        </w:rPr>
        <w:t>vať existenciu právnickej osoby</w:t>
      </w:r>
      <w:r w:rsidR="006F762B">
        <w:rPr>
          <w:rFonts w:ascii="Times New Roman" w:hAnsi="Times New Roman" w:cs="Times New Roman"/>
          <w:sz w:val="24"/>
          <w:szCs w:val="24"/>
        </w:rPr>
        <w:t xml:space="preserve"> a</w:t>
      </w:r>
      <w:r w:rsidR="007A3ABA">
        <w:rPr>
          <w:rFonts w:ascii="Times New Roman" w:hAnsi="Times New Roman" w:cs="Times New Roman"/>
          <w:sz w:val="24"/>
          <w:szCs w:val="24"/>
        </w:rPr>
        <w:t> oprávnenie konať za právnickú osobu z elektronicky dostupného o</w:t>
      </w:r>
      <w:r w:rsidR="007A3ABA">
        <w:rPr>
          <w:rFonts w:ascii="Times New Roman" w:hAnsi="Times New Roman" w:cs="Times New Roman"/>
          <w:sz w:val="24"/>
          <w:szCs w:val="24"/>
        </w:rPr>
        <w:t xml:space="preserve">bchodného registra. </w:t>
      </w:r>
      <w:r w:rsidR="00851353">
        <w:rPr>
          <w:rFonts w:ascii="Times New Roman" w:hAnsi="Times New Roman" w:cs="Times New Roman"/>
          <w:sz w:val="24"/>
          <w:szCs w:val="24"/>
        </w:rPr>
        <w:t>P</w:t>
      </w:r>
      <w:r w:rsidR="007A3ABA">
        <w:rPr>
          <w:rFonts w:ascii="Times New Roman" w:hAnsi="Times New Roman" w:cs="Times New Roman"/>
          <w:sz w:val="24"/>
          <w:szCs w:val="24"/>
        </w:rPr>
        <w:t xml:space="preserve">rax ukázala, že záväznosť  návrhu účastníka  konania o vklade práva </w:t>
      </w:r>
      <w:r w:rsidR="00851353">
        <w:rPr>
          <w:rFonts w:ascii="Times New Roman" w:hAnsi="Times New Roman" w:cs="Times New Roman"/>
          <w:sz w:val="24"/>
          <w:szCs w:val="24"/>
        </w:rPr>
        <w:t xml:space="preserve">je v správnom konaní </w:t>
      </w:r>
      <w:r w:rsidR="003F7DE5">
        <w:rPr>
          <w:rFonts w:ascii="Times New Roman" w:hAnsi="Times New Roman" w:cs="Times New Roman"/>
          <w:sz w:val="24"/>
          <w:szCs w:val="24"/>
        </w:rPr>
        <w:t>zväzujúca</w:t>
      </w:r>
      <w:r w:rsidR="00851353">
        <w:rPr>
          <w:rFonts w:ascii="Times New Roman" w:hAnsi="Times New Roman" w:cs="Times New Roman"/>
          <w:sz w:val="24"/>
          <w:szCs w:val="24"/>
        </w:rPr>
        <w:t>.</w:t>
      </w:r>
      <w:r w:rsidR="006F762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C41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3549EF">
        <w:rPr>
          <w:rFonts w:ascii="Times New Roman" w:hAnsi="Times New Roman" w:cs="Times New Roman"/>
          <w:sz w:val="24"/>
          <w:szCs w:val="24"/>
        </w:rPr>
        <w:t>Upravuje sa aj elektronické podanie návrhu na vklad vrátane jeho príloh, čo  výrazne urýchli komunikáciu medzi správou katastra a úč</w:t>
      </w:r>
      <w:r w:rsidR="003549EF">
        <w:rPr>
          <w:rFonts w:ascii="Times New Roman" w:hAnsi="Times New Roman" w:cs="Times New Roman"/>
          <w:sz w:val="24"/>
          <w:szCs w:val="24"/>
        </w:rPr>
        <w:t xml:space="preserve">astníkmi konania. </w:t>
      </w:r>
      <w:r w:rsidR="00404296">
        <w:rPr>
          <w:rFonts w:ascii="Times New Roman" w:hAnsi="Times New Roman" w:cs="Times New Roman"/>
          <w:sz w:val="24"/>
          <w:szCs w:val="24"/>
        </w:rPr>
        <w:t>Podanie návrhu na vklad elektronicky skracuje  termín oznámenia o povolení vkladu z doterajších 15 dní na jeden deň. Náležitosti oznámenia o povolení vkladu elektronicky sú  rovnaké ako náležitosti  oznámenia  v klasickej listinnej podobe</w:t>
      </w:r>
      <w:r w:rsidR="00404296">
        <w:rPr>
          <w:rFonts w:ascii="Times New Roman" w:hAnsi="Times New Roman" w:cs="Times New Roman"/>
          <w:sz w:val="24"/>
          <w:szCs w:val="24"/>
        </w:rPr>
        <w:t xml:space="preserve">.  </w:t>
      </w:r>
      <w:r w:rsidR="002B6F15">
        <w:rPr>
          <w:rFonts w:ascii="Times New Roman" w:hAnsi="Times New Roman" w:cs="Times New Roman"/>
          <w:sz w:val="24"/>
          <w:szCs w:val="24"/>
        </w:rPr>
        <w:t xml:space="preserve">Ku každému oznámeniu sa pripojí aj výpis z listu vlastníctva.   </w:t>
      </w:r>
      <w:r w:rsidR="0040429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B2D8F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7D6C41">
        <w:rPr>
          <w:rFonts w:ascii="Times New Roman" w:hAnsi="Times New Roman" w:cs="Times New Roman"/>
          <w:sz w:val="24"/>
          <w:szCs w:val="24"/>
        </w:rPr>
        <w:t>Ako prvý krok elektronizácie je z</w:t>
      </w:r>
      <w:r w:rsidR="00AF4852">
        <w:rPr>
          <w:rFonts w:ascii="Times New Roman" w:hAnsi="Times New Roman" w:cs="Times New Roman"/>
          <w:sz w:val="24"/>
          <w:szCs w:val="24"/>
        </w:rPr>
        <w:t>avedenie ozn</w:t>
      </w:r>
      <w:r w:rsidR="008871F7">
        <w:rPr>
          <w:rFonts w:ascii="Times New Roman" w:hAnsi="Times New Roman" w:cs="Times New Roman"/>
          <w:sz w:val="24"/>
          <w:szCs w:val="24"/>
        </w:rPr>
        <w:t xml:space="preserve">ámenia </w:t>
      </w:r>
      <w:r w:rsidR="00AF4852">
        <w:rPr>
          <w:rFonts w:ascii="Times New Roman" w:hAnsi="Times New Roman" w:cs="Times New Roman"/>
          <w:sz w:val="24"/>
          <w:szCs w:val="24"/>
        </w:rPr>
        <w:t xml:space="preserve"> v elektronickej podobe</w:t>
      </w:r>
      <w:r w:rsidR="008871F7">
        <w:rPr>
          <w:rFonts w:ascii="Times New Roman" w:hAnsi="Times New Roman" w:cs="Times New Roman"/>
          <w:sz w:val="24"/>
          <w:szCs w:val="24"/>
        </w:rPr>
        <w:t xml:space="preserve"> tlačiva</w:t>
      </w:r>
      <w:r w:rsidR="00AF4852">
        <w:rPr>
          <w:rFonts w:ascii="Times New Roman" w:hAnsi="Times New Roman" w:cs="Times New Roman"/>
          <w:sz w:val="24"/>
          <w:szCs w:val="24"/>
        </w:rPr>
        <w:t>, ktorý bude obsahovať údaje o zmene práv k nehnuteľnostiam na základe predmetného právneho úkonu</w:t>
      </w:r>
      <w:r w:rsidR="007D6C41">
        <w:rPr>
          <w:rFonts w:ascii="Times New Roman" w:hAnsi="Times New Roman" w:cs="Times New Roman"/>
          <w:sz w:val="24"/>
          <w:szCs w:val="24"/>
        </w:rPr>
        <w:t>,</w:t>
      </w:r>
      <w:r w:rsidR="00AF4852">
        <w:rPr>
          <w:rFonts w:ascii="Times New Roman" w:hAnsi="Times New Roman" w:cs="Times New Roman"/>
          <w:sz w:val="24"/>
          <w:szCs w:val="24"/>
        </w:rPr>
        <w:t xml:space="preserve"> podstatne urýchli operáciu prijatia návrhu na vklad a zápisu vkladu práva do listu vlastníctva. Zároveň eliminuje možnú chybovosť pri zápise údajov do listu vlastníctva a podstatne urýchli aj oznámenie o zápise.     </w:t>
      </w:r>
      <w:r w:rsidR="003549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7F3A" w:rsidP="00C45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E06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851353">
        <w:rPr>
          <w:rFonts w:ascii="Times New Roman" w:hAnsi="Times New Roman" w:cs="Times New Roman"/>
          <w:sz w:val="24"/>
          <w:szCs w:val="24"/>
        </w:rPr>
        <w:t>K</w:t>
      </w:r>
      <w:r w:rsidR="003549EF">
        <w:rPr>
          <w:rFonts w:ascii="Times New Roman" w:hAnsi="Times New Roman" w:cs="Times New Roman"/>
          <w:sz w:val="24"/>
          <w:szCs w:val="24"/>
        </w:rPr>
        <w:t> </w:t>
      </w:r>
      <w:r w:rsidR="00851353">
        <w:rPr>
          <w:rFonts w:ascii="Times New Roman" w:hAnsi="Times New Roman" w:cs="Times New Roman"/>
          <w:sz w:val="24"/>
          <w:szCs w:val="24"/>
        </w:rPr>
        <w:t>bod</w:t>
      </w:r>
      <w:r w:rsidR="003549EF">
        <w:rPr>
          <w:rFonts w:ascii="Times New Roman" w:hAnsi="Times New Roman" w:cs="Times New Roman"/>
          <w:sz w:val="24"/>
          <w:szCs w:val="24"/>
        </w:rPr>
        <w:t>u 1</w:t>
      </w:r>
      <w:r w:rsidR="007C4921">
        <w:rPr>
          <w:rFonts w:ascii="Times New Roman" w:hAnsi="Times New Roman" w:cs="Times New Roman"/>
          <w:sz w:val="24"/>
          <w:szCs w:val="24"/>
        </w:rPr>
        <w:t>7</w:t>
      </w:r>
      <w:r w:rsidR="008513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BE7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851353">
        <w:rPr>
          <w:rFonts w:ascii="Times New Roman" w:hAnsi="Times New Roman" w:cs="Times New Roman"/>
          <w:sz w:val="24"/>
          <w:szCs w:val="24"/>
        </w:rPr>
        <w:t>Vypúšťa sa náročné a kompli</w:t>
      </w:r>
      <w:r w:rsidR="00851353">
        <w:rPr>
          <w:rFonts w:ascii="Times New Roman" w:hAnsi="Times New Roman" w:cs="Times New Roman"/>
          <w:sz w:val="24"/>
          <w:szCs w:val="24"/>
        </w:rPr>
        <w:t>kované skúmanie platnosti zmluvy pri rozhodovaní</w:t>
      </w:r>
      <w:r w:rsidR="00726ECF">
        <w:rPr>
          <w:rFonts w:ascii="Times New Roman" w:hAnsi="Times New Roman" w:cs="Times New Roman"/>
          <w:sz w:val="24"/>
          <w:szCs w:val="24"/>
        </w:rPr>
        <w:t xml:space="preserve"> o návrhu na vklad práva.</w:t>
      </w:r>
      <w:r w:rsidR="00851353">
        <w:rPr>
          <w:rFonts w:ascii="Times New Roman" w:hAnsi="Times New Roman" w:cs="Times New Roman"/>
          <w:sz w:val="24"/>
          <w:szCs w:val="24"/>
        </w:rPr>
        <w:t xml:space="preserve"> Podľa navrhovanej právnej úpravy správa katastra bude </w:t>
      </w:r>
      <w:r>
        <w:rPr>
          <w:rFonts w:ascii="Times New Roman" w:hAnsi="Times New Roman" w:cs="Times New Roman"/>
          <w:sz w:val="24"/>
          <w:szCs w:val="24"/>
        </w:rPr>
        <w:t xml:space="preserve">skúmať </w:t>
      </w:r>
      <w:r w:rsidR="00851353">
        <w:rPr>
          <w:rFonts w:ascii="Times New Roman" w:hAnsi="Times New Roman" w:cs="Times New Roman"/>
          <w:sz w:val="24"/>
          <w:szCs w:val="24"/>
        </w:rPr>
        <w:t xml:space="preserve">taxatívne vymenované </w:t>
      </w:r>
      <w:r>
        <w:rPr>
          <w:rFonts w:ascii="Times New Roman" w:hAnsi="Times New Roman" w:cs="Times New Roman"/>
          <w:sz w:val="24"/>
          <w:szCs w:val="24"/>
        </w:rPr>
        <w:t xml:space="preserve">právne skutočnosti a podstatné náležitosti zmluvy. </w:t>
      </w:r>
    </w:p>
    <w:p w:rsidR="005E0EC6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 rozhodnutiu, ktorým sa vklad povoľuje</w:t>
      </w:r>
      <w:r w:rsidR="0020267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nemožno podať riadny opravný prostriedok podľa zákona č. 71/1967 Zb. o správnom konaní a nie je p</w:t>
      </w:r>
      <w:r w:rsidR="00726ECF">
        <w:rPr>
          <w:rFonts w:ascii="Times New Roman" w:hAnsi="Times New Roman" w:cs="Times New Roman"/>
          <w:sz w:val="24"/>
          <w:szCs w:val="24"/>
        </w:rPr>
        <w:t>rípustná ani obnova konania a </w:t>
      </w:r>
      <w:r>
        <w:rPr>
          <w:rFonts w:ascii="Times New Roman" w:hAnsi="Times New Roman" w:cs="Times New Roman"/>
          <w:sz w:val="24"/>
          <w:szCs w:val="24"/>
        </w:rPr>
        <w:t>preskúmanie odvolania mimo odvolacieho konania  podľa správn</w:t>
      </w:r>
      <w:r w:rsidR="00726ECF">
        <w:rPr>
          <w:rFonts w:ascii="Times New Roman" w:hAnsi="Times New Roman" w:cs="Times New Roman"/>
          <w:sz w:val="24"/>
          <w:szCs w:val="24"/>
        </w:rPr>
        <w:t>eho poriadku. Rozhodnutie možno</w:t>
      </w:r>
      <w:r>
        <w:rPr>
          <w:rFonts w:ascii="Times New Roman" w:hAnsi="Times New Roman" w:cs="Times New Roman"/>
          <w:sz w:val="24"/>
          <w:szCs w:val="24"/>
        </w:rPr>
        <w:t xml:space="preserve"> preskúmať súdom alebo podať protest prokurátora podľa zákona o prokuratúre. Akonáhle rozhodnutie o povolení vkladu nadobudne právoplatnosť</w:t>
      </w:r>
      <w:r w:rsidR="0020267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je neprípustné, aby správny orgán rozhodoval o vlastníctve. Zákonodarca výslovne zveril orgánu štátnej správy rozhodovanie o povolení vkladu práva</w:t>
      </w:r>
      <w:r w:rsidR="00726EC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avšak vyslovene neupravil oprávnenie orgánu štátnej správy  zrušiť rozhodnutie  o povolení vkladu</w:t>
      </w:r>
      <w:r w:rsidR="00B65AD8">
        <w:rPr>
          <w:rFonts w:ascii="Times New Roman" w:hAnsi="Times New Roman" w:cs="Times New Roman"/>
          <w:sz w:val="24"/>
          <w:szCs w:val="24"/>
        </w:rPr>
        <w:t xml:space="preserve">. Autoritatívne rozhodnúť o zániku vlastníckeho práva prináleží len nezávislému súdu.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21BE7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Mení sa a zjednodušuje spôsob oznámenia o povolení vkladu práva</w:t>
      </w:r>
      <w:r w:rsidR="00B91881">
        <w:rPr>
          <w:rFonts w:ascii="Times New Roman" w:hAnsi="Times New Roman" w:cs="Times New Roman"/>
          <w:sz w:val="24"/>
          <w:szCs w:val="24"/>
        </w:rPr>
        <w:t>. Úč</w:t>
      </w:r>
      <w:r>
        <w:rPr>
          <w:rFonts w:ascii="Times New Roman" w:hAnsi="Times New Roman" w:cs="Times New Roman"/>
          <w:sz w:val="24"/>
          <w:szCs w:val="24"/>
        </w:rPr>
        <w:t xml:space="preserve">astníkom </w:t>
      </w:r>
      <w:r>
        <w:rPr>
          <w:rFonts w:ascii="Times New Roman" w:hAnsi="Times New Roman" w:cs="Times New Roman"/>
          <w:sz w:val="24"/>
          <w:szCs w:val="24"/>
        </w:rPr>
        <w:t xml:space="preserve">konania </w:t>
      </w:r>
      <w:r w:rsidR="00B91881">
        <w:rPr>
          <w:rFonts w:ascii="Times New Roman" w:hAnsi="Times New Roman" w:cs="Times New Roman"/>
          <w:sz w:val="24"/>
          <w:szCs w:val="24"/>
        </w:rPr>
        <w:t xml:space="preserve">sa zašle výpis z </w:t>
      </w:r>
      <w:r>
        <w:rPr>
          <w:rFonts w:ascii="Times New Roman" w:hAnsi="Times New Roman" w:cs="Times New Roman"/>
          <w:sz w:val="24"/>
          <w:szCs w:val="24"/>
        </w:rPr>
        <w:t xml:space="preserve"> listu vlastníctva  </w:t>
      </w:r>
      <w:r w:rsidR="00B91881">
        <w:rPr>
          <w:rFonts w:ascii="Times New Roman" w:hAnsi="Times New Roman" w:cs="Times New Roman"/>
          <w:sz w:val="24"/>
          <w:szCs w:val="24"/>
        </w:rPr>
        <w:t xml:space="preserve">spolu s </w:t>
      </w:r>
      <w:r>
        <w:rPr>
          <w:rFonts w:ascii="Times New Roman" w:hAnsi="Times New Roman" w:cs="Times New Roman"/>
          <w:sz w:val="24"/>
          <w:szCs w:val="24"/>
        </w:rPr>
        <w:t>oznám</w:t>
      </w:r>
      <w:r w:rsidR="003549EF">
        <w:rPr>
          <w:rFonts w:ascii="Times New Roman" w:hAnsi="Times New Roman" w:cs="Times New Roman"/>
          <w:sz w:val="24"/>
          <w:szCs w:val="24"/>
        </w:rPr>
        <w:t xml:space="preserve">ením </w:t>
      </w:r>
      <w:r w:rsidR="00B91881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 povolen</w:t>
      </w:r>
      <w:r w:rsidR="00B91881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 vkladu práva</w:t>
      </w:r>
      <w:r w:rsidR="003549EF">
        <w:rPr>
          <w:rFonts w:ascii="Times New Roman" w:hAnsi="Times New Roman" w:cs="Times New Roman"/>
          <w:sz w:val="24"/>
          <w:szCs w:val="24"/>
        </w:rPr>
        <w:t xml:space="preserve"> formou potvrdenia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2459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B91881">
        <w:rPr>
          <w:rFonts w:ascii="Times New Roman" w:hAnsi="Times New Roman" w:cs="Times New Roman"/>
          <w:sz w:val="24"/>
          <w:szCs w:val="24"/>
        </w:rPr>
        <w:t xml:space="preserve">V súčasnej dobe väčšina  správ  katastra rozhoduje o vklade práva do 30 dní  od doručenia návrhu,  výrazne však zaostáva expedícia  oznámenia o povolení vkladu voči konaniu o vklade.  Riešenie tejto situácie sme našli  v  zavedení centrálnej expedície písomností pre všetky správy katastra z jedného centra a to zo Žiliny. Preto bude oznámenie  o povolení vkladu  z každej správy katastra opatrené pečiatkou Správy katastra Žilina. Toto riešenie zároveň ušetrí zamestnancov pre výkon  iných činností na správe katastra.    </w:t>
      </w:r>
    </w:p>
    <w:p w:rsidR="003F7DE5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EB2459">
        <w:rPr>
          <w:rFonts w:ascii="Times New Roman" w:hAnsi="Times New Roman" w:cs="Times New Roman"/>
          <w:sz w:val="24"/>
          <w:szCs w:val="24"/>
        </w:rPr>
        <w:t xml:space="preserve"> </w:t>
      </w:r>
      <w:r w:rsidR="00DF4315">
        <w:rPr>
          <w:rFonts w:ascii="Times New Roman" w:hAnsi="Times New Roman" w:cs="Times New Roman"/>
          <w:sz w:val="24"/>
          <w:szCs w:val="24"/>
        </w:rPr>
        <w:t xml:space="preserve">Ak správa katastra návrh na vklad zamietne, účastníci konania môžu podať odvolanie v lehote do 30 dní odo dňa doručenia rozhodnutia prostredníctvom správy katastra, ktorá môže použiť inštitút autoremedúry  podľa správneho poriadku. Inak o odvolaní rozhodne krajský súd, čím je zabezpečená zákonnosť rozhodovania správneho orgánu. Do nadobudnutia účinnosti poslednej novely katastrálneho zákona 30 dňová lehota na podanie odvolania nebola uvedená v katastrálnom zákone ale v Občianskom súdnom poriadku. Z dôvodu prehľadnosti bola lehota zakotvená priamo do katastrálneho zákona.   </w:t>
      </w:r>
    </w:p>
    <w:p w:rsidR="00DF4315" w:rsidP="00C45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4315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7C4921">
        <w:rPr>
          <w:rFonts w:ascii="Times New Roman" w:hAnsi="Times New Roman" w:cs="Times New Roman"/>
          <w:sz w:val="24"/>
          <w:szCs w:val="24"/>
        </w:rPr>
        <w:t xml:space="preserve">K bodu 18 </w:t>
      </w:r>
    </w:p>
    <w:p w:rsidR="007C4921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BE281F">
        <w:rPr>
          <w:rFonts w:ascii="Times New Roman" w:hAnsi="Times New Roman" w:cs="Times New Roman"/>
          <w:sz w:val="24"/>
          <w:szCs w:val="24"/>
        </w:rPr>
        <w:t>Navrhuje sa ďalší dôvod p</w:t>
      </w:r>
      <w:r>
        <w:rPr>
          <w:rFonts w:ascii="Times New Roman" w:hAnsi="Times New Roman" w:cs="Times New Roman"/>
          <w:sz w:val="24"/>
          <w:szCs w:val="24"/>
        </w:rPr>
        <w:t>rerušeni</w:t>
      </w:r>
      <w:r w:rsidR="00BE281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konania o vklade práva </w:t>
      </w:r>
      <w:r w:rsidR="00BE281F">
        <w:rPr>
          <w:rFonts w:ascii="Times New Roman" w:hAnsi="Times New Roman" w:cs="Times New Roman"/>
          <w:sz w:val="24"/>
          <w:szCs w:val="24"/>
        </w:rPr>
        <w:t>v súvislosti s </w:t>
      </w:r>
      <w:r>
        <w:rPr>
          <w:rFonts w:ascii="Times New Roman" w:hAnsi="Times New Roman" w:cs="Times New Roman"/>
          <w:sz w:val="24"/>
          <w:szCs w:val="24"/>
        </w:rPr>
        <w:t>trestn</w:t>
      </w:r>
      <w:r w:rsidR="00BE281F">
        <w:rPr>
          <w:rFonts w:ascii="Times New Roman" w:hAnsi="Times New Roman" w:cs="Times New Roman"/>
          <w:sz w:val="24"/>
          <w:szCs w:val="24"/>
        </w:rPr>
        <w:t>ým</w:t>
      </w:r>
      <w:r>
        <w:rPr>
          <w:rFonts w:ascii="Times New Roman" w:hAnsi="Times New Roman" w:cs="Times New Roman"/>
          <w:sz w:val="24"/>
          <w:szCs w:val="24"/>
        </w:rPr>
        <w:t xml:space="preserve"> stíhan</w:t>
      </w:r>
      <w:r w:rsidR="00BE281F">
        <w:rPr>
          <w:rFonts w:ascii="Times New Roman" w:hAnsi="Times New Roman" w:cs="Times New Roman"/>
          <w:sz w:val="24"/>
          <w:szCs w:val="24"/>
        </w:rPr>
        <w:t xml:space="preserve">ím 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BE281F">
        <w:rPr>
          <w:rFonts w:ascii="Times New Roman" w:hAnsi="Times New Roman" w:cs="Times New Roman"/>
          <w:sz w:val="24"/>
          <w:szCs w:val="24"/>
        </w:rPr>
        <w:t xml:space="preserve"> potrebou </w:t>
      </w:r>
      <w:r>
        <w:rPr>
          <w:rFonts w:ascii="Times New Roman" w:hAnsi="Times New Roman" w:cs="Times New Roman"/>
          <w:sz w:val="24"/>
          <w:szCs w:val="24"/>
        </w:rPr>
        <w:t>zaist</w:t>
      </w:r>
      <w:r w:rsidR="00BE281F">
        <w:rPr>
          <w:rFonts w:ascii="Times New Roman" w:hAnsi="Times New Roman" w:cs="Times New Roman"/>
          <w:sz w:val="24"/>
          <w:szCs w:val="24"/>
        </w:rPr>
        <w:t xml:space="preserve">enia </w:t>
      </w:r>
      <w:r>
        <w:rPr>
          <w:rFonts w:ascii="Times New Roman" w:hAnsi="Times New Roman" w:cs="Times New Roman"/>
          <w:sz w:val="24"/>
          <w:szCs w:val="24"/>
        </w:rPr>
        <w:t xml:space="preserve"> majetku obvineného</w:t>
      </w:r>
      <w:r w:rsidR="00BE281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C4921" w:rsidP="00C45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E06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4D57CE">
        <w:rPr>
          <w:rFonts w:ascii="Times New Roman" w:hAnsi="Times New Roman" w:cs="Times New Roman"/>
          <w:sz w:val="24"/>
          <w:szCs w:val="24"/>
        </w:rPr>
        <w:t>K bodu 1</w:t>
      </w:r>
      <w:r w:rsidR="00BE281F">
        <w:rPr>
          <w:rFonts w:ascii="Times New Roman" w:hAnsi="Times New Roman" w:cs="Times New Roman"/>
          <w:sz w:val="24"/>
          <w:szCs w:val="24"/>
        </w:rPr>
        <w:t>9</w:t>
      </w:r>
      <w:r w:rsidR="004D57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7CE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Nakoľko sa v návrhu zákona špecifikovala miestna príslušnosť správy </w:t>
      </w:r>
      <w:r w:rsidR="00726ECF">
        <w:rPr>
          <w:rFonts w:ascii="Times New Roman" w:hAnsi="Times New Roman" w:cs="Times New Roman"/>
          <w:sz w:val="24"/>
          <w:szCs w:val="24"/>
        </w:rPr>
        <w:t>katastra pre konanie v prípade,</w:t>
      </w:r>
      <w:r>
        <w:rPr>
          <w:rFonts w:ascii="Times New Roman" w:hAnsi="Times New Roman" w:cs="Times New Roman"/>
          <w:sz w:val="24"/>
          <w:szCs w:val="24"/>
        </w:rPr>
        <w:t xml:space="preserve"> ak je príslušných viac správ katastra, bolo potrebné doplniť dôvod zastavenia konania z tohto titulu.   </w:t>
      </w:r>
    </w:p>
    <w:p w:rsidR="004D57CE" w:rsidP="00C45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E06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921BE7">
        <w:rPr>
          <w:rFonts w:ascii="Times New Roman" w:hAnsi="Times New Roman" w:cs="Times New Roman"/>
          <w:sz w:val="24"/>
          <w:szCs w:val="24"/>
        </w:rPr>
        <w:t xml:space="preserve">K bodu </w:t>
      </w:r>
      <w:r w:rsidR="00BE281F">
        <w:rPr>
          <w:rFonts w:ascii="Times New Roman" w:hAnsi="Times New Roman" w:cs="Times New Roman"/>
          <w:sz w:val="24"/>
          <w:szCs w:val="24"/>
        </w:rPr>
        <w:t>20</w:t>
      </w:r>
      <w:r w:rsidR="00FB1B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990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FB1B57">
        <w:rPr>
          <w:rFonts w:ascii="Times New Roman" w:hAnsi="Times New Roman" w:cs="Times New Roman"/>
          <w:sz w:val="24"/>
          <w:szCs w:val="24"/>
        </w:rPr>
        <w:t xml:space="preserve">Novou právnou úpravou sa ustanovili vecno-právne účinky rozhodnutia o povolení vkladu práva ku dňu doručenia </w:t>
      </w:r>
      <w:r w:rsidR="00726ECF">
        <w:rPr>
          <w:rFonts w:ascii="Times New Roman" w:hAnsi="Times New Roman" w:cs="Times New Roman"/>
          <w:sz w:val="24"/>
          <w:szCs w:val="24"/>
        </w:rPr>
        <w:t>návrhu na vklad. Z tohto dôvodu</w:t>
      </w:r>
      <w:r w:rsidR="00FB1B57">
        <w:rPr>
          <w:rFonts w:ascii="Times New Roman" w:hAnsi="Times New Roman" w:cs="Times New Roman"/>
          <w:sz w:val="24"/>
          <w:szCs w:val="24"/>
        </w:rPr>
        <w:t> všetky ustanovenia</w:t>
      </w:r>
      <w:r>
        <w:rPr>
          <w:rFonts w:ascii="Times New Roman" w:hAnsi="Times New Roman" w:cs="Times New Roman"/>
          <w:sz w:val="24"/>
          <w:szCs w:val="24"/>
        </w:rPr>
        <w:t>,</w:t>
      </w:r>
      <w:r w:rsidR="00FB1B57">
        <w:rPr>
          <w:rFonts w:ascii="Times New Roman" w:hAnsi="Times New Roman" w:cs="Times New Roman"/>
          <w:sz w:val="24"/>
          <w:szCs w:val="24"/>
        </w:rPr>
        <w:t xml:space="preserve"> ktoré </w:t>
      </w:r>
      <w:r>
        <w:rPr>
          <w:rFonts w:ascii="Times New Roman" w:hAnsi="Times New Roman" w:cs="Times New Roman"/>
          <w:sz w:val="24"/>
          <w:szCs w:val="24"/>
        </w:rPr>
        <w:t xml:space="preserve">upravovali </w:t>
      </w:r>
      <w:r w:rsidR="00FB1B57">
        <w:rPr>
          <w:rFonts w:ascii="Times New Roman" w:hAnsi="Times New Roman" w:cs="Times New Roman"/>
          <w:sz w:val="24"/>
          <w:szCs w:val="24"/>
        </w:rPr>
        <w:t>výnimk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="00FB1B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 právnych účinkov vkladu je potrebné vypustiť.</w:t>
      </w:r>
    </w:p>
    <w:p w:rsidR="00776990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281F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bodom 21 a 22</w:t>
      </w:r>
    </w:p>
    <w:p w:rsidR="00BE281F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záujme dôsledného zachovávania zákonnosti  pri rozhodovaní vzniku, zmene alebo zániku vlastníckych a iných vecných práv k nehnuteľnostiam do katastra nehnuteľností zamestnanci, ktorí rozhodujú o návrhu na vklad musia mať osobitnú odbornú spôsobilosť. Podmienkou na získanie osobitnej odbornej spôsobilosti je vysokoškolské vzdelanie spravidla právnického smeru alebo vysokoškolské vzdelanie v odbore geodézie a kartografie a preukázanie teoretických vedomostí a praktických skúseností a znalostí všeobecne záväzných právnych predpisov z oblasti katastra nehnuteľností a predpisov súvisiacich s katastrom nehnuteľností na zabezpečenie kvality rozhodovania, nakoľko ide o rozhodovanie v katastrálnom konaní s prvkami justičnej činnosti.  Podrobnosti o vydávaní a odoberaní oprávnenia na spôsobilosti rozhodovať o návrhu na vklad boli doteraz ustanovené vo vykonávacom predpise, novelou sa tieto ustanovenia premietli do zákona. </w:t>
      </w:r>
    </w:p>
    <w:p w:rsidR="00BE281F" w:rsidP="00C45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E06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776990">
        <w:rPr>
          <w:rFonts w:ascii="Times New Roman" w:hAnsi="Times New Roman" w:cs="Times New Roman"/>
          <w:sz w:val="24"/>
          <w:szCs w:val="24"/>
        </w:rPr>
        <w:t xml:space="preserve">K bodom </w:t>
      </w:r>
      <w:smartTag w:uri="urn:schemas-microsoft-com:office:smarttags" w:element="metricconverter">
        <w:smartTagPr>
          <w:attr w:name="ProductID" w:val="23 a"/>
        </w:smartTagPr>
        <w:r w:rsidR="00BE281F">
          <w:rPr>
            <w:rFonts w:ascii="Times New Roman" w:hAnsi="Times New Roman" w:cs="Times New Roman"/>
            <w:sz w:val="24"/>
            <w:szCs w:val="24"/>
          </w:rPr>
          <w:t>23</w:t>
        </w:r>
        <w:r w:rsidR="00776990">
          <w:rPr>
            <w:rFonts w:ascii="Times New Roman" w:hAnsi="Times New Roman" w:cs="Times New Roman"/>
            <w:sz w:val="24"/>
            <w:szCs w:val="24"/>
          </w:rPr>
          <w:t xml:space="preserve"> a</w:t>
        </w:r>
      </w:smartTag>
      <w:r w:rsidR="00776990">
        <w:rPr>
          <w:rFonts w:ascii="Times New Roman" w:hAnsi="Times New Roman" w:cs="Times New Roman"/>
          <w:sz w:val="24"/>
          <w:szCs w:val="24"/>
        </w:rPr>
        <w:t xml:space="preserve"> </w:t>
      </w:r>
      <w:r w:rsidR="00BE281F">
        <w:rPr>
          <w:rFonts w:ascii="Times New Roman" w:hAnsi="Times New Roman" w:cs="Times New Roman"/>
          <w:sz w:val="24"/>
          <w:szCs w:val="24"/>
        </w:rPr>
        <w:t>24</w:t>
      </w:r>
      <w:r w:rsidR="007769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990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na záznam podľa týchto  ustanovení  je možné podať i v elektronickej podobe, zároveň sa upravujú aj náležitosti takéhoto podania. </w:t>
      </w:r>
    </w:p>
    <w:p w:rsidR="007D6C41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Taktiež sa ustanovuje  možnosť  zaslať  </w:t>
      </w:r>
      <w:r w:rsidR="008871F7">
        <w:rPr>
          <w:rFonts w:ascii="Times New Roman" w:hAnsi="Times New Roman" w:cs="Times New Roman"/>
          <w:sz w:val="24"/>
          <w:szCs w:val="24"/>
        </w:rPr>
        <w:t xml:space="preserve">oznámenie </w:t>
      </w:r>
      <w:r>
        <w:rPr>
          <w:rFonts w:ascii="Times New Roman" w:hAnsi="Times New Roman" w:cs="Times New Roman"/>
          <w:sz w:val="24"/>
          <w:szCs w:val="24"/>
        </w:rPr>
        <w:t>elektronick</w:t>
      </w:r>
      <w:r w:rsidR="008871F7">
        <w:rPr>
          <w:rFonts w:ascii="Times New Roman" w:hAnsi="Times New Roman" w:cs="Times New Roman"/>
          <w:sz w:val="24"/>
          <w:szCs w:val="24"/>
        </w:rPr>
        <w:t xml:space="preserve">y  </w:t>
      </w:r>
      <w:r>
        <w:rPr>
          <w:rFonts w:ascii="Times New Roman" w:hAnsi="Times New Roman" w:cs="Times New Roman"/>
          <w:sz w:val="24"/>
          <w:szCs w:val="24"/>
        </w:rPr>
        <w:t xml:space="preserve"> o zamýšľanom zápise do katastra. Ozn</w:t>
      </w:r>
      <w:r w:rsidR="008871F7">
        <w:rPr>
          <w:rFonts w:ascii="Times New Roman" w:hAnsi="Times New Roman" w:cs="Times New Roman"/>
          <w:sz w:val="24"/>
          <w:szCs w:val="24"/>
        </w:rPr>
        <w:t>ámenie p</w:t>
      </w:r>
      <w:r>
        <w:rPr>
          <w:rFonts w:ascii="Times New Roman" w:hAnsi="Times New Roman" w:cs="Times New Roman"/>
          <w:sz w:val="24"/>
          <w:szCs w:val="24"/>
        </w:rPr>
        <w:t xml:space="preserve">odstatne urýchli operáciu  zápisu verejnej listiny a inej listiny do listu vlastníctva a zároveň urýchli aj oznámenie o zápise. </w:t>
      </w:r>
    </w:p>
    <w:p w:rsidR="00776990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7D6C4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7E06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776990">
        <w:rPr>
          <w:rFonts w:ascii="Times New Roman" w:hAnsi="Times New Roman" w:cs="Times New Roman"/>
          <w:sz w:val="24"/>
          <w:szCs w:val="24"/>
        </w:rPr>
        <w:t xml:space="preserve">K bodu </w:t>
      </w:r>
      <w:r w:rsidR="00BE281F">
        <w:rPr>
          <w:rFonts w:ascii="Times New Roman" w:hAnsi="Times New Roman" w:cs="Times New Roman"/>
          <w:sz w:val="24"/>
          <w:szCs w:val="24"/>
        </w:rPr>
        <w:t>25</w:t>
      </w:r>
      <w:r w:rsidR="007769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B91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7D6C41">
        <w:rPr>
          <w:rFonts w:ascii="Times New Roman" w:hAnsi="Times New Roman" w:cs="Times New Roman"/>
          <w:sz w:val="24"/>
          <w:szCs w:val="24"/>
        </w:rPr>
        <w:t>Navrhované znenie vhodnejším spôsobom upravuje postup správy katastra pri predložení verejných listín a iných listín na zápis záznamom. Podstatou katastra nehnuteľ</w:t>
      </w:r>
      <w:r>
        <w:rPr>
          <w:rFonts w:ascii="Times New Roman" w:hAnsi="Times New Roman" w:cs="Times New Roman"/>
          <w:sz w:val="24"/>
          <w:szCs w:val="24"/>
        </w:rPr>
        <w:t>n</w:t>
      </w:r>
      <w:r w:rsidR="007D6C41">
        <w:rPr>
          <w:rFonts w:ascii="Times New Roman" w:hAnsi="Times New Roman" w:cs="Times New Roman"/>
          <w:sz w:val="24"/>
          <w:szCs w:val="24"/>
        </w:rPr>
        <w:t>ostí ako nástroja ochrany práv k nehnuteľnostiam v ňom zapísaných, je skutočnosť, že za vlastníka</w:t>
      </w:r>
      <w:r>
        <w:rPr>
          <w:rFonts w:ascii="Times New Roman" w:hAnsi="Times New Roman" w:cs="Times New Roman"/>
          <w:sz w:val="24"/>
          <w:szCs w:val="24"/>
        </w:rPr>
        <w:t xml:space="preserve"> sa považuje ten, kto je takto zapísaný v katastri nehnuteľností, pokiaľ sa nepreukáže opak. Relevantným preukázaním opaku je rozhodnutie súdu o určení práva k nehnuteľnosti podľa §  80 písm. c)  O.s.p.   </w:t>
      </w:r>
    </w:p>
    <w:p w:rsidR="00467257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A05B91">
        <w:rPr>
          <w:rFonts w:ascii="Times New Roman" w:hAnsi="Times New Roman" w:cs="Times New Roman"/>
          <w:sz w:val="24"/>
          <w:szCs w:val="24"/>
        </w:rPr>
        <w:t xml:space="preserve"> </w:t>
      </w:r>
      <w:r w:rsidR="007D6C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E06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467257">
        <w:rPr>
          <w:rFonts w:ascii="Times New Roman" w:hAnsi="Times New Roman" w:cs="Times New Roman"/>
          <w:sz w:val="24"/>
          <w:szCs w:val="24"/>
        </w:rPr>
        <w:t xml:space="preserve">K bodu </w:t>
      </w:r>
      <w:r w:rsidR="00BE281F">
        <w:rPr>
          <w:rFonts w:ascii="Times New Roman" w:hAnsi="Times New Roman" w:cs="Times New Roman"/>
          <w:sz w:val="24"/>
          <w:szCs w:val="24"/>
        </w:rPr>
        <w:t>26</w:t>
      </w:r>
      <w:r w:rsidR="004672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7257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súvislosti so zmenou systemizácie zákona sa oznamovacia povinnosť o</w:t>
      </w:r>
      <w:r w:rsidR="008871F7">
        <w:rPr>
          <w:rFonts w:ascii="Times New Roman" w:hAnsi="Times New Roman" w:cs="Times New Roman"/>
          <w:sz w:val="24"/>
          <w:szCs w:val="24"/>
        </w:rPr>
        <w:t xml:space="preserve"> povolení vkladu </w:t>
      </w:r>
      <w:r>
        <w:rPr>
          <w:rFonts w:ascii="Times New Roman" w:hAnsi="Times New Roman" w:cs="Times New Roman"/>
          <w:sz w:val="24"/>
          <w:szCs w:val="24"/>
        </w:rPr>
        <w:t xml:space="preserve">práva a o zápise záznamom upravuje v osobitných ustanoveniach. </w:t>
      </w:r>
    </w:p>
    <w:p w:rsidR="00467257" w:rsidP="00C45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6522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A05B91">
        <w:rPr>
          <w:rFonts w:ascii="Times New Roman" w:hAnsi="Times New Roman" w:cs="Times New Roman"/>
          <w:sz w:val="24"/>
          <w:szCs w:val="24"/>
        </w:rPr>
        <w:t xml:space="preserve">K bodu </w:t>
      </w:r>
      <w:r w:rsidR="00BE281F">
        <w:rPr>
          <w:rFonts w:ascii="Times New Roman" w:hAnsi="Times New Roman" w:cs="Times New Roman"/>
          <w:sz w:val="24"/>
          <w:szCs w:val="24"/>
        </w:rPr>
        <w:t>27</w:t>
      </w:r>
    </w:p>
    <w:p w:rsidR="002F6522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162AA1">
        <w:rPr>
          <w:rFonts w:ascii="Times New Roman" w:hAnsi="Times New Roman" w:cs="Times New Roman"/>
          <w:sz w:val="24"/>
          <w:szCs w:val="24"/>
        </w:rPr>
        <w:t>Novela katastrálneho zákona umožňuje  podať  návrh na vklad práva a zápis verejnej</w:t>
      </w:r>
      <w:r w:rsidR="00726ECF">
        <w:rPr>
          <w:rFonts w:ascii="Times New Roman" w:hAnsi="Times New Roman" w:cs="Times New Roman"/>
          <w:sz w:val="24"/>
          <w:szCs w:val="24"/>
        </w:rPr>
        <w:t xml:space="preserve"> listiny záznamom elektronicky. Tento spôsob možno uplatniť aj</w:t>
      </w:r>
      <w:r>
        <w:rPr>
          <w:rFonts w:ascii="Times New Roman" w:hAnsi="Times New Roman" w:cs="Times New Roman"/>
          <w:sz w:val="24"/>
          <w:szCs w:val="24"/>
        </w:rPr>
        <w:t xml:space="preserve"> na zápis poznámky</w:t>
      </w:r>
      <w:r w:rsidR="00162AA1">
        <w:rPr>
          <w:rFonts w:ascii="Times New Roman" w:hAnsi="Times New Roman" w:cs="Times New Roman"/>
          <w:sz w:val="24"/>
          <w:szCs w:val="24"/>
        </w:rPr>
        <w:t xml:space="preserve">. </w:t>
      </w:r>
      <w:r w:rsidR="007029D3">
        <w:rPr>
          <w:rFonts w:ascii="Times New Roman" w:hAnsi="Times New Roman" w:cs="Times New Roman"/>
          <w:sz w:val="24"/>
          <w:szCs w:val="24"/>
        </w:rPr>
        <w:t>Z</w:t>
      </w:r>
      <w:r w:rsidR="00162AA1">
        <w:rPr>
          <w:rFonts w:ascii="Times New Roman" w:hAnsi="Times New Roman" w:cs="Times New Roman"/>
          <w:sz w:val="24"/>
          <w:szCs w:val="24"/>
        </w:rPr>
        <w:t>ápis poznámky</w:t>
      </w:r>
      <w:r w:rsidR="002A50CA">
        <w:rPr>
          <w:rFonts w:ascii="Times New Roman" w:hAnsi="Times New Roman" w:cs="Times New Roman"/>
          <w:sz w:val="24"/>
          <w:szCs w:val="24"/>
        </w:rPr>
        <w:t xml:space="preserve">, ktorá </w:t>
      </w:r>
      <w:r w:rsidR="00162AA1">
        <w:rPr>
          <w:rFonts w:ascii="Times New Roman" w:hAnsi="Times New Roman" w:cs="Times New Roman"/>
          <w:sz w:val="24"/>
          <w:szCs w:val="24"/>
        </w:rPr>
        <w:t xml:space="preserve"> obmedzuje vlastníka nakladať s</w:t>
      </w:r>
      <w:r w:rsidR="00202672">
        <w:rPr>
          <w:rFonts w:ascii="Times New Roman" w:hAnsi="Times New Roman" w:cs="Times New Roman"/>
          <w:sz w:val="24"/>
          <w:szCs w:val="24"/>
        </w:rPr>
        <w:t> </w:t>
      </w:r>
      <w:r w:rsidR="00162AA1">
        <w:rPr>
          <w:rFonts w:ascii="Times New Roman" w:hAnsi="Times New Roman" w:cs="Times New Roman"/>
          <w:sz w:val="24"/>
          <w:szCs w:val="24"/>
        </w:rPr>
        <w:t>nehnuteľnosťou</w:t>
      </w:r>
      <w:r w:rsidR="00202672">
        <w:rPr>
          <w:rFonts w:ascii="Times New Roman" w:hAnsi="Times New Roman" w:cs="Times New Roman"/>
          <w:sz w:val="24"/>
          <w:szCs w:val="24"/>
        </w:rPr>
        <w:t xml:space="preserve">, </w:t>
      </w:r>
      <w:r w:rsidR="00162AA1">
        <w:rPr>
          <w:rFonts w:ascii="Times New Roman" w:hAnsi="Times New Roman" w:cs="Times New Roman"/>
          <w:sz w:val="24"/>
          <w:szCs w:val="24"/>
        </w:rPr>
        <w:t xml:space="preserve">  je kvalifikovaným titulom na zamietnutie návrhu na vklad</w:t>
      </w:r>
      <w:r w:rsidR="002A50CA">
        <w:rPr>
          <w:rFonts w:ascii="Times New Roman" w:hAnsi="Times New Roman" w:cs="Times New Roman"/>
          <w:sz w:val="24"/>
          <w:szCs w:val="24"/>
        </w:rPr>
        <w:t xml:space="preserve"> ( napr. uznes</w:t>
      </w:r>
      <w:r w:rsidR="00726ECF">
        <w:rPr>
          <w:rFonts w:ascii="Times New Roman" w:hAnsi="Times New Roman" w:cs="Times New Roman"/>
          <w:sz w:val="24"/>
          <w:szCs w:val="24"/>
        </w:rPr>
        <w:t>enie súdu o vyhlásení konkurzu,</w:t>
      </w:r>
      <w:r w:rsidR="002A50CA">
        <w:rPr>
          <w:rFonts w:ascii="Times New Roman" w:hAnsi="Times New Roman" w:cs="Times New Roman"/>
          <w:sz w:val="24"/>
          <w:szCs w:val="24"/>
        </w:rPr>
        <w:t xml:space="preserve"> exekučný príkaz na vykonanie exekúcie predajom nehnuteľnosti, daňový exekučný príkaz)</w:t>
      </w:r>
      <w:r w:rsidR="00162AA1">
        <w:rPr>
          <w:rFonts w:ascii="Times New Roman" w:hAnsi="Times New Roman" w:cs="Times New Roman"/>
          <w:sz w:val="24"/>
          <w:szCs w:val="24"/>
        </w:rPr>
        <w:t xml:space="preserve">. Druhým typom poznámky sú </w:t>
      </w:r>
      <w:r w:rsidR="002A50CA">
        <w:rPr>
          <w:rFonts w:ascii="Times New Roman" w:hAnsi="Times New Roman" w:cs="Times New Roman"/>
          <w:sz w:val="24"/>
          <w:szCs w:val="24"/>
        </w:rPr>
        <w:t xml:space="preserve">poznámky informatívneho charakteru, ktoré informujú o nehnuteľnosti  alebo  </w:t>
      </w:r>
      <w:r w:rsidR="00726ECF">
        <w:rPr>
          <w:rFonts w:ascii="Times New Roman" w:hAnsi="Times New Roman" w:cs="Times New Roman"/>
          <w:sz w:val="24"/>
          <w:szCs w:val="24"/>
        </w:rPr>
        <w:t xml:space="preserve">o vlastníkovi </w:t>
      </w:r>
      <w:r w:rsidR="002A50CA">
        <w:rPr>
          <w:rFonts w:ascii="Times New Roman" w:hAnsi="Times New Roman" w:cs="Times New Roman"/>
          <w:sz w:val="24"/>
          <w:szCs w:val="24"/>
        </w:rPr>
        <w:t xml:space="preserve">(napr. začatie vyvlastňovacieho konania, oznámenie o začatí daňového exekučného konania alebo colného exekučného konania, oznámenie o konaní dobrovoľnej dražby, súdne konanie o neplatnosť  dražby).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522" w:rsidP="00C45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29D3" w:rsidP="00C45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E06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467257">
        <w:rPr>
          <w:rFonts w:ascii="Times New Roman" w:hAnsi="Times New Roman" w:cs="Times New Roman"/>
          <w:sz w:val="24"/>
          <w:szCs w:val="24"/>
        </w:rPr>
        <w:t xml:space="preserve">K bodom </w:t>
      </w:r>
      <w:smartTag w:uri="urn:schemas-microsoft-com:office:smarttags" w:element="metricconverter">
        <w:smartTagPr>
          <w:attr w:name="ProductID" w:val="28 a"/>
        </w:smartTagPr>
        <w:r w:rsidR="00776990">
          <w:rPr>
            <w:rFonts w:ascii="Times New Roman" w:hAnsi="Times New Roman" w:cs="Times New Roman"/>
            <w:sz w:val="24"/>
            <w:szCs w:val="24"/>
          </w:rPr>
          <w:t>2</w:t>
        </w:r>
        <w:r w:rsidR="00342287">
          <w:rPr>
            <w:rFonts w:ascii="Times New Roman" w:hAnsi="Times New Roman" w:cs="Times New Roman"/>
            <w:sz w:val="24"/>
            <w:szCs w:val="24"/>
          </w:rPr>
          <w:t>8</w:t>
        </w:r>
        <w:r w:rsidR="00776990">
          <w:rPr>
            <w:rFonts w:ascii="Times New Roman" w:hAnsi="Times New Roman" w:cs="Times New Roman"/>
            <w:sz w:val="24"/>
            <w:szCs w:val="24"/>
          </w:rPr>
          <w:t xml:space="preserve"> a</w:t>
        </w:r>
      </w:smartTag>
      <w:r w:rsidR="00776990">
        <w:rPr>
          <w:rFonts w:ascii="Times New Roman" w:hAnsi="Times New Roman" w:cs="Times New Roman"/>
          <w:sz w:val="24"/>
          <w:szCs w:val="24"/>
        </w:rPr>
        <w:t xml:space="preserve"> 2</w:t>
      </w:r>
      <w:r w:rsidR="00342287">
        <w:rPr>
          <w:rFonts w:ascii="Times New Roman" w:hAnsi="Times New Roman" w:cs="Times New Roman"/>
          <w:sz w:val="24"/>
          <w:szCs w:val="24"/>
        </w:rPr>
        <w:t>9</w:t>
      </w:r>
      <w:r w:rsidR="004672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F2B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467257">
        <w:rPr>
          <w:rFonts w:ascii="Times New Roman" w:hAnsi="Times New Roman" w:cs="Times New Roman"/>
          <w:sz w:val="24"/>
          <w:szCs w:val="24"/>
        </w:rPr>
        <w:t xml:space="preserve">Uvedené ustanovenia o náležitostiach verejných listín a iných listín sa precizujú tak, že </w:t>
      </w:r>
      <w:r w:rsidR="00776990">
        <w:rPr>
          <w:rFonts w:ascii="Times New Roman" w:hAnsi="Times New Roman" w:cs="Times New Roman"/>
          <w:sz w:val="24"/>
          <w:szCs w:val="24"/>
        </w:rPr>
        <w:t xml:space="preserve">sa </w:t>
      </w:r>
      <w:r w:rsidR="00726ECF">
        <w:rPr>
          <w:rFonts w:ascii="Times New Roman" w:hAnsi="Times New Roman" w:cs="Times New Roman"/>
          <w:sz w:val="24"/>
          <w:szCs w:val="24"/>
        </w:rPr>
        <w:t>dopĺňajú o označenie</w:t>
      </w:r>
      <w:r w:rsidR="00846462">
        <w:rPr>
          <w:rFonts w:ascii="Times New Roman" w:hAnsi="Times New Roman" w:cs="Times New Roman"/>
          <w:sz w:val="24"/>
          <w:szCs w:val="24"/>
        </w:rPr>
        <w:t> bytov</w:t>
      </w:r>
      <w:r w:rsidR="00541FF3">
        <w:rPr>
          <w:rFonts w:ascii="Times New Roman" w:hAnsi="Times New Roman" w:cs="Times New Roman"/>
          <w:sz w:val="24"/>
          <w:szCs w:val="24"/>
        </w:rPr>
        <w:t xml:space="preserve"> a nebytových priestorov</w:t>
      </w:r>
      <w:r w:rsidR="00A05B91">
        <w:rPr>
          <w:rFonts w:ascii="Times New Roman" w:hAnsi="Times New Roman" w:cs="Times New Roman"/>
          <w:sz w:val="24"/>
          <w:szCs w:val="24"/>
        </w:rPr>
        <w:t>,</w:t>
      </w:r>
      <w:r w:rsidR="00541FF3">
        <w:rPr>
          <w:rFonts w:ascii="Times New Roman" w:hAnsi="Times New Roman" w:cs="Times New Roman"/>
          <w:sz w:val="24"/>
          <w:szCs w:val="24"/>
        </w:rPr>
        <w:t xml:space="preserve"> ak sú predmetom právneho úkonu</w:t>
      </w:r>
      <w:r>
        <w:rPr>
          <w:rFonts w:ascii="Times New Roman" w:hAnsi="Times New Roman" w:cs="Times New Roman"/>
          <w:sz w:val="24"/>
          <w:szCs w:val="24"/>
        </w:rPr>
        <w:t>. Z</w:t>
      </w:r>
      <w:r w:rsidR="00541FF3">
        <w:rPr>
          <w:rFonts w:ascii="Times New Roman" w:hAnsi="Times New Roman" w:cs="Times New Roman"/>
          <w:sz w:val="24"/>
          <w:szCs w:val="24"/>
        </w:rPr>
        <w:t>ároveň sa vypúšťa  povinnosť označiť</w:t>
      </w:r>
      <w:r>
        <w:rPr>
          <w:rFonts w:ascii="Times New Roman" w:hAnsi="Times New Roman" w:cs="Times New Roman"/>
          <w:sz w:val="24"/>
          <w:szCs w:val="24"/>
        </w:rPr>
        <w:t xml:space="preserve"> v zmluve alebo verejnej listine </w:t>
      </w:r>
      <w:r w:rsidR="00541FF3">
        <w:rPr>
          <w:rFonts w:ascii="Times New Roman" w:hAnsi="Times New Roman" w:cs="Times New Roman"/>
          <w:sz w:val="24"/>
          <w:szCs w:val="24"/>
        </w:rPr>
        <w:t xml:space="preserve"> výmeru pripadajúcu na sp</w:t>
      </w:r>
      <w:r w:rsidR="00726ECF">
        <w:rPr>
          <w:rFonts w:ascii="Times New Roman" w:hAnsi="Times New Roman" w:cs="Times New Roman"/>
          <w:sz w:val="24"/>
          <w:szCs w:val="24"/>
        </w:rPr>
        <w:t>oluvlastnícky</w:t>
      </w:r>
      <w:r w:rsidR="00541FF3">
        <w:rPr>
          <w:rFonts w:ascii="Times New Roman" w:hAnsi="Times New Roman" w:cs="Times New Roman"/>
          <w:sz w:val="24"/>
          <w:szCs w:val="24"/>
        </w:rPr>
        <w:t xml:space="preserve"> podiel  k pozemku.</w:t>
      </w:r>
      <w:r w:rsidR="00776990">
        <w:rPr>
          <w:rFonts w:ascii="Times New Roman" w:hAnsi="Times New Roman" w:cs="Times New Roman"/>
          <w:sz w:val="24"/>
          <w:szCs w:val="24"/>
        </w:rPr>
        <w:t xml:space="preserve"> </w:t>
      </w:r>
      <w:r w:rsidR="00A05B91">
        <w:rPr>
          <w:rFonts w:ascii="Times New Roman" w:hAnsi="Times New Roman" w:cs="Times New Roman"/>
          <w:sz w:val="24"/>
          <w:szCs w:val="24"/>
        </w:rPr>
        <w:t xml:space="preserve">Požiadavka označenia výmery spoluvlastníckeho podielu </w:t>
      </w:r>
      <w:r>
        <w:rPr>
          <w:rFonts w:ascii="Times New Roman" w:hAnsi="Times New Roman" w:cs="Times New Roman"/>
          <w:sz w:val="24"/>
          <w:szCs w:val="24"/>
        </w:rPr>
        <w:t xml:space="preserve">k celku sa v praxi stala obsolentnou, účastníci resp. vyhotovitelia listín  boli nútení komplikovaným spôsobom prepočítavať aj drobné podiely (napr. urbárske podiely) a správny orgán pri zápise musel tento údaj prepočítať, </w:t>
      </w:r>
      <w:r w:rsidR="000F56E3">
        <w:rPr>
          <w:rFonts w:ascii="Times New Roman" w:hAnsi="Times New Roman" w:cs="Times New Roman"/>
          <w:sz w:val="24"/>
          <w:szCs w:val="24"/>
        </w:rPr>
        <w:t xml:space="preserve"> napriek tomu, že tento údaj nie je zapísaný na liste vlastníctva, </w:t>
      </w:r>
      <w:r>
        <w:rPr>
          <w:rFonts w:ascii="Times New Roman" w:hAnsi="Times New Roman" w:cs="Times New Roman"/>
          <w:sz w:val="24"/>
          <w:szCs w:val="24"/>
        </w:rPr>
        <w:t xml:space="preserve">čo zápis spomalilo. </w:t>
      </w:r>
    </w:p>
    <w:p w:rsidR="0003606D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776990">
        <w:rPr>
          <w:rFonts w:ascii="Times New Roman" w:hAnsi="Times New Roman" w:cs="Times New Roman"/>
          <w:sz w:val="24"/>
          <w:szCs w:val="24"/>
        </w:rPr>
        <w:t xml:space="preserve">Ďalej sa upravujú náležitosti zmluvy, verejnej listiny alebo inej listiny podanej elektronickými prostriedkami. </w:t>
      </w:r>
      <w:r w:rsidR="000F56E3">
        <w:rPr>
          <w:rFonts w:ascii="Times New Roman" w:hAnsi="Times New Roman" w:cs="Times New Roman"/>
          <w:sz w:val="24"/>
          <w:szCs w:val="24"/>
        </w:rPr>
        <w:t>Podľa všeobecnej právnej úpravy podpis prevodcu a iných  v</w:t>
      </w:r>
      <w:r w:rsidR="00202672">
        <w:rPr>
          <w:rFonts w:ascii="Times New Roman" w:hAnsi="Times New Roman" w:cs="Times New Roman"/>
          <w:sz w:val="24"/>
          <w:szCs w:val="24"/>
        </w:rPr>
        <w:t xml:space="preserve"> katastrálnom </w:t>
      </w:r>
      <w:r w:rsidR="000F56E3">
        <w:rPr>
          <w:rFonts w:ascii="Times New Roman" w:hAnsi="Times New Roman" w:cs="Times New Roman"/>
          <w:sz w:val="24"/>
          <w:szCs w:val="24"/>
        </w:rPr>
        <w:t>zákone taxatívne vymenovaných osôb musí byť úradne osvedčený.  Pri elektronickom podaní zmluvy musia byť všetci účastníci podpísaní zaručeným elektronickým podpisom</w:t>
      </w:r>
      <w:r w:rsidR="000460C3">
        <w:rPr>
          <w:rFonts w:ascii="Times New Roman" w:hAnsi="Times New Roman" w:cs="Times New Roman"/>
          <w:sz w:val="24"/>
          <w:szCs w:val="24"/>
        </w:rPr>
        <w:t xml:space="preserve"> s pripojením časovej pečiatky,</w:t>
      </w:r>
      <w:r w:rsidR="000F56E3">
        <w:rPr>
          <w:rFonts w:ascii="Times New Roman" w:hAnsi="Times New Roman" w:cs="Times New Roman"/>
          <w:sz w:val="24"/>
          <w:szCs w:val="24"/>
        </w:rPr>
        <w:t xml:space="preserve">  ďalšie osvedčenie tohto podpisu sa </w:t>
      </w:r>
      <w:r w:rsidR="000460C3">
        <w:rPr>
          <w:rFonts w:ascii="Times New Roman" w:hAnsi="Times New Roman" w:cs="Times New Roman"/>
          <w:sz w:val="24"/>
          <w:szCs w:val="24"/>
        </w:rPr>
        <w:t xml:space="preserve">už </w:t>
      </w:r>
      <w:r w:rsidR="000F56E3">
        <w:rPr>
          <w:rFonts w:ascii="Times New Roman" w:hAnsi="Times New Roman" w:cs="Times New Roman"/>
          <w:sz w:val="24"/>
          <w:szCs w:val="24"/>
        </w:rPr>
        <w:t xml:space="preserve">nevyžaduje. Podpis navrhovateľa na návrhu na vklad podaného elektronicky môže byť podpísaný elektronickým podpisom, ktorým navrhovateľ disponuje,  to znamená použije elektronický podpis alebo zaručený elektronický podpis.    </w:t>
      </w:r>
    </w:p>
    <w:p w:rsidR="0003606D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7029D3">
        <w:rPr>
          <w:rFonts w:ascii="Times New Roman" w:hAnsi="Times New Roman" w:cs="Times New Roman"/>
          <w:sz w:val="24"/>
          <w:szCs w:val="24"/>
        </w:rPr>
        <w:t xml:space="preserve">Ustanovenie sa dopĺňa o postup pri odstraňovaní nedostatkov zmlúv a verejných listín  predložených na zápis vkladom i záznamom. Toto ustanovenie sa primerane použije i pri odstraňovaní nedostatkov listín doručených elektronicky. </w:t>
      </w:r>
    </w:p>
    <w:p w:rsidR="007029D3" w:rsidP="00C45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E06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03606D">
        <w:rPr>
          <w:rFonts w:ascii="Times New Roman" w:hAnsi="Times New Roman" w:cs="Times New Roman"/>
          <w:sz w:val="24"/>
          <w:szCs w:val="24"/>
        </w:rPr>
        <w:t xml:space="preserve">K bodu </w:t>
      </w:r>
      <w:r w:rsidR="006A65A2">
        <w:rPr>
          <w:rFonts w:ascii="Times New Roman" w:hAnsi="Times New Roman" w:cs="Times New Roman"/>
          <w:sz w:val="24"/>
          <w:szCs w:val="24"/>
        </w:rPr>
        <w:t>30</w:t>
      </w:r>
      <w:r w:rsidR="000360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06D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Precizujú sa podmienky </w:t>
      </w:r>
      <w:r w:rsidR="00726ECF">
        <w:rPr>
          <w:rFonts w:ascii="Times New Roman" w:hAnsi="Times New Roman" w:cs="Times New Roman"/>
          <w:sz w:val="24"/>
          <w:szCs w:val="24"/>
        </w:rPr>
        <w:t>zrušenia</w:t>
      </w:r>
      <w:r>
        <w:rPr>
          <w:rFonts w:ascii="Times New Roman" w:hAnsi="Times New Roman" w:cs="Times New Roman"/>
          <w:sz w:val="24"/>
          <w:szCs w:val="24"/>
        </w:rPr>
        <w:t xml:space="preserve"> plomby</w:t>
      </w:r>
      <w:r w:rsidR="00776990">
        <w:rPr>
          <w:rFonts w:ascii="Times New Roman" w:hAnsi="Times New Roman" w:cs="Times New Roman"/>
          <w:sz w:val="24"/>
          <w:szCs w:val="24"/>
        </w:rPr>
        <w:t xml:space="preserve"> vyznačenej na liste vlastníctva alebo v pozemkovoknižnej vložke. </w:t>
      </w:r>
    </w:p>
    <w:p w:rsidR="0003606D" w:rsidP="00C45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E06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03606D">
        <w:rPr>
          <w:rFonts w:ascii="Times New Roman" w:hAnsi="Times New Roman" w:cs="Times New Roman"/>
          <w:sz w:val="24"/>
          <w:szCs w:val="24"/>
        </w:rPr>
        <w:t xml:space="preserve">K bodu </w:t>
      </w:r>
      <w:r w:rsidR="006A65A2">
        <w:rPr>
          <w:rFonts w:ascii="Times New Roman" w:hAnsi="Times New Roman" w:cs="Times New Roman"/>
          <w:sz w:val="24"/>
          <w:szCs w:val="24"/>
        </w:rPr>
        <w:t>31</w:t>
      </w:r>
      <w:r w:rsidR="000360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1353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03606D">
        <w:rPr>
          <w:rFonts w:ascii="Times New Roman" w:hAnsi="Times New Roman" w:cs="Times New Roman"/>
          <w:sz w:val="24"/>
          <w:szCs w:val="24"/>
        </w:rPr>
        <w:t>Vypúšťa sa doterajšia osobitná evidencia verejných alebo iných listín, ktoré potvrdzujú alebo osvedčujú práva k časti pozemku vytvoreného geometrickým plánom, na ktorom je postavená líniová alebo iná verejnoprospešná stavba. Režim osobitnej evidencie sa stal nadbytočným, pretože doterajšia úprava pripúšťala evidovanie i  dielov parciel</w:t>
      </w:r>
      <w:r w:rsidR="00264C37">
        <w:rPr>
          <w:rFonts w:ascii="Times New Roman" w:hAnsi="Times New Roman" w:cs="Times New Roman"/>
          <w:sz w:val="24"/>
          <w:szCs w:val="24"/>
        </w:rPr>
        <w:t xml:space="preserve">. Podľa navrhovanej právnej úpravy musí  každý diel vytvárať pozemok so  samostatným  parcelným číslom.  </w:t>
      </w:r>
      <w:r w:rsidR="0003606D">
        <w:rPr>
          <w:rFonts w:ascii="Times New Roman" w:hAnsi="Times New Roman" w:cs="Times New Roman"/>
          <w:sz w:val="24"/>
          <w:szCs w:val="24"/>
        </w:rPr>
        <w:t xml:space="preserve">       </w:t>
      </w:r>
      <w:r w:rsidR="00921B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64C37" w:rsidP="00C45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4C37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703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E06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703323">
        <w:rPr>
          <w:rFonts w:ascii="Times New Roman" w:hAnsi="Times New Roman" w:cs="Times New Roman"/>
          <w:sz w:val="24"/>
          <w:szCs w:val="24"/>
        </w:rPr>
        <w:t xml:space="preserve">K bodom  </w:t>
      </w:r>
      <w:r w:rsidR="006A65A2">
        <w:rPr>
          <w:rFonts w:ascii="Times New Roman" w:hAnsi="Times New Roman" w:cs="Times New Roman"/>
          <w:sz w:val="24"/>
          <w:szCs w:val="24"/>
        </w:rPr>
        <w:t>32</w:t>
      </w:r>
      <w:r w:rsidR="00703323">
        <w:rPr>
          <w:rFonts w:ascii="Times New Roman" w:hAnsi="Times New Roman" w:cs="Times New Roman"/>
          <w:sz w:val="24"/>
          <w:szCs w:val="24"/>
        </w:rPr>
        <w:t xml:space="preserve"> až </w:t>
      </w:r>
      <w:r w:rsidR="006A65A2">
        <w:rPr>
          <w:rFonts w:ascii="Times New Roman" w:hAnsi="Times New Roman" w:cs="Times New Roman"/>
          <w:sz w:val="24"/>
          <w:szCs w:val="24"/>
        </w:rPr>
        <w:t>34</w:t>
      </w:r>
    </w:p>
    <w:p w:rsidR="00703323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týchto ustanoveniach sa precizujú podmienky zápisu práv k novej stavbe a výmazu stavby z katastra nehnuteľností.  </w:t>
      </w:r>
    </w:p>
    <w:p w:rsidR="00703323" w:rsidP="00C45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E06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703323">
        <w:rPr>
          <w:rFonts w:ascii="Times New Roman" w:hAnsi="Times New Roman" w:cs="Times New Roman"/>
          <w:sz w:val="24"/>
          <w:szCs w:val="24"/>
        </w:rPr>
        <w:t xml:space="preserve">K bodu </w:t>
      </w:r>
      <w:r w:rsidR="006A65A2">
        <w:rPr>
          <w:rFonts w:ascii="Times New Roman" w:hAnsi="Times New Roman" w:cs="Times New Roman"/>
          <w:sz w:val="24"/>
          <w:szCs w:val="24"/>
        </w:rPr>
        <w:t>35</w:t>
      </w:r>
      <w:r w:rsidR="00703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3323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Uvedené ustanov</w:t>
      </w:r>
      <w:r w:rsidR="00726ECF">
        <w:rPr>
          <w:rFonts w:ascii="Times New Roman" w:hAnsi="Times New Roman" w:cs="Times New Roman"/>
          <w:sz w:val="24"/>
          <w:szCs w:val="24"/>
        </w:rPr>
        <w:t>enie sa vypúšťa ako nadbytočné,</w:t>
      </w:r>
      <w:r>
        <w:rPr>
          <w:rFonts w:ascii="Times New Roman" w:hAnsi="Times New Roman" w:cs="Times New Roman"/>
          <w:sz w:val="24"/>
          <w:szCs w:val="24"/>
        </w:rPr>
        <w:t xml:space="preserve"> z dôvodu osobitnej úpravy oznámenia o vykonaní zápisu  vkladom</w:t>
      </w:r>
      <w:r w:rsidR="00C7428F">
        <w:rPr>
          <w:rFonts w:ascii="Times New Roman" w:hAnsi="Times New Roman" w:cs="Times New Roman"/>
          <w:sz w:val="24"/>
          <w:szCs w:val="24"/>
        </w:rPr>
        <w:t xml:space="preserve"> a záznamom.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3323" w:rsidP="00C45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E06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703323">
        <w:rPr>
          <w:rFonts w:ascii="Times New Roman" w:hAnsi="Times New Roman" w:cs="Times New Roman"/>
          <w:sz w:val="24"/>
          <w:szCs w:val="24"/>
        </w:rPr>
        <w:t xml:space="preserve">K bodu </w:t>
      </w:r>
      <w:r w:rsidR="006A65A2">
        <w:rPr>
          <w:rFonts w:ascii="Times New Roman" w:hAnsi="Times New Roman" w:cs="Times New Roman"/>
          <w:sz w:val="24"/>
          <w:szCs w:val="24"/>
        </w:rPr>
        <w:t>36</w:t>
      </w:r>
      <w:r w:rsidR="00703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3323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Jednou zo  základných zásad spravovania katastra nehnuteľností je súlad právneho stavu a skutočného stavu. Pri spravovaní katastra nehnuteľností správa katastra prešetruje zmeny údajov katastra týkajúce sa nehnuteľností alebo vlastníckych práv k nehnuteľnostiam. Toto konanie sa vykonávalo v spolupráci s obcami,  čo sa v praxi  ukázalo ako neoperatívne.     </w:t>
      </w:r>
    </w:p>
    <w:p w:rsidR="00471147" w:rsidP="00C45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E06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7A755F">
        <w:rPr>
          <w:rFonts w:ascii="Times New Roman" w:hAnsi="Times New Roman" w:cs="Times New Roman"/>
          <w:sz w:val="24"/>
          <w:szCs w:val="24"/>
        </w:rPr>
        <w:t xml:space="preserve">K bodu </w:t>
      </w:r>
      <w:r w:rsidR="006A65A2">
        <w:rPr>
          <w:rFonts w:ascii="Times New Roman" w:hAnsi="Times New Roman" w:cs="Times New Roman"/>
          <w:sz w:val="24"/>
          <w:szCs w:val="24"/>
        </w:rPr>
        <w:t>37</w:t>
      </w:r>
      <w:r w:rsidR="007A75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459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0460C3">
        <w:rPr>
          <w:rFonts w:ascii="Times New Roman" w:hAnsi="Times New Roman" w:cs="Times New Roman"/>
          <w:sz w:val="24"/>
          <w:szCs w:val="24"/>
        </w:rPr>
        <w:t>Zmena hranice katastrálneho územia  bola doteraz upravená len vo vykonávacom predpise</w:t>
      </w:r>
      <w:r w:rsidR="00471147">
        <w:rPr>
          <w:rFonts w:ascii="Times New Roman" w:hAnsi="Times New Roman" w:cs="Times New Roman"/>
          <w:sz w:val="24"/>
          <w:szCs w:val="24"/>
        </w:rPr>
        <w:t xml:space="preserve">, vzhľadom na to, že ide o druh katastrálneho konania, na ktorý sa síce nevzťahuje zákon o správnom konaní bolo potrebné upraviť toto konanie  priamo v zákone.   </w:t>
      </w:r>
      <w:r w:rsidR="000460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459" w:rsidP="00C45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2459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bodu 3</w:t>
      </w:r>
      <w:r w:rsidR="006A65A2">
        <w:rPr>
          <w:rFonts w:ascii="Times New Roman" w:hAnsi="Times New Roman" w:cs="Times New Roman"/>
          <w:sz w:val="24"/>
          <w:szCs w:val="24"/>
        </w:rPr>
        <w:t>8</w:t>
      </w:r>
    </w:p>
    <w:p w:rsidR="001B594E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Konanie o námietkach a vyhlásenie platnosti katastrálneho operátu predstavujú záverečné etapy obnovy katastrálneho operátu novým mapovaním Tieto činnosti vykonáva správa katastra v katastrálnom konaní</w:t>
      </w:r>
      <w:r w:rsidR="0020267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 ktoré sa vzťahuje správny poriadok s osobitnou úpravou postupu pri podávaní námietok. </w:t>
      </w:r>
    </w:p>
    <w:p w:rsidR="007A755F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1B594E">
        <w:rPr>
          <w:rFonts w:ascii="Times New Roman" w:hAnsi="Times New Roman" w:cs="Times New Roman"/>
          <w:sz w:val="24"/>
          <w:szCs w:val="24"/>
        </w:rPr>
        <w:t xml:space="preserve">Platnosť katastrálneho operátu novým mapovaním sa vyhlasuje aj v Spravodajcovi Úradu geodézie, kartografie a katastra Slovenskej republiky. </w:t>
      </w:r>
    </w:p>
    <w:p w:rsidR="007A755F" w:rsidP="00C45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E06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7A755F">
        <w:rPr>
          <w:rFonts w:ascii="Times New Roman" w:hAnsi="Times New Roman" w:cs="Times New Roman"/>
          <w:sz w:val="24"/>
          <w:szCs w:val="24"/>
        </w:rPr>
        <w:t xml:space="preserve">K bodu </w:t>
      </w:r>
      <w:r w:rsidR="006A65A2">
        <w:rPr>
          <w:rFonts w:ascii="Times New Roman" w:hAnsi="Times New Roman" w:cs="Times New Roman"/>
          <w:sz w:val="24"/>
          <w:szCs w:val="24"/>
        </w:rPr>
        <w:t>39</w:t>
      </w:r>
      <w:r w:rsidR="001340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0F7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Podľa navrhovanej úpravy sa revízia údajov katastra  vyníma z kompetencie organizácie zriadenej úradom</w:t>
      </w:r>
      <w:r w:rsidR="007029D3">
        <w:rPr>
          <w:rFonts w:ascii="Times New Roman" w:hAnsi="Times New Roman" w:cs="Times New Roman"/>
          <w:sz w:val="24"/>
          <w:szCs w:val="24"/>
        </w:rPr>
        <w:t xml:space="preserve">, ktorým bol Katastrálny úrad v Žiline a zveruje </w:t>
      </w:r>
      <w:r>
        <w:rPr>
          <w:rFonts w:ascii="Times New Roman" w:hAnsi="Times New Roman" w:cs="Times New Roman"/>
          <w:sz w:val="24"/>
          <w:szCs w:val="24"/>
        </w:rPr>
        <w:t xml:space="preserve">sa do kompetencie správy katastra. </w:t>
      </w:r>
    </w:p>
    <w:p w:rsidR="001340F7" w:rsidP="00C45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E06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7D6025">
        <w:rPr>
          <w:rFonts w:ascii="Times New Roman" w:hAnsi="Times New Roman" w:cs="Times New Roman"/>
          <w:sz w:val="24"/>
          <w:szCs w:val="24"/>
        </w:rPr>
        <w:t xml:space="preserve">K bodom </w:t>
      </w:r>
      <w:r w:rsidR="006A65A2">
        <w:rPr>
          <w:rFonts w:ascii="Times New Roman" w:hAnsi="Times New Roman" w:cs="Times New Roman"/>
          <w:sz w:val="24"/>
          <w:szCs w:val="24"/>
        </w:rPr>
        <w:t>40</w:t>
      </w:r>
      <w:r w:rsidR="007D6025">
        <w:rPr>
          <w:rFonts w:ascii="Times New Roman" w:hAnsi="Times New Roman" w:cs="Times New Roman"/>
          <w:sz w:val="24"/>
          <w:szCs w:val="24"/>
        </w:rPr>
        <w:t xml:space="preserve"> až </w:t>
      </w:r>
      <w:r w:rsidR="006A65A2">
        <w:rPr>
          <w:rFonts w:ascii="Times New Roman" w:hAnsi="Times New Roman" w:cs="Times New Roman"/>
          <w:sz w:val="24"/>
          <w:szCs w:val="24"/>
        </w:rPr>
        <w:t>43</w:t>
      </w:r>
      <w:r w:rsidR="007D6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78C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675689">
        <w:rPr>
          <w:rFonts w:ascii="Times New Roman" w:hAnsi="Times New Roman" w:cs="Times New Roman"/>
          <w:sz w:val="24"/>
          <w:szCs w:val="24"/>
        </w:rPr>
        <w:t>Obnova katastrálneho operátu je katastrálne konanie, ktoré priamo skvalitňuje katastrálny operát a zabezpečuje jeho funkčnosť a tým aj plnenie jeho spoločenských úloh. Kvalita katastrálneho operátu výrazne zaostáva za neustále sa meniacimi novými technológiami a technickými  prostriedkami. Obnova katastrálneho operátu skrátenou formou sa  z dôvodu prácnosti a nedosta</w:t>
      </w:r>
      <w:r w:rsidR="00C7428F">
        <w:rPr>
          <w:rFonts w:ascii="Times New Roman" w:hAnsi="Times New Roman" w:cs="Times New Roman"/>
          <w:sz w:val="24"/>
          <w:szCs w:val="24"/>
        </w:rPr>
        <w:t>to</w:t>
      </w:r>
      <w:r w:rsidR="00675689">
        <w:rPr>
          <w:rFonts w:ascii="Times New Roman" w:hAnsi="Times New Roman" w:cs="Times New Roman"/>
          <w:sz w:val="24"/>
          <w:szCs w:val="24"/>
        </w:rPr>
        <w:t xml:space="preserve">čnej  kvality výsledného diela </w:t>
      </w:r>
      <w:r w:rsidR="00C7428F">
        <w:rPr>
          <w:rFonts w:ascii="Times New Roman" w:hAnsi="Times New Roman" w:cs="Times New Roman"/>
          <w:sz w:val="24"/>
          <w:szCs w:val="24"/>
        </w:rPr>
        <w:t xml:space="preserve">sa </w:t>
      </w:r>
      <w:r w:rsidR="00675689">
        <w:rPr>
          <w:rFonts w:ascii="Times New Roman" w:hAnsi="Times New Roman" w:cs="Times New Roman"/>
          <w:sz w:val="24"/>
          <w:szCs w:val="24"/>
        </w:rPr>
        <w:t>javí ako neefektívna.   Preto sa n</w:t>
      </w:r>
      <w:r>
        <w:rPr>
          <w:rFonts w:ascii="Times New Roman" w:hAnsi="Times New Roman" w:cs="Times New Roman"/>
          <w:sz w:val="24"/>
          <w:szCs w:val="24"/>
        </w:rPr>
        <w:t xml:space="preserve">avrhuje </w:t>
      </w:r>
      <w:r w:rsidR="00675689">
        <w:rPr>
          <w:rFonts w:ascii="Times New Roman" w:hAnsi="Times New Roman" w:cs="Times New Roman"/>
          <w:sz w:val="24"/>
          <w:szCs w:val="24"/>
        </w:rPr>
        <w:t>jej vypustenie</w:t>
      </w:r>
      <w:r>
        <w:rPr>
          <w:rFonts w:ascii="Times New Roman" w:hAnsi="Times New Roman" w:cs="Times New Roman"/>
          <w:sz w:val="24"/>
          <w:szCs w:val="24"/>
        </w:rPr>
        <w:t xml:space="preserve">. V praxi sa tento spôsob obnovy </w:t>
      </w:r>
      <w:r w:rsidR="00C7428F">
        <w:rPr>
          <w:rFonts w:ascii="Times New Roman" w:hAnsi="Times New Roman" w:cs="Times New Roman"/>
          <w:sz w:val="24"/>
          <w:szCs w:val="24"/>
        </w:rPr>
        <w:t xml:space="preserve">uplatňoval  minimálne.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78C" w:rsidP="00C45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E06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F0578C">
        <w:rPr>
          <w:rFonts w:ascii="Times New Roman" w:hAnsi="Times New Roman" w:cs="Times New Roman"/>
          <w:sz w:val="24"/>
          <w:szCs w:val="24"/>
        </w:rPr>
        <w:t xml:space="preserve">K bodu </w:t>
      </w:r>
      <w:r w:rsidR="006A65A2">
        <w:rPr>
          <w:rFonts w:ascii="Times New Roman" w:hAnsi="Times New Roman" w:cs="Times New Roman"/>
          <w:sz w:val="24"/>
          <w:szCs w:val="24"/>
        </w:rPr>
        <w:t>44</w:t>
      </w:r>
      <w:r w:rsidR="00F057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78C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Navrhovaným ustanovením s</w:t>
      </w:r>
      <w:r w:rsidR="006A7ED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 rozširuje okruh osôb, ktorí majú právo nahliadať do zbierky listín</w:t>
      </w:r>
      <w:r w:rsidR="006A7EDA">
        <w:rPr>
          <w:rFonts w:ascii="Times New Roman" w:hAnsi="Times New Roman" w:cs="Times New Roman"/>
          <w:sz w:val="24"/>
          <w:szCs w:val="24"/>
        </w:rPr>
        <w:t>.  O</w:t>
      </w:r>
      <w:r>
        <w:rPr>
          <w:rFonts w:ascii="Times New Roman" w:hAnsi="Times New Roman" w:cs="Times New Roman"/>
          <w:sz w:val="24"/>
          <w:szCs w:val="24"/>
        </w:rPr>
        <w:t>krem aktuálneho vlastníka má toto právo i každý predchádzajúci vlastník konkrétnej nehnuteľnosti.</w:t>
      </w:r>
      <w:r w:rsidR="006A7EDA">
        <w:rPr>
          <w:rFonts w:ascii="Times New Roman" w:hAnsi="Times New Roman" w:cs="Times New Roman"/>
          <w:sz w:val="24"/>
          <w:szCs w:val="24"/>
        </w:rPr>
        <w:t xml:space="preserve"> Do zbierky listín sa ukladajú zmluvy,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7EDA">
        <w:rPr>
          <w:rFonts w:ascii="Times New Roman" w:hAnsi="Times New Roman" w:cs="Times New Roman"/>
          <w:sz w:val="24"/>
          <w:szCs w:val="24"/>
        </w:rPr>
        <w:t>verejné a iné listin</w:t>
      </w:r>
      <w:r w:rsidR="002F6522">
        <w:rPr>
          <w:rFonts w:ascii="Times New Roman" w:hAnsi="Times New Roman" w:cs="Times New Roman"/>
          <w:sz w:val="24"/>
          <w:szCs w:val="24"/>
        </w:rPr>
        <w:t xml:space="preserve">y, </w:t>
      </w:r>
      <w:r w:rsidR="006A7EDA">
        <w:rPr>
          <w:rFonts w:ascii="Times New Roman" w:hAnsi="Times New Roman" w:cs="Times New Roman"/>
          <w:sz w:val="24"/>
          <w:szCs w:val="24"/>
        </w:rPr>
        <w:t xml:space="preserve"> na základe ktorých bolo právo zapísané do katastra nehnuteľností.</w:t>
      </w:r>
    </w:p>
    <w:p w:rsidR="00F0578C" w:rsidP="00C45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E06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6A7EDA">
        <w:rPr>
          <w:rFonts w:ascii="Times New Roman" w:hAnsi="Times New Roman" w:cs="Times New Roman"/>
          <w:sz w:val="24"/>
          <w:szCs w:val="24"/>
        </w:rPr>
        <w:t xml:space="preserve">K bodu </w:t>
      </w:r>
      <w:r w:rsidR="006A65A2">
        <w:rPr>
          <w:rFonts w:ascii="Times New Roman" w:hAnsi="Times New Roman" w:cs="Times New Roman"/>
          <w:sz w:val="24"/>
          <w:szCs w:val="24"/>
        </w:rPr>
        <w:t>45</w:t>
      </w:r>
      <w:r w:rsidR="00F057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837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CA28BD">
        <w:rPr>
          <w:rFonts w:ascii="Times New Roman" w:hAnsi="Times New Roman" w:cs="Times New Roman"/>
          <w:sz w:val="24"/>
          <w:szCs w:val="24"/>
        </w:rPr>
        <w:t>Doterajšia právna úprava umožňovala poskytovanie údajov katastra v dvojakej  forme, formou verejných listín alebo formou neverejných listín.</w:t>
      </w:r>
      <w:r w:rsidR="00584D60">
        <w:rPr>
          <w:rFonts w:ascii="Times New Roman" w:hAnsi="Times New Roman" w:cs="Times New Roman"/>
          <w:sz w:val="24"/>
          <w:szCs w:val="24"/>
        </w:rPr>
        <w:t xml:space="preserve"> </w:t>
      </w:r>
      <w:r w:rsidR="00F0578C">
        <w:rPr>
          <w:rFonts w:ascii="Times New Roman" w:hAnsi="Times New Roman" w:cs="Times New Roman"/>
          <w:sz w:val="24"/>
          <w:szCs w:val="24"/>
        </w:rPr>
        <w:t xml:space="preserve">Navrhované ustanovenie upravuje vydávanie výpisov alebo kópií zo súboru geodetických informácií alebo zo súboru popisných informácií len </w:t>
      </w:r>
      <w:r w:rsidR="00CA28BD">
        <w:rPr>
          <w:rFonts w:ascii="Times New Roman" w:hAnsi="Times New Roman" w:cs="Times New Roman"/>
          <w:sz w:val="24"/>
          <w:szCs w:val="24"/>
        </w:rPr>
        <w:t>formou verejnej listiny</w:t>
      </w:r>
      <w:r w:rsidR="00F0578C">
        <w:rPr>
          <w:rFonts w:ascii="Times New Roman" w:hAnsi="Times New Roman" w:cs="Times New Roman"/>
          <w:sz w:val="24"/>
          <w:szCs w:val="24"/>
        </w:rPr>
        <w:t>.</w:t>
      </w:r>
      <w:r w:rsidR="00CA28BD">
        <w:rPr>
          <w:rFonts w:ascii="Times New Roman" w:hAnsi="Times New Roman" w:cs="Times New Roman"/>
          <w:sz w:val="24"/>
          <w:szCs w:val="24"/>
        </w:rPr>
        <w:t xml:space="preserve"> Listy vlastníctva, na ktorých je vyznačená plomba o zmene práva k nehnuteľnosti sa nebudú vydávať vôbec. Ktorákoľvek fyzická alebo právnická osoba môže požiadať Geodetický a kartografický ústav  o informáciu z katastra  nehnuteľností z celého územia Slovenskej republiky, </w:t>
      </w:r>
      <w:r w:rsidR="006A7EDA">
        <w:rPr>
          <w:rFonts w:ascii="Times New Roman" w:hAnsi="Times New Roman" w:cs="Times New Roman"/>
          <w:sz w:val="24"/>
          <w:szCs w:val="24"/>
        </w:rPr>
        <w:t xml:space="preserve">tieto </w:t>
      </w:r>
      <w:r w:rsidR="00CA28BD">
        <w:rPr>
          <w:rFonts w:ascii="Times New Roman" w:hAnsi="Times New Roman" w:cs="Times New Roman"/>
          <w:sz w:val="24"/>
          <w:szCs w:val="24"/>
        </w:rPr>
        <w:t xml:space="preserve">poskytnuté údaje </w:t>
      </w:r>
      <w:r w:rsidR="006A7EDA">
        <w:rPr>
          <w:rFonts w:ascii="Times New Roman" w:hAnsi="Times New Roman" w:cs="Times New Roman"/>
          <w:sz w:val="24"/>
          <w:szCs w:val="24"/>
        </w:rPr>
        <w:t>majú</w:t>
      </w:r>
      <w:r w:rsidR="00CA28BD">
        <w:rPr>
          <w:rFonts w:ascii="Times New Roman" w:hAnsi="Times New Roman" w:cs="Times New Roman"/>
          <w:sz w:val="24"/>
          <w:szCs w:val="24"/>
        </w:rPr>
        <w:t xml:space="preserve"> len informatívny charakter. Informatívny charakter majú aj údaje katastra poskytnuté prostredníctvom internetovej siete. Vzhľadom na elektronizáciu verejnej správy </w:t>
      </w:r>
      <w:r>
        <w:rPr>
          <w:rFonts w:ascii="Times New Roman" w:hAnsi="Times New Roman" w:cs="Times New Roman"/>
          <w:sz w:val="24"/>
          <w:szCs w:val="24"/>
        </w:rPr>
        <w:t>v </w:t>
      </w:r>
      <w:r w:rsidR="00726ECF">
        <w:rPr>
          <w:rFonts w:ascii="Times New Roman" w:hAnsi="Times New Roman" w:cs="Times New Roman"/>
          <w:sz w:val="24"/>
          <w:szCs w:val="24"/>
        </w:rPr>
        <w:t>navrhovanej právnej úprave bude</w:t>
      </w:r>
      <w:r>
        <w:rPr>
          <w:rFonts w:ascii="Times New Roman" w:hAnsi="Times New Roman" w:cs="Times New Roman"/>
          <w:sz w:val="24"/>
          <w:szCs w:val="24"/>
        </w:rPr>
        <w:t xml:space="preserve"> umo</w:t>
      </w:r>
      <w:r w:rsidR="00726ECF">
        <w:rPr>
          <w:rFonts w:ascii="Times New Roman" w:hAnsi="Times New Roman" w:cs="Times New Roman"/>
          <w:sz w:val="24"/>
          <w:szCs w:val="24"/>
        </w:rPr>
        <w:t>žnené poskytovať</w:t>
      </w:r>
      <w:r>
        <w:rPr>
          <w:rFonts w:ascii="Times New Roman" w:hAnsi="Times New Roman" w:cs="Times New Roman"/>
          <w:sz w:val="24"/>
          <w:szCs w:val="24"/>
        </w:rPr>
        <w:t xml:space="preserve"> informácie z katastra nehnuteľností  elektronicky formou verejnej listiny. </w:t>
      </w:r>
    </w:p>
    <w:p w:rsidR="00B10837" w:rsidP="00C45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E06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B10837">
        <w:rPr>
          <w:rFonts w:ascii="Times New Roman" w:hAnsi="Times New Roman" w:cs="Times New Roman"/>
          <w:sz w:val="24"/>
          <w:szCs w:val="24"/>
        </w:rPr>
        <w:t xml:space="preserve">K bodu </w:t>
      </w:r>
      <w:r w:rsidR="006A65A2">
        <w:rPr>
          <w:rFonts w:ascii="Times New Roman" w:hAnsi="Times New Roman" w:cs="Times New Roman"/>
          <w:sz w:val="24"/>
          <w:szCs w:val="24"/>
        </w:rPr>
        <w:t>46</w:t>
      </w:r>
    </w:p>
    <w:p w:rsidR="002F587F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B10837">
        <w:rPr>
          <w:rFonts w:ascii="Times New Roman" w:hAnsi="Times New Roman" w:cs="Times New Roman"/>
          <w:sz w:val="24"/>
          <w:szCs w:val="24"/>
        </w:rPr>
        <w:t>Údaje katastra nehnuteľností sú hodnoverné a záväzné  s výnimkou výmery pozemku.</w:t>
      </w:r>
      <w:r w:rsidR="004567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87F" w:rsidP="00C45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E06" w:rsidP="00C45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E06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456786">
        <w:rPr>
          <w:rFonts w:ascii="Times New Roman" w:hAnsi="Times New Roman" w:cs="Times New Roman"/>
          <w:sz w:val="24"/>
          <w:szCs w:val="24"/>
        </w:rPr>
        <w:t xml:space="preserve">K bodu </w:t>
      </w:r>
      <w:r w:rsidR="006A65A2">
        <w:rPr>
          <w:rFonts w:ascii="Times New Roman" w:hAnsi="Times New Roman" w:cs="Times New Roman"/>
          <w:sz w:val="24"/>
          <w:szCs w:val="24"/>
        </w:rPr>
        <w:t>47</w:t>
      </w:r>
      <w:r w:rsidR="004567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819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456786">
        <w:rPr>
          <w:rFonts w:ascii="Times New Roman" w:hAnsi="Times New Roman" w:cs="Times New Roman"/>
          <w:sz w:val="24"/>
          <w:szCs w:val="24"/>
        </w:rPr>
        <w:t>V súvislosti so</w:t>
      </w:r>
      <w:r>
        <w:rPr>
          <w:rFonts w:ascii="Times New Roman" w:hAnsi="Times New Roman" w:cs="Times New Roman"/>
          <w:sz w:val="24"/>
          <w:szCs w:val="24"/>
        </w:rPr>
        <w:t xml:space="preserve"> zrušením osobitnej evidencie zápisov práv k nehnuteľnostiam bolo potrebné ustanoviť postup správ katastra pre začaté  konania podľa tohto ustanovenia.</w:t>
      </w:r>
    </w:p>
    <w:p w:rsidR="00471147" w:rsidP="00C45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1147" w:rsidP="00C45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E06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104819">
        <w:rPr>
          <w:rFonts w:ascii="Times New Roman" w:hAnsi="Times New Roman" w:cs="Times New Roman"/>
          <w:sz w:val="24"/>
          <w:szCs w:val="24"/>
        </w:rPr>
        <w:t xml:space="preserve">K bodu </w:t>
      </w:r>
      <w:r w:rsidR="00EB2459">
        <w:rPr>
          <w:rFonts w:ascii="Times New Roman" w:hAnsi="Times New Roman" w:cs="Times New Roman"/>
          <w:sz w:val="24"/>
          <w:szCs w:val="24"/>
        </w:rPr>
        <w:t>4</w:t>
      </w:r>
      <w:r w:rsidR="006A65A2">
        <w:rPr>
          <w:rFonts w:ascii="Times New Roman" w:hAnsi="Times New Roman" w:cs="Times New Roman"/>
          <w:sz w:val="24"/>
          <w:szCs w:val="24"/>
        </w:rPr>
        <w:t>8</w:t>
      </w:r>
      <w:r w:rsidR="001048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87F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104819">
        <w:rPr>
          <w:rFonts w:ascii="Times New Roman" w:hAnsi="Times New Roman" w:cs="Times New Roman"/>
          <w:sz w:val="24"/>
          <w:szCs w:val="24"/>
        </w:rPr>
        <w:t>Týmto ustanovením zákona sa splnomocňuje Úrad geodézie, kartografie a katastra SR , aby vo vykonávacom všeobecne záväznom pr</w:t>
      </w:r>
      <w:r w:rsidR="00846462">
        <w:rPr>
          <w:rFonts w:ascii="Times New Roman" w:hAnsi="Times New Roman" w:cs="Times New Roman"/>
          <w:sz w:val="24"/>
          <w:szCs w:val="24"/>
        </w:rPr>
        <w:t xml:space="preserve">ávnom prepise podrobne upravil </w:t>
      </w:r>
      <w:r w:rsidR="00104819">
        <w:rPr>
          <w:rFonts w:ascii="Times New Roman" w:hAnsi="Times New Roman" w:cs="Times New Roman"/>
          <w:sz w:val="24"/>
          <w:szCs w:val="24"/>
        </w:rPr>
        <w:t>postup a podmienky doručených návrhov na zápis do katastra nehnuteľností  elektronickými prostriedkami</w:t>
      </w:r>
      <w:r w:rsidR="00471147">
        <w:rPr>
          <w:rFonts w:ascii="Times New Roman" w:hAnsi="Times New Roman" w:cs="Times New Roman"/>
          <w:sz w:val="24"/>
          <w:szCs w:val="24"/>
        </w:rPr>
        <w:t>,</w:t>
      </w:r>
      <w:r w:rsidR="00104819">
        <w:rPr>
          <w:rFonts w:ascii="Times New Roman" w:hAnsi="Times New Roman" w:cs="Times New Roman"/>
          <w:sz w:val="24"/>
          <w:szCs w:val="24"/>
        </w:rPr>
        <w:t xml:space="preserve"> postup pri poskytovaní informáci</w:t>
      </w:r>
      <w:r w:rsidR="000F3E8F">
        <w:rPr>
          <w:rFonts w:ascii="Times New Roman" w:hAnsi="Times New Roman" w:cs="Times New Roman"/>
          <w:sz w:val="24"/>
          <w:szCs w:val="24"/>
        </w:rPr>
        <w:t>í</w:t>
      </w:r>
      <w:r w:rsidR="00104819">
        <w:rPr>
          <w:rFonts w:ascii="Times New Roman" w:hAnsi="Times New Roman" w:cs="Times New Roman"/>
          <w:sz w:val="24"/>
          <w:szCs w:val="24"/>
        </w:rPr>
        <w:t xml:space="preserve"> z katastrálneho op</w:t>
      </w:r>
      <w:r w:rsidR="000F3E8F">
        <w:rPr>
          <w:rFonts w:ascii="Times New Roman" w:hAnsi="Times New Roman" w:cs="Times New Roman"/>
          <w:sz w:val="24"/>
          <w:szCs w:val="24"/>
        </w:rPr>
        <w:t>e</w:t>
      </w:r>
      <w:r w:rsidR="00104819">
        <w:rPr>
          <w:rFonts w:ascii="Times New Roman" w:hAnsi="Times New Roman" w:cs="Times New Roman"/>
          <w:sz w:val="24"/>
          <w:szCs w:val="24"/>
        </w:rPr>
        <w:t>rátu el</w:t>
      </w:r>
      <w:r w:rsidR="000F3E8F">
        <w:rPr>
          <w:rFonts w:ascii="Times New Roman" w:hAnsi="Times New Roman" w:cs="Times New Roman"/>
          <w:sz w:val="24"/>
          <w:szCs w:val="24"/>
        </w:rPr>
        <w:t>ektronicky.</w:t>
      </w:r>
      <w:r w:rsidR="00471147">
        <w:rPr>
          <w:rFonts w:ascii="Times New Roman" w:hAnsi="Times New Roman" w:cs="Times New Roman"/>
          <w:sz w:val="24"/>
          <w:szCs w:val="24"/>
        </w:rPr>
        <w:t xml:space="preserve"> Vzhľadom k novonavrhovanej úprave zmeny hranice katastrálneho územia v zákone, bolo potrebné upraviť aj splnomocňovacie ustanovenie.   </w:t>
      </w:r>
    </w:p>
    <w:p w:rsidR="002F587F" w:rsidP="00C45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3E8F" w:rsidP="00C45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3E8F" w:rsidP="00C45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3E8F" w:rsidP="00C45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587F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II</w:t>
      </w:r>
    </w:p>
    <w:p w:rsidR="002F587F" w:rsidP="00C45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65A2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bodu 1 </w:t>
      </w:r>
    </w:p>
    <w:p w:rsidR="006A65A2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 oslobodenie od platenia správnych poplatkov za poskytovanie informácií za katastra i pre orgány prokuratúry. </w:t>
      </w:r>
    </w:p>
    <w:p w:rsidR="006A65A2" w:rsidP="00C45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E06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2F587F">
        <w:rPr>
          <w:rFonts w:ascii="Times New Roman" w:hAnsi="Times New Roman" w:cs="Times New Roman"/>
          <w:sz w:val="24"/>
          <w:szCs w:val="24"/>
        </w:rPr>
        <w:t>K bod</w:t>
      </w:r>
      <w:r w:rsidR="005C70B0">
        <w:rPr>
          <w:rFonts w:ascii="Times New Roman" w:hAnsi="Times New Roman" w:cs="Times New Roman"/>
          <w:sz w:val="24"/>
          <w:szCs w:val="24"/>
        </w:rPr>
        <w:t>u</w:t>
      </w:r>
      <w:r w:rsidR="002F587F">
        <w:rPr>
          <w:rFonts w:ascii="Times New Roman" w:hAnsi="Times New Roman" w:cs="Times New Roman"/>
          <w:sz w:val="24"/>
          <w:szCs w:val="24"/>
        </w:rPr>
        <w:t xml:space="preserve"> </w:t>
      </w:r>
      <w:r w:rsidR="006A65A2">
        <w:rPr>
          <w:rFonts w:ascii="Times New Roman" w:hAnsi="Times New Roman" w:cs="Times New Roman"/>
          <w:sz w:val="24"/>
          <w:szCs w:val="24"/>
        </w:rPr>
        <w:t>2</w:t>
      </w:r>
    </w:p>
    <w:p w:rsidR="002F587F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nadväznosti na novú úpravu katastrálneho zákona v časti  poskytovania  informácií z katastrálneho  operátu je potrebné upraviť aj správne poplatky za poskytované informácie.</w:t>
      </w:r>
      <w:r w:rsidR="00C7428F">
        <w:rPr>
          <w:rFonts w:ascii="Times New Roman" w:hAnsi="Times New Roman" w:cs="Times New Roman"/>
          <w:sz w:val="24"/>
          <w:szCs w:val="24"/>
        </w:rPr>
        <w:t xml:space="preserve"> Zároveň </w:t>
      </w:r>
      <w:r w:rsidR="005C70B0">
        <w:rPr>
          <w:rFonts w:ascii="Times New Roman" w:hAnsi="Times New Roman" w:cs="Times New Roman"/>
          <w:sz w:val="24"/>
          <w:szCs w:val="24"/>
        </w:rPr>
        <w:t xml:space="preserve">bolo </w:t>
      </w:r>
      <w:r w:rsidR="00C7428F">
        <w:rPr>
          <w:rFonts w:ascii="Times New Roman" w:hAnsi="Times New Roman" w:cs="Times New Roman"/>
          <w:sz w:val="24"/>
          <w:szCs w:val="24"/>
        </w:rPr>
        <w:t xml:space="preserve">potrebné </w:t>
      </w:r>
      <w:r w:rsidR="005C70B0">
        <w:rPr>
          <w:rFonts w:ascii="Times New Roman" w:hAnsi="Times New Roman" w:cs="Times New Roman"/>
          <w:sz w:val="24"/>
          <w:szCs w:val="24"/>
        </w:rPr>
        <w:t xml:space="preserve">ustanoviť oslobodenie od platenia správnych poplatkov </w:t>
      </w:r>
      <w:r w:rsidR="00E81120">
        <w:rPr>
          <w:rFonts w:ascii="Times New Roman" w:hAnsi="Times New Roman" w:cs="Times New Roman"/>
          <w:sz w:val="24"/>
          <w:szCs w:val="24"/>
        </w:rPr>
        <w:t xml:space="preserve">pre organizácie  zriadené Ministerstvom dopravy, pôšt a telekomunikácií SR pre </w:t>
      </w:r>
      <w:r w:rsidR="005C70B0">
        <w:rPr>
          <w:rFonts w:ascii="Times New Roman" w:hAnsi="Times New Roman" w:cs="Times New Roman"/>
          <w:sz w:val="24"/>
          <w:szCs w:val="24"/>
        </w:rPr>
        <w:t xml:space="preserve"> usporiadanie vlastníckych práv k pozemkom pod pozemnými komunikáciami – diaľnicami a rýchlostnými komunikáciami a cestami I. triedy. Vzhľadom na veľký rozsah zaberaných pozemkov u týchto líniových stavieb by sa zvýšili</w:t>
      </w:r>
      <w:r w:rsidR="00726ECF">
        <w:rPr>
          <w:rFonts w:ascii="Times New Roman" w:hAnsi="Times New Roman" w:cs="Times New Roman"/>
          <w:sz w:val="24"/>
          <w:szCs w:val="24"/>
        </w:rPr>
        <w:t xml:space="preserve"> výdavky</w:t>
      </w:r>
      <w:r w:rsidR="005C70B0">
        <w:rPr>
          <w:rFonts w:ascii="Times New Roman" w:hAnsi="Times New Roman" w:cs="Times New Roman"/>
          <w:sz w:val="24"/>
          <w:szCs w:val="24"/>
        </w:rPr>
        <w:t xml:space="preserve"> zo štátneho rozpočtu pri realizácii</w:t>
      </w:r>
      <w:r w:rsidR="00726ECF">
        <w:rPr>
          <w:rFonts w:ascii="Times New Roman" w:hAnsi="Times New Roman" w:cs="Times New Roman"/>
          <w:sz w:val="24"/>
          <w:szCs w:val="24"/>
        </w:rPr>
        <w:t xml:space="preserve"> usporiadania vlastníckych práv k týmto pozemkom</w:t>
      </w:r>
      <w:r w:rsidR="005C70B0">
        <w:rPr>
          <w:rFonts w:ascii="Times New Roman" w:hAnsi="Times New Roman" w:cs="Times New Roman"/>
          <w:sz w:val="24"/>
          <w:szCs w:val="24"/>
        </w:rPr>
        <w:t xml:space="preserve">.  </w:t>
      </w:r>
      <w:r w:rsidR="00471147">
        <w:rPr>
          <w:rFonts w:ascii="Times New Roman" w:hAnsi="Times New Roman" w:cs="Times New Roman"/>
          <w:sz w:val="24"/>
          <w:szCs w:val="24"/>
        </w:rPr>
        <w:t xml:space="preserve">Podľa vykonanej analýzy pri majetkovoprávnom vysporiadaní pozemkov  pod diaľnicu D1 a pod rýchlostnú  komunikáciu  R1 je dotknutých  približne 17155 vlastníkov pozemkov a ide približne o 13034 pozemkov </w:t>
      </w:r>
      <w:r w:rsidR="00251E1D">
        <w:rPr>
          <w:rFonts w:ascii="Times New Roman" w:hAnsi="Times New Roman" w:cs="Times New Roman"/>
          <w:sz w:val="24"/>
          <w:szCs w:val="24"/>
        </w:rPr>
        <w:t xml:space="preserve">čo vyžaduje značný nápor na úlohy výkonu štátnej správy katastra </w:t>
      </w:r>
      <w:r w:rsidR="00714B62">
        <w:rPr>
          <w:rFonts w:ascii="Times New Roman" w:hAnsi="Times New Roman" w:cs="Times New Roman"/>
          <w:sz w:val="24"/>
          <w:szCs w:val="24"/>
        </w:rPr>
        <w:t>a</w:t>
      </w:r>
      <w:r w:rsidR="0061229F">
        <w:rPr>
          <w:rFonts w:ascii="Times New Roman" w:hAnsi="Times New Roman" w:cs="Times New Roman"/>
          <w:sz w:val="24"/>
          <w:szCs w:val="24"/>
        </w:rPr>
        <w:t xml:space="preserve"> tiež predstavuje </w:t>
      </w:r>
      <w:r w:rsidR="00251E1D">
        <w:rPr>
          <w:rFonts w:ascii="Times New Roman" w:hAnsi="Times New Roman" w:cs="Times New Roman"/>
          <w:sz w:val="24"/>
          <w:szCs w:val="24"/>
        </w:rPr>
        <w:t xml:space="preserve"> zvýšené finančné náklady na verejné financie.    </w:t>
      </w:r>
      <w:r w:rsidR="004711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10837">
        <w:rPr>
          <w:rFonts w:ascii="Times New Roman" w:hAnsi="Times New Roman" w:cs="Times New Roman"/>
          <w:sz w:val="24"/>
          <w:szCs w:val="24"/>
        </w:rPr>
        <w:t xml:space="preserve">  </w:t>
      </w:r>
      <w:r w:rsidR="00CA28B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F587F" w:rsidP="00C45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E06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5C70B0">
        <w:rPr>
          <w:rFonts w:ascii="Times New Roman" w:hAnsi="Times New Roman" w:cs="Times New Roman"/>
          <w:sz w:val="24"/>
          <w:szCs w:val="24"/>
        </w:rPr>
        <w:t xml:space="preserve">K bodu </w:t>
      </w:r>
      <w:r w:rsidR="006A65A2">
        <w:rPr>
          <w:rFonts w:ascii="Times New Roman" w:hAnsi="Times New Roman" w:cs="Times New Roman"/>
          <w:sz w:val="24"/>
          <w:szCs w:val="24"/>
        </w:rPr>
        <w:t>3</w:t>
      </w:r>
      <w:r w:rsidR="005C70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0B0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Rozvoj elektronickej komunikácie  verejnej správy s občanmi aj v oblasti katastra je potrebné podnietiť poplatkovými úľavami. Obdobnú úpravu obsahuje i zákon o súdnych poplatkoch. </w:t>
      </w:r>
    </w:p>
    <w:p w:rsidR="005C70B0" w:rsidP="00C45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E06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5C70B0">
        <w:rPr>
          <w:rFonts w:ascii="Times New Roman" w:hAnsi="Times New Roman" w:cs="Times New Roman"/>
          <w:sz w:val="24"/>
          <w:szCs w:val="24"/>
        </w:rPr>
        <w:t xml:space="preserve">K bodu </w:t>
      </w:r>
      <w:r w:rsidR="006A65A2">
        <w:rPr>
          <w:rFonts w:ascii="Times New Roman" w:hAnsi="Times New Roman" w:cs="Times New Roman"/>
          <w:sz w:val="24"/>
          <w:szCs w:val="24"/>
        </w:rPr>
        <w:t>4</w:t>
      </w:r>
      <w:r w:rsidR="005C70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0B0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 w:rsidR="008F7F3C">
        <w:rPr>
          <w:rFonts w:ascii="Times New Roman" w:hAnsi="Times New Roman" w:cs="Times New Roman"/>
          <w:sz w:val="24"/>
          <w:szCs w:val="24"/>
        </w:rPr>
        <w:t xml:space="preserve">Ministerstvo pôdohospodárstva SR vykonáva tieto  úkony  podľa zákona č. 144/1998 Z.z.  o skladiskovom záložnom liste, tovarovom záložnom liste a doplnení niektorých ďalších zákonov a ich úprava v zákone o správnych poplatkoch absentovala.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F3E8F" w:rsidP="00C45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70B0" w:rsidP="00C45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587F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III</w:t>
      </w:r>
    </w:p>
    <w:p w:rsidR="00892BB5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Vzhľadom na predkladanú siedmu novelu katastrálneho zákona odporúča sa vydanie úplného znenia katastrálneho zákona v Zbierke zákonov.  </w:t>
      </w:r>
    </w:p>
    <w:p w:rsidR="00892BB5" w:rsidP="00C45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2BB5" w:rsidP="00C45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2BB5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 Čl. IV</w:t>
      </w:r>
    </w:p>
    <w:p w:rsidR="00892BB5" w:rsidP="00C45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587F" w:rsidRPr="00C45367" w:rsidP="00C45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Navrhuje sa účinnosť</w:t>
      </w:r>
      <w:r w:rsidR="002F6522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A65A2">
        <w:rPr>
          <w:rFonts w:ascii="Times New Roman" w:hAnsi="Times New Roman" w:cs="Times New Roman"/>
          <w:sz w:val="24"/>
          <w:szCs w:val="24"/>
        </w:rPr>
        <w:t>januárom</w:t>
      </w:r>
      <w:r w:rsidR="00892BB5">
        <w:rPr>
          <w:rFonts w:ascii="Times New Roman" w:hAnsi="Times New Roman" w:cs="Times New Roman"/>
          <w:sz w:val="24"/>
          <w:szCs w:val="24"/>
        </w:rPr>
        <w:t xml:space="preserve"> </w:t>
      </w:r>
      <w:r w:rsidR="002F65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</w:t>
      </w:r>
      <w:r w:rsidR="006A65A2">
        <w:rPr>
          <w:rFonts w:ascii="Times New Roman" w:hAnsi="Times New Roman" w:cs="Times New Roman"/>
          <w:sz w:val="24"/>
          <w:szCs w:val="24"/>
        </w:rPr>
        <w:t>9</w:t>
      </w:r>
      <w:r w:rsidR="00892B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>
      <w:footerReference w:type="even" r:id="rId4"/>
      <w:footerReference w:type="default" r:id="rId5"/>
      <w:pgSz w:w="11906" w:h="16838"/>
      <w:pgMar w:top="426" w:right="1418" w:bottom="1418" w:left="1418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ECF" w:rsidP="00A235F1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726ECF" w:rsidP="00726EC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ECF" w:rsidP="00A235F1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CF4400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726ECF" w:rsidP="00726EC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D0FA9"/>
    <w:multiLevelType w:val="hybridMultilevel"/>
    <w:tmpl w:val="44EEB3BC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">
    <w:nsid w:val="37F56B89"/>
    <w:multiLevelType w:val="hybridMultilevel"/>
    <w:tmpl w:val="D1C85B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DF5C16"/>
    <w:multiLevelType w:val="hybridMultilevel"/>
    <w:tmpl w:val="46FA7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rtl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0"/>
      <w:numFmt w:val="bullet"/>
      <w:lvlText w:val="-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B86013"/>
    <w:multiLevelType w:val="hybridMultilevel"/>
    <w:tmpl w:val="4F70E8F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/>
        <w:rtl w:val="0"/>
      </w:rPr>
    </w:lvl>
  </w:abstractNum>
  <w:abstractNum w:abstractNumId="4">
    <w:nsid w:val="641C59CB"/>
    <w:multiLevelType w:val="hybridMultilevel"/>
    <w:tmpl w:val="514A0FCE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2"/>
  <w:stylePaneFormatFilter w:val="3F01"/>
  <w:defaultTabStop w:val="708"/>
  <w:hyphenationZone w:val="425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3606D"/>
    <w:rsid w:val="000460C3"/>
    <w:rsid w:val="00060C60"/>
    <w:rsid w:val="00087126"/>
    <w:rsid w:val="000B1C29"/>
    <w:rsid w:val="000F3E8F"/>
    <w:rsid w:val="000F56E3"/>
    <w:rsid w:val="00103BD3"/>
    <w:rsid w:val="00104819"/>
    <w:rsid w:val="001340F7"/>
    <w:rsid w:val="0013485C"/>
    <w:rsid w:val="00162AA1"/>
    <w:rsid w:val="001B594E"/>
    <w:rsid w:val="00202672"/>
    <w:rsid w:val="00230806"/>
    <w:rsid w:val="00233854"/>
    <w:rsid w:val="00251E1D"/>
    <w:rsid w:val="00263EA9"/>
    <w:rsid w:val="00264C37"/>
    <w:rsid w:val="002A50CA"/>
    <w:rsid w:val="002B6F15"/>
    <w:rsid w:val="002C3B66"/>
    <w:rsid w:val="002F587F"/>
    <w:rsid w:val="002F6522"/>
    <w:rsid w:val="00342287"/>
    <w:rsid w:val="003549EF"/>
    <w:rsid w:val="00382267"/>
    <w:rsid w:val="003C5293"/>
    <w:rsid w:val="003F7DE5"/>
    <w:rsid w:val="00404296"/>
    <w:rsid w:val="00456786"/>
    <w:rsid w:val="00467257"/>
    <w:rsid w:val="00471147"/>
    <w:rsid w:val="004862D5"/>
    <w:rsid w:val="004B2D8F"/>
    <w:rsid w:val="004D57CE"/>
    <w:rsid w:val="00500EF7"/>
    <w:rsid w:val="00541FF3"/>
    <w:rsid w:val="00584D60"/>
    <w:rsid w:val="00590648"/>
    <w:rsid w:val="005C70B0"/>
    <w:rsid w:val="005E0EC6"/>
    <w:rsid w:val="0061229F"/>
    <w:rsid w:val="00673476"/>
    <w:rsid w:val="00675689"/>
    <w:rsid w:val="006A65A2"/>
    <w:rsid w:val="006A7EDA"/>
    <w:rsid w:val="006D7F3A"/>
    <w:rsid w:val="006F762B"/>
    <w:rsid w:val="007029D3"/>
    <w:rsid w:val="00703323"/>
    <w:rsid w:val="00714B62"/>
    <w:rsid w:val="00726ECF"/>
    <w:rsid w:val="00760185"/>
    <w:rsid w:val="00776990"/>
    <w:rsid w:val="007A3ABA"/>
    <w:rsid w:val="007A6182"/>
    <w:rsid w:val="007A755F"/>
    <w:rsid w:val="007C4921"/>
    <w:rsid w:val="007D6025"/>
    <w:rsid w:val="007D6C41"/>
    <w:rsid w:val="00831330"/>
    <w:rsid w:val="00846462"/>
    <w:rsid w:val="00851353"/>
    <w:rsid w:val="008656FA"/>
    <w:rsid w:val="00877F31"/>
    <w:rsid w:val="008871F7"/>
    <w:rsid w:val="00892BB5"/>
    <w:rsid w:val="008F7F3C"/>
    <w:rsid w:val="00921BE7"/>
    <w:rsid w:val="00927F2B"/>
    <w:rsid w:val="00993134"/>
    <w:rsid w:val="00A05B91"/>
    <w:rsid w:val="00A235F1"/>
    <w:rsid w:val="00AF4852"/>
    <w:rsid w:val="00B10837"/>
    <w:rsid w:val="00B14DBE"/>
    <w:rsid w:val="00B27E06"/>
    <w:rsid w:val="00B65AD8"/>
    <w:rsid w:val="00B91881"/>
    <w:rsid w:val="00BE281F"/>
    <w:rsid w:val="00C45367"/>
    <w:rsid w:val="00C7428F"/>
    <w:rsid w:val="00CA052A"/>
    <w:rsid w:val="00CA28BD"/>
    <w:rsid w:val="00CA3126"/>
    <w:rsid w:val="00CF4400"/>
    <w:rsid w:val="00DF4315"/>
    <w:rsid w:val="00E1411A"/>
    <w:rsid w:val="00E54F9C"/>
    <w:rsid w:val="00E621FA"/>
    <w:rsid w:val="00E81120"/>
    <w:rsid w:val="00EA254C"/>
    <w:rsid w:val="00EB2459"/>
    <w:rsid w:val="00F0578C"/>
    <w:rsid w:val="00F17E70"/>
    <w:rsid w:val="00F87725"/>
    <w:rsid w:val="00F9403D"/>
    <w:rsid w:val="00FB1B57"/>
    <w:rsid w:val="00FB362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both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uiPriority w:val="9"/>
    <w:qFormat/>
    <w:pPr>
      <w:keepNext/>
      <w:jc w:val="left"/>
      <w:outlineLvl w:val="1"/>
    </w:pPr>
    <w:rPr>
      <w:sz w:val="24"/>
    </w:rPr>
  </w:style>
  <w:style w:type="paragraph" w:styleId="Heading3">
    <w:name w:val="heading 3"/>
    <w:basedOn w:val="Normal"/>
    <w:next w:val="Normal"/>
    <w:uiPriority w:val="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uiPriority w:val="9"/>
    <w:qFormat/>
    <w:pPr>
      <w:keepNext/>
      <w:ind w:left="708" w:firstLine="708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qFormat/>
    <w:pPr>
      <w:keepNext/>
      <w:ind w:firstLine="708"/>
      <w:jc w:val="center"/>
      <w:outlineLvl w:val="4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bCs/>
      <w:iCs/>
      <w:sz w:val="24"/>
      <w:szCs w:val="24"/>
    </w:rPr>
  </w:style>
  <w:style w:type="paragraph" w:styleId="Title">
    <w:name w:val="Title"/>
    <w:basedOn w:val="Normal"/>
    <w:uiPriority w:val="10"/>
    <w:qFormat/>
    <w:rsid w:val="00FB362E"/>
    <w:pPr>
      <w:jc w:val="center"/>
    </w:pPr>
    <w:rPr>
      <w:b/>
      <w:sz w:val="26"/>
    </w:rPr>
  </w:style>
  <w:style w:type="paragraph" w:customStyle="1" w:styleId="preds06">
    <w:name w:val="preds0.6"/>
    <w:basedOn w:val="Normal"/>
    <w:rsid w:val="00FB362E"/>
    <w:pPr>
      <w:spacing w:before="60"/>
      <w:ind w:left="340" w:hanging="340"/>
      <w:jc w:val="both"/>
    </w:pPr>
    <w:rPr>
      <w:sz w:val="24"/>
      <w:szCs w:val="24"/>
    </w:rPr>
  </w:style>
  <w:style w:type="paragraph" w:styleId="Footer">
    <w:name w:val="footer"/>
    <w:basedOn w:val="Normal"/>
    <w:rsid w:val="00726EC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726EC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3789</Words>
  <Characters>21599</Characters>
  <Application>Microsoft Office Word</Application>
  <DocSecurity>0</DocSecurity>
  <Lines>0</Lines>
  <Paragraphs>0</Paragraphs>
  <ScaleCrop>false</ScaleCrop>
  <Company>MSSR</Company>
  <LinksUpToDate>false</LinksUpToDate>
  <CharactersWithSpaces>25338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Kls Production</dc:creator>
  <cp:lastModifiedBy>lukamila</cp:lastModifiedBy>
  <cp:revision>2</cp:revision>
  <cp:lastPrinted>2008-06-27T05:43:00Z</cp:lastPrinted>
  <dcterms:created xsi:type="dcterms:W3CDTF">2008-11-05T10:25:00Z</dcterms:created>
  <dcterms:modified xsi:type="dcterms:W3CDTF">2008-11-05T10:25:00Z</dcterms:modified>
</cp:coreProperties>
</file>