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25827" w:rsidRPr="00573CB3" w:rsidP="00E25827">
      <w:pPr>
        <w:jc w:val="center"/>
        <w:rPr>
          <w:rFonts w:ascii="Times New Roman" w:hAnsi="Times New Roman" w:cs="Times New Roman"/>
          <w:b/>
          <w:caps/>
          <w:spacing w:val="30"/>
          <w:szCs w:val="24"/>
          <w:lang w:val="sk-SK"/>
        </w:rPr>
      </w:pPr>
      <w:r w:rsidRPr="00573CB3">
        <w:rPr>
          <w:rFonts w:ascii="Times New Roman" w:hAnsi="Times New Roman" w:cs="Times New Roman"/>
          <w:b/>
          <w:caps/>
          <w:spacing w:val="30"/>
          <w:szCs w:val="24"/>
          <w:lang w:val="sk-SK"/>
        </w:rPr>
        <w:t>Dôvodová správa</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A. Všeobecná časť</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sidR="00EC100F">
        <w:rPr>
          <w:rFonts w:ascii="Times New Roman" w:hAnsi="Times New Roman" w:cs="Times New Roman"/>
          <w:szCs w:val="24"/>
          <w:lang w:val="sk-SK"/>
        </w:rPr>
        <w:t xml:space="preserve">Na rokovanie </w:t>
      </w:r>
      <w:r w:rsidR="0070013E">
        <w:rPr>
          <w:rFonts w:ascii="Times New Roman" w:hAnsi="Times New Roman" w:cs="Times New Roman"/>
          <w:szCs w:val="24"/>
          <w:lang w:val="sk-SK"/>
        </w:rPr>
        <w:t>Národnej rady</w:t>
      </w:r>
      <w:r w:rsidRPr="00573CB3" w:rsidR="009D367D">
        <w:rPr>
          <w:rFonts w:ascii="Times New Roman" w:hAnsi="Times New Roman" w:cs="Times New Roman"/>
          <w:szCs w:val="24"/>
          <w:lang w:val="sk-SK"/>
        </w:rPr>
        <w:t xml:space="preserve"> Slovenskej republiky</w:t>
      </w:r>
      <w:r w:rsidRPr="00573CB3">
        <w:rPr>
          <w:rFonts w:ascii="Times New Roman" w:hAnsi="Times New Roman" w:cs="Times New Roman"/>
          <w:szCs w:val="24"/>
          <w:lang w:val="sk-SK"/>
        </w:rPr>
        <w:t xml:space="preserve"> na základe uznesenia vlády Slovenskej republiky z 27. augusta 2008 č. </w:t>
      </w:r>
      <w:r w:rsidRPr="00573CB3" w:rsidR="00D63C67">
        <w:rPr>
          <w:rFonts w:ascii="Times New Roman" w:hAnsi="Times New Roman" w:cs="Times New Roman"/>
          <w:szCs w:val="24"/>
          <w:lang w:val="sk-SK"/>
        </w:rPr>
        <w:t>566</w:t>
      </w:r>
      <w:r w:rsidRPr="00573CB3">
        <w:rPr>
          <w:rFonts w:ascii="Times New Roman" w:hAnsi="Times New Roman" w:cs="Times New Roman"/>
          <w:szCs w:val="24"/>
          <w:lang w:val="sk-SK"/>
        </w:rPr>
        <w:t xml:space="preserve"> Ministerstvo spravodlivosti Slovenskej republiky predkladá návrh zákona, ktorým sa mení a dopĺňa zákon č. 757/2004 Z. z. o súdoch a o zmene a doplnení niektorých zákonov v znení zákona č. .../2008 Z. z. a o zmene a doplnení niektorých zákonov (ďalej len „návrh zákona“). Materiál je vypracovaný na </w:t>
      </w:r>
      <w:r w:rsidRPr="00573CB3" w:rsidR="00923CF9">
        <w:rPr>
          <w:rFonts w:ascii="Times New Roman" w:hAnsi="Times New Roman" w:cs="Times New Roman"/>
          <w:szCs w:val="24"/>
          <w:lang w:val="sk-SK"/>
        </w:rPr>
        <w:t xml:space="preserve">základe </w:t>
      </w:r>
      <w:r w:rsidRPr="00573CB3">
        <w:rPr>
          <w:rFonts w:ascii="Times New Roman" w:hAnsi="Times New Roman" w:cs="Times New Roman"/>
          <w:szCs w:val="24"/>
          <w:lang w:val="sk-SK"/>
        </w:rPr>
        <w:t>vecn</w:t>
      </w:r>
      <w:r w:rsidRPr="00573CB3" w:rsidR="00923CF9">
        <w:rPr>
          <w:rFonts w:ascii="Times New Roman" w:hAnsi="Times New Roman" w:cs="Times New Roman"/>
          <w:szCs w:val="24"/>
          <w:lang w:val="sk-SK"/>
        </w:rPr>
        <w:t>ého</w:t>
      </w:r>
      <w:r w:rsidRPr="00573CB3">
        <w:rPr>
          <w:rFonts w:ascii="Times New Roman" w:hAnsi="Times New Roman" w:cs="Times New Roman"/>
          <w:szCs w:val="24"/>
          <w:lang w:val="sk-SK"/>
        </w:rPr>
        <w:t xml:space="preserve"> zámer</w:t>
      </w:r>
      <w:r w:rsidRPr="00573CB3" w:rsidR="00923CF9">
        <w:rPr>
          <w:rFonts w:ascii="Times New Roman" w:hAnsi="Times New Roman" w:cs="Times New Roman"/>
          <w:szCs w:val="24"/>
          <w:lang w:val="sk-SK"/>
        </w:rPr>
        <w:t>u</w:t>
      </w:r>
      <w:r w:rsidRPr="00573CB3">
        <w:rPr>
          <w:rFonts w:ascii="Times New Roman" w:hAnsi="Times New Roman" w:cs="Times New Roman"/>
          <w:szCs w:val="24"/>
          <w:lang w:val="sk-SK"/>
        </w:rPr>
        <w:t xml:space="preserve"> zrušenia vojenských súdov </w:t>
      </w:r>
      <w:r w:rsidRPr="00573CB3" w:rsidR="00480E56">
        <w:rPr>
          <w:rFonts w:ascii="Times New Roman" w:hAnsi="Times New Roman" w:cs="Times New Roman"/>
          <w:szCs w:val="24"/>
          <w:lang w:val="sk-SK"/>
        </w:rPr>
        <w:t xml:space="preserve">schváleného </w:t>
      </w:r>
      <w:r w:rsidRPr="00573CB3">
        <w:rPr>
          <w:rFonts w:ascii="Times New Roman" w:hAnsi="Times New Roman" w:cs="Times New Roman"/>
          <w:szCs w:val="24"/>
          <w:lang w:val="sk-SK"/>
        </w:rPr>
        <w:t xml:space="preserve">vládou Slovenskej republiky vyššie uvedeným uznesením.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Základným cieľom predkladaného návrhu zákona je vykonať zmeny v sústave súdov Slovenskej republiky, ktorých podstata spočíva v zlúčení vojenských súdov s existujúcimi všeobecnými súdmi. Na základe predloženej úpravy sa teda navrhuje zánik vojenských súdov ako subjektov práva formou ich zlúčenia s určenými všeobecnými súdmi.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Základným dôvodom, ktorý je určujúci pre realizáciu uvedeného zámeru je snaha Ministerstva spravodlivosti Slovenskej republiky vytvoriť, v nadväznosti programové vyhlásenie vlády Slovenskej republiky, všetky predpoklady ako faktickej, tak i právnej povahy, ktoré budú zárukou efektívneho a kvalitného fungovania súdnictva v Slovenskej republike. Jedným z týchto predpokladov je aj vytvorenie takej súdnej sústavy, ktorá bude naplno využívať všetky dostupné ľudské zdroje v rámci rezortu justície na plnenie primárneho poslania súdov Slovenskej republiky, ktorým je rozhodovacia činnosť o právach, právom chránených záujmoch a povinnostiach fyzických osôb a právnických osôb.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Vychádzajúc zo štatistického zisťovania o stave a pohybe agendy na jednotlivých súdoch možno dospieť k záveru, že vojenské súdy sú v porovnaní s ostatnými všeobecnými súdmi vyťažené v rozsahu, ktorý vytvára rezervy, ktoré možno efektívne využiť v rámci všeobecného súdnictva pre naplnenie základných ústavou garantovaných práv občanov, t.j. práva na spravodlivý súdny proces bez zbytočných prieťahov. Uvedené platí o to viac, že odborná zdatnosť sudcov vojenských súdov a vysoká kvalita ich práce predstavuje potenciál, ktorého využitie v celom spektre trestnoprávnej agendy súdov môže byť vhodným príspevkom k naplneniu práva </w:t>
      </w:r>
      <w:r w:rsidRPr="00573CB3" w:rsidR="004E36CA">
        <w:rPr>
          <w:rFonts w:ascii="Times New Roman" w:hAnsi="Times New Roman" w:cs="Times New Roman"/>
          <w:szCs w:val="24"/>
          <w:lang w:val="sk-SK"/>
        </w:rPr>
        <w:t xml:space="preserve">na </w:t>
      </w:r>
      <w:r w:rsidRPr="00573CB3">
        <w:rPr>
          <w:rFonts w:ascii="Times New Roman" w:hAnsi="Times New Roman" w:cs="Times New Roman"/>
          <w:szCs w:val="24"/>
          <w:lang w:val="sk-SK"/>
        </w:rPr>
        <w:t>súdnu ochranu a práva na spravodlivý súdny proces bez zbytočných prieťahov</w:t>
      </w:r>
      <w:r w:rsidRPr="00573CB3" w:rsidR="00A75D51">
        <w:rPr>
          <w:rFonts w:ascii="Times New Roman" w:hAnsi="Times New Roman" w:cs="Times New Roman"/>
          <w:szCs w:val="24"/>
          <w:lang w:val="sk-SK"/>
        </w:rPr>
        <w:t>.</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Štatistické údaje o výkonnosti vojenských súdov sa uvádzajú v</w:t>
      </w:r>
      <w:r w:rsidRPr="00573CB3" w:rsidR="00E91AF9">
        <w:rPr>
          <w:rFonts w:ascii="Times New Roman" w:hAnsi="Times New Roman" w:cs="Times New Roman"/>
          <w:szCs w:val="24"/>
          <w:lang w:val="sk-SK"/>
        </w:rPr>
        <w:t> </w:t>
      </w:r>
      <w:r w:rsidRPr="00573CB3">
        <w:rPr>
          <w:rFonts w:ascii="Times New Roman" w:hAnsi="Times New Roman" w:cs="Times New Roman"/>
          <w:szCs w:val="24"/>
          <w:lang w:val="sk-SK"/>
        </w:rPr>
        <w:t>prílohe</w:t>
      </w:r>
      <w:r w:rsidRPr="00573CB3" w:rsidR="00E91AF9">
        <w:rPr>
          <w:rFonts w:ascii="Times New Roman" w:hAnsi="Times New Roman" w:cs="Times New Roman"/>
          <w:szCs w:val="24"/>
          <w:lang w:val="sk-SK"/>
        </w:rPr>
        <w:t xml:space="preserve"> č. 1</w:t>
      </w:r>
      <w:r w:rsidRPr="00573CB3">
        <w:rPr>
          <w:rFonts w:ascii="Times New Roman" w:hAnsi="Times New Roman" w:cs="Times New Roman"/>
          <w:szCs w:val="24"/>
          <w:lang w:val="sk-SK"/>
        </w:rPr>
        <w:t xml:space="preserve">.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Z hľadiska personálneho obsadenia vojenských súdov možno konštatovať, že sú personálne obsadené porovnateľne ako okresné súdy a krajské súdy (uvedený záver sa týka pochopiteľne len trestnoprávnej agendy), pričom ich potenciálna výkonnosť zostáva nevyužitá, a to aj z dôvodu ich personálnej pôsobnosti. V období rokov 2005 až 2007 (sledované štatistické obdobia) podľa vtedy platnej právnej úpravy trestného procesu vecná pôsobnosť vojenských súdov bola, vo význame jej personálneho rozsahu, vymedzená nasledovne: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Rok 2005 [§ 14 zákona č. 141/1961 Zb. o trestnom konaní súdnom (trestný poriadok)]</w:t>
      </w:r>
    </w:p>
    <w:p w:rsidR="00E25827" w:rsidRPr="00573CB3" w:rsidP="00E25827">
      <w:pPr>
        <w:jc w:val="both"/>
        <w:rPr>
          <w:rFonts w:ascii="Times New Roman" w:hAnsi="Times New Roman" w:cs="Times New Roman"/>
          <w:szCs w:val="24"/>
          <w:lang w:val="sk-SK"/>
        </w:rPr>
      </w:pPr>
    </w:p>
    <w:p w:rsidR="00E25827" w:rsidRPr="00573CB3" w:rsidP="00E25827">
      <w:pPr>
        <w:jc w:val="center"/>
        <w:rPr>
          <w:rFonts w:ascii="Times New Roman" w:hAnsi="Times New Roman" w:cs="Times New Roman"/>
          <w:szCs w:val="24"/>
          <w:lang w:val="sk-SK"/>
        </w:rPr>
      </w:pPr>
      <w:r w:rsidRPr="00573CB3">
        <w:rPr>
          <w:rFonts w:ascii="Times New Roman" w:hAnsi="Times New Roman" w:cs="Times New Roman"/>
          <w:szCs w:val="24"/>
          <w:lang w:val="sk-SK"/>
        </w:rPr>
        <w:t>„§ 14</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(1) V rozsahu ustanovenom týmto zákonom právomoci vojenských súdov podliehajú</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a) vojaci,</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b) príslušníci vojensky organizovaných a iných sborov, o ktorých to ustanovuje osobitný zákon, ak sú v činnej službe,</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c) príslušníci ozbrojených síl vysielajúceho štátu pre trestné činy spáchané na území Slovenskej republiky v rozsahu uvedenom vo vyhlásenej medzinárodnej zmluve, ktorou je Slovenská republika viazaná,</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d) vojnoví zajatci.</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w:t>
      </w: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(2) Vojaci a príslušníci sborov uvedených v odseku 1 písm. b) podliehajú i mimo činnej služby, právomoci vojenských súdov pre trestné činy vojenské, ktorých sa dopustili v služobnej rovnošate.</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w:t>
      </w: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(3) Právomoci vojenských súdov podliehajú aj civilné osoby pre trestné činy vojnovej zrady (§ 114 Tr. zák.), služby v cudzom vojsku (§ 115 Tr. zák.) a nenastúpenia služby v ozbrojených silách (§ 269 až 271 Tr. zák.).“.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Rok 2006 (§ 12 zákona č. 301/2005 Z. z. Trestný poriadok)</w:t>
      </w:r>
    </w:p>
    <w:p w:rsidR="00E25827" w:rsidRPr="00573CB3" w:rsidP="00E25827">
      <w:pPr>
        <w:jc w:val="both"/>
        <w:rPr>
          <w:rFonts w:ascii="Times New Roman" w:hAnsi="Times New Roman" w:cs="Times New Roman"/>
          <w:szCs w:val="24"/>
          <w:lang w:val="sk-SK"/>
        </w:rPr>
      </w:pPr>
    </w:p>
    <w:p w:rsidR="00E25827" w:rsidRPr="00573CB3" w:rsidP="00E25827">
      <w:pPr>
        <w:jc w:val="center"/>
        <w:rPr>
          <w:rFonts w:ascii="Times New Roman" w:hAnsi="Times New Roman" w:cs="Times New Roman"/>
          <w:szCs w:val="24"/>
          <w:lang w:val="sk-SK"/>
        </w:rPr>
      </w:pPr>
      <w:r w:rsidRPr="00573CB3">
        <w:rPr>
          <w:rFonts w:ascii="Times New Roman" w:hAnsi="Times New Roman" w:cs="Times New Roman"/>
          <w:szCs w:val="24"/>
          <w:lang w:val="sk-SK"/>
        </w:rPr>
        <w:t>„§ 12</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ab/>
        <w:t>(1) Pôsobnosť vojenských súdov sa vzťahuje na</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a) vojakov,</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b) príslušníkov Policajného zboru, Železničnej polície, Zboru väzenskej a justičnej stráže, Národného bezpečnostného úradu, Slovenskej informačnej služby a colníkov,</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c) príslušníkov ozbrojených síl vysielajúceho štátu pre trestné činy spáchané na území Slovenskej republiky v rozsahu uvedenom v medzinárodnej zmluve,</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d) vojnových zajatcov.</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ab/>
        <w:t>(2) Pôsobnosť vojenských súdov sa vzťahuje na osoby uvedené v odseku 1 písm. a) a b) aj mimo činnej služby pre trestné činy vojenské, ktorých sa dopustili v služobnej rovnošate.</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ab/>
        <w:t xml:space="preserve">(3) Pôsobnosť vojenských súdov sa vzťahuje aj na civilné osoby pre trestné činy vojnovej zrady, služby v cudzom vojsku a nenastúpenia služby v ozbrojených silách.“. </w:t>
      </w:r>
    </w:p>
    <w:p w:rsidR="00E25827" w:rsidRPr="00573CB3" w:rsidP="00E25827">
      <w:pPr>
        <w:jc w:val="both"/>
        <w:rPr>
          <w:rFonts w:ascii="Times New Roman" w:hAnsi="Times New Roman" w:cs="Times New Roman"/>
          <w:b/>
          <w:szCs w:val="24"/>
          <w:lang w:val="sk-SK"/>
        </w:rPr>
      </w:pP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Rok 2007 (§ 12 zákona č. 301/2005 Z. z. Trestný poriadok)</w:t>
      </w:r>
    </w:p>
    <w:p w:rsidR="00E25827" w:rsidRPr="00573CB3" w:rsidP="00E25827">
      <w:pPr>
        <w:jc w:val="both"/>
        <w:rPr>
          <w:rFonts w:ascii="Times New Roman" w:hAnsi="Times New Roman" w:cs="Times New Roman"/>
          <w:szCs w:val="24"/>
          <w:lang w:val="sk-SK"/>
        </w:rPr>
      </w:pPr>
    </w:p>
    <w:p w:rsidR="00E25827" w:rsidRPr="00573CB3" w:rsidP="00E25827">
      <w:pPr>
        <w:jc w:val="center"/>
        <w:rPr>
          <w:rFonts w:ascii="Times New Roman" w:hAnsi="Times New Roman" w:cs="Times New Roman"/>
          <w:szCs w:val="24"/>
          <w:lang w:val="sk-SK"/>
        </w:rPr>
      </w:pPr>
      <w:r w:rsidRPr="00573CB3">
        <w:rPr>
          <w:rFonts w:ascii="Times New Roman" w:hAnsi="Times New Roman" w:cs="Times New Roman"/>
          <w:szCs w:val="24"/>
          <w:lang w:val="sk-SK"/>
        </w:rPr>
        <w:t>„§ 12</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ab/>
        <w:t>(1) Pôsobnosť vojenských súdov sa vzťahuje na</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a) vojakov,</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b) príslušníkov Policajného zboru, Železničnej polície, Zboru väzenskej a justičnej stráže, Národného bezpečnostného úradu, Slovenskej informačnej služby a colníkov,</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c) príslušníkov ozbrojených síl vysielajúceho štátu pre trestné činy spáchané na území Slovenskej republiky v rozsahu uvedenom v medzinárodnej zmluve,</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d) vojnových zajatcov.</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ab/>
        <w:t>(2) Pôsobnosť vojenských súdov sa vzťahuje na osoby uvedené v odseku 1 písm. a) a b) aj mimo činnej služby pre trestné činy vojenské, ktorých sa dopustili v služobnej rovnošate.</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ab/>
        <w:t xml:space="preserve">(3) Pôsobnosť vojenských súdov sa vzťahuje aj na civilné osoby pre trestné činy vojnovej zrady, služby v cudzom vojsku a nenastúpenia služby v ozbrojených silách.“.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Z uvedeného je zrejmé, že vymedzenie personálnej pôsobnosti vojenských súdov v spojitosti so skutočnosťou, že sú obsadené porovnateľne ako okresné, či krajské súdy (oblasť trestnoprávnej agendy), pričom objem agendy, ktorú vojenské súdy vybavujú je neporovnateľne menší ako u okresných a krajských súdov, naznačuje záver, že vojenské súdy sa javia ako nie celkom efektívna súčasť sústavy súdov Slovenskej republiky. Uvedené platí o to viac, že vojenské súdy predstavujú samostatné organizácie, ktoré dokážu plniť svoje základné úlohy, t.j. konať a rozhodovať, aj ako súčasť všeobecného súdu so špecializovanou agendou. Naviac, predkladateľ považuje za potrebné poukázať na novelu Trestného poriadku vykonanú zákon č. 61/2008 Z. z., ktorým sa mení a dopĺňa zákon č. 73/1998 Z. z. o štátnej službe príslušníkov Policajného zboru, Slovenskej informačnej služby, Zboru väzenskej a justičnej stráže Slovenskej republiky a Železničnej polície v znení neskorších predpisov a o zmene a doplnení niektorých zákonov [Čl. III citovaného zákona, § 12 ods. 1 písm. b) Trestného poriadku], podľa ktorej dochádza s účinnosťou od 1. marca 2008 k výraznému zúženiu personálnej pôsobnosti vojenských súdov: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Rok 2008 (právna úprava účinná od 1.marca 2008)</w:t>
      </w:r>
    </w:p>
    <w:p w:rsidR="00E25827" w:rsidRPr="00573CB3" w:rsidP="00E25827">
      <w:pPr>
        <w:jc w:val="both"/>
        <w:rPr>
          <w:rFonts w:ascii="Times New Roman" w:hAnsi="Times New Roman" w:cs="Times New Roman"/>
          <w:szCs w:val="24"/>
          <w:lang w:val="sk-SK"/>
        </w:rPr>
      </w:pPr>
    </w:p>
    <w:p w:rsidR="00E25827" w:rsidRPr="00573CB3" w:rsidP="00E25827">
      <w:pPr>
        <w:jc w:val="center"/>
        <w:rPr>
          <w:rFonts w:ascii="Times New Roman" w:hAnsi="Times New Roman" w:cs="Times New Roman"/>
          <w:szCs w:val="24"/>
          <w:lang w:val="sk-SK"/>
        </w:rPr>
      </w:pPr>
      <w:r w:rsidRPr="00573CB3">
        <w:rPr>
          <w:rFonts w:ascii="Times New Roman" w:hAnsi="Times New Roman" w:cs="Times New Roman"/>
          <w:szCs w:val="24"/>
          <w:lang w:val="sk-SK"/>
        </w:rPr>
        <w:t>„§ 12</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(1) Pôsobnosť vojenských súdov sa vzťahuje na</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a) vojakov,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b) príslušníkov Zboru väzenskej a justičnej stráže pre trestné činy spáchané pri výkone služby,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c) príslušníkov ozbrojených síl vysielajúceho štátu pre trestné činy spáchané na území Slovenskej republiky v rozsahu uvedenom v medzinárodnej zmluve,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d) vojnových zajatcov.</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(2) Pôsobnosť vojenských súdov sa vzťahuje na osoby uvedené v odseku 1 písm. a) a b) aj mimo činnej služby pre trestné činy vojenské, ktorých sa dopustili v služobnej rovnošate.</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(3) Pôsobnosť vojenských súdov sa vzťahuje aj na civilné osoby pre trestné činy vojnovej zrady, služby v cudzom vojsku a nenastúpenia služby v ozbrojených silách.“.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V legislatívnom proces sa aktuálne nachádza ďalšia novela Trestného poriadku, podľa ktorej sa navrhuje úprava § 12 ods. 1 písm. b) Trestného poriadku v zmysle jeho vypustenia. To znamená, že personálna pôsobnosť vojenských súdov sa bude týkať výlučne vojakov vrátane vojakov vysielajúceho štátu a vojnových zajatcov.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Vzhľadom na uvedené zmeny vykonané v oblasti personálnej pôsobnosti vojenských súdov možno konštatovať, že v ich pôsobnosti zostáva </w:t>
      </w:r>
      <w:r w:rsidRPr="00573CB3">
        <w:rPr>
          <w:rFonts w:ascii="Times New Roman" w:hAnsi="Times New Roman" w:cs="Times New Roman"/>
          <w:i/>
          <w:szCs w:val="24"/>
          <w:lang w:val="sk-SK"/>
        </w:rPr>
        <w:t>de facto</w:t>
      </w:r>
      <w:r w:rsidRPr="00573CB3">
        <w:rPr>
          <w:rFonts w:ascii="Times New Roman" w:hAnsi="Times New Roman" w:cs="Times New Roman"/>
          <w:szCs w:val="24"/>
          <w:lang w:val="sk-SK"/>
        </w:rPr>
        <w:t xml:space="preserve"> len profesionálna armáda (cca 12 000 príslušníkov). Výrazné obmedzenie ich personálnej pôsobnosti (Policajný zbor, Slovenská informačná služba, Národný bezpečnostný úrad, Železničná polícia, vrátane Zboru väzenskej a justičnej stráže) len prehlbuje nevyťaženosť sudcov vojenských súdov.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Na základe uvedených dôvodov Ministerstvo spravodlivosti </w:t>
      </w:r>
      <w:r w:rsidRPr="00573CB3" w:rsidR="000048B8">
        <w:rPr>
          <w:rFonts w:ascii="Times New Roman" w:hAnsi="Times New Roman" w:cs="Times New Roman"/>
          <w:szCs w:val="24"/>
          <w:lang w:val="sk-SK"/>
        </w:rPr>
        <w:t>S</w:t>
      </w:r>
      <w:r w:rsidRPr="00573CB3">
        <w:rPr>
          <w:rFonts w:ascii="Times New Roman" w:hAnsi="Times New Roman" w:cs="Times New Roman"/>
          <w:szCs w:val="24"/>
          <w:lang w:val="sk-SK"/>
        </w:rPr>
        <w:t xml:space="preserve">lovenskej republiky navrhuje zlúčenie vojenských súdov so všeobecnými súdmi, čím sa vytvára priestor pre využitie odborne nepochybne kvalitnej práce sudcov vojenských súdov v rámci celej trestnoprávnej agendy a v neposlednom rade sa odbúra nutnosť financovania štyroch samostatných </w:t>
      </w:r>
      <w:r w:rsidRPr="00573CB3" w:rsidR="00CE31AB">
        <w:rPr>
          <w:rFonts w:ascii="Times New Roman" w:hAnsi="Times New Roman" w:cs="Times New Roman"/>
          <w:szCs w:val="24"/>
          <w:lang w:val="sk-SK"/>
        </w:rPr>
        <w:t>súdov</w:t>
      </w:r>
      <w:r w:rsidRPr="00573CB3">
        <w:rPr>
          <w:rFonts w:ascii="Times New Roman" w:hAnsi="Times New Roman" w:cs="Times New Roman"/>
          <w:szCs w:val="24"/>
          <w:lang w:val="sk-SK"/>
        </w:rPr>
        <w:t xml:space="preserve">, ktoré dokážu svoje úlohy plniť efektívne aj v rámci sústavy všeobecných súdov.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Vychádzajúc z čl. 143 ods. 1 Ústavy Slovenskej republiky sústavu súdov tvoria Najvyšší súd Slovenskej republiky a ostatné súdy. S prihliadnutí na čl. 143 ods. 2 ústavy „Podrobnejšiu úpravu sústavy súdov, ich pôsobnosť, organizáciu a konanie pred nimi ustanoví zákon.“ Na základe uvedeného možno konštatovať, že zrušenie súdu možno vykonať len právnym predpisom so silou zákona. Zákonom, ktorý v nadväznosti na čl. 143 ods. 1 a 2 Ústavy Slovenskej republiky upravuje sústavu súdov Slovenskej republiky je zákon č.  757/2004 Z. z. o súdoch a o zmene a doplnení niektorých zákonov v znení zákona č. .../2008 Z. z., a preto z hľadiska legislatívneho riešenia zrušenia vojenských súdov je potrebné primárne vykonať novelizáciu uvedeného zákona. Zrušenie vojenských súdov sa však musí prejaviť aj v iných zákonoch. Ich novelizácia je súčasťou predkladaného návrhu zákona. Zoznam novelizovaných právnych predpisov v súvislosti so zrušením vojenských súdov v príslušnom poradí (vzhľadom na to, že určujúcim zákonom pre zlúčenie vojenských súdov so všeobecnými súdmi je zákon č. 757/2004 Z. z. uvádza sa tento zákon v Čl. I; ostávajúce novelizačné články sú usporiadané v súlade s bodom 26 legislatívno-technických pokynov podľa prílohy č. 2 Legislatívnych pravidiel vlády SR.)</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Čl. I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zákon č. 757/2004 Z. z. o súdoch a o zmene a doplnení niektorých zákonov v znení zákon č. .../2008 Z. z.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Čl. II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zákon č. 300/2005 Z. z. Trestný zákon v znení neskorších predpisov</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Čl. III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zákon č. 301/2005 Z. z. Trestný poriadok v znení neskorších predpisov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Čl. IV </w:t>
      </w:r>
    </w:p>
    <w:p w:rsidR="00E25827" w:rsidRPr="00573CB3" w:rsidP="00E25827">
      <w:pPr>
        <w:jc w:val="both"/>
        <w:rPr>
          <w:rFonts w:ascii="Times New Roman" w:hAnsi="Times New Roman" w:cs="Times New Roman"/>
          <w:color w:val="000000"/>
          <w:szCs w:val="24"/>
          <w:lang w:val="sk-SK"/>
        </w:rPr>
      </w:pPr>
      <w:r w:rsidRPr="00573CB3">
        <w:rPr>
          <w:rFonts w:ascii="Times New Roman" w:hAnsi="Times New Roman" w:cs="Times New Roman"/>
          <w:color w:val="000000"/>
          <w:szCs w:val="24"/>
          <w:lang w:val="sk-SK"/>
        </w:rPr>
        <w:t>zákon č. 385/2000 Z. z. o sudcoch a prísediacich a o zmene a doplnení niektorých zákonov v znení neskorších predpisov</w:t>
      </w:r>
    </w:p>
    <w:p w:rsidR="003842E6" w:rsidP="00E25827">
      <w:pPr>
        <w:jc w:val="both"/>
        <w:rPr>
          <w:rFonts w:ascii="Times New Roman" w:hAnsi="Times New Roman" w:cs="Times New Roman"/>
          <w:b/>
          <w:color w:val="000000"/>
          <w:szCs w:val="24"/>
          <w:lang w:val="sk-SK"/>
        </w:rPr>
      </w:pPr>
    </w:p>
    <w:p w:rsidR="00E25827" w:rsidRPr="00573CB3" w:rsidP="00E25827">
      <w:pPr>
        <w:jc w:val="both"/>
        <w:rPr>
          <w:rFonts w:ascii="Times New Roman" w:hAnsi="Times New Roman" w:cs="Times New Roman"/>
          <w:b/>
          <w:color w:val="000000"/>
          <w:szCs w:val="24"/>
          <w:lang w:val="sk-SK"/>
        </w:rPr>
      </w:pPr>
      <w:r w:rsidRPr="00573CB3">
        <w:rPr>
          <w:rFonts w:ascii="Times New Roman" w:hAnsi="Times New Roman" w:cs="Times New Roman"/>
          <w:b/>
          <w:color w:val="000000"/>
          <w:szCs w:val="24"/>
          <w:lang w:val="sk-SK"/>
        </w:rPr>
        <w:t xml:space="preserve">Čl. V </w:t>
      </w:r>
    </w:p>
    <w:p w:rsidR="00E25827" w:rsidRPr="00573CB3" w:rsidP="00E25827">
      <w:pPr>
        <w:jc w:val="both"/>
        <w:rPr>
          <w:rFonts w:ascii="Times New Roman" w:hAnsi="Times New Roman" w:cs="Times New Roman"/>
          <w:color w:val="000000"/>
          <w:szCs w:val="24"/>
          <w:lang w:val="sk-SK"/>
        </w:rPr>
      </w:pPr>
      <w:r w:rsidRPr="00573CB3">
        <w:rPr>
          <w:rFonts w:ascii="Times New Roman" w:hAnsi="Times New Roman" w:cs="Times New Roman"/>
          <w:color w:val="000000"/>
          <w:szCs w:val="24"/>
          <w:lang w:val="sk-SK"/>
        </w:rPr>
        <w:t xml:space="preserve">zákon č. 4/2001 Z. z. o Zbore väzenskej a justičnej stráže v znení neskorších predpisov </w:t>
      </w:r>
    </w:p>
    <w:p w:rsidR="00E25827" w:rsidRPr="00573CB3" w:rsidP="00E25827">
      <w:pPr>
        <w:jc w:val="both"/>
        <w:rPr>
          <w:rFonts w:ascii="Times New Roman" w:hAnsi="Times New Roman" w:cs="Times New Roman"/>
          <w:color w:val="000000"/>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Čl. VI </w:t>
      </w:r>
    </w:p>
    <w:p w:rsidR="00E25827" w:rsidRPr="00573CB3" w:rsidP="00E25827">
      <w:pPr>
        <w:jc w:val="both"/>
        <w:rPr>
          <w:rFonts w:ascii="Times New Roman" w:hAnsi="Times New Roman" w:cs="Times New Roman"/>
          <w:color w:val="000000"/>
          <w:szCs w:val="24"/>
          <w:lang w:val="sk-SK"/>
        </w:rPr>
      </w:pPr>
      <w:r w:rsidRPr="00573CB3">
        <w:rPr>
          <w:rFonts w:ascii="Times New Roman" w:hAnsi="Times New Roman" w:cs="Times New Roman"/>
          <w:color w:val="000000"/>
          <w:szCs w:val="24"/>
          <w:lang w:val="sk-SK"/>
        </w:rPr>
        <w:t xml:space="preserve">zákon č. 65/2001 Z. z. o správe a vymáhaní súdnych pohľadávok v znení neskorších predpisov </w:t>
      </w:r>
    </w:p>
    <w:p w:rsidR="00E25827" w:rsidRPr="00573CB3" w:rsidP="00E25827">
      <w:pPr>
        <w:jc w:val="both"/>
        <w:rPr>
          <w:rFonts w:ascii="Times New Roman" w:hAnsi="Times New Roman" w:cs="Times New Roman"/>
          <w:color w:val="000000"/>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Čl. VII </w:t>
      </w:r>
    </w:p>
    <w:p w:rsidR="00E25827" w:rsidRPr="00573CB3" w:rsidP="00E25827">
      <w:pPr>
        <w:jc w:val="both"/>
        <w:rPr>
          <w:rFonts w:ascii="Times New Roman" w:hAnsi="Times New Roman" w:cs="Times New Roman"/>
          <w:color w:val="000000"/>
          <w:szCs w:val="24"/>
          <w:lang w:val="sk-SK"/>
        </w:rPr>
      </w:pPr>
      <w:r w:rsidRPr="00573CB3">
        <w:rPr>
          <w:rFonts w:ascii="Times New Roman" w:hAnsi="Times New Roman" w:cs="Times New Roman"/>
          <w:color w:val="000000"/>
          <w:szCs w:val="24"/>
          <w:lang w:val="sk-SK"/>
        </w:rPr>
        <w:t>zákon č. 153/2001 Z. z. o prokuratúre v znení neskorších predpisov</w:t>
      </w:r>
    </w:p>
    <w:p w:rsidR="00E25827" w:rsidRPr="00573CB3" w:rsidP="00E25827">
      <w:pPr>
        <w:jc w:val="both"/>
        <w:rPr>
          <w:rFonts w:ascii="Times New Roman" w:hAnsi="Times New Roman" w:cs="Times New Roman"/>
          <w:color w:val="000000"/>
          <w:szCs w:val="24"/>
          <w:lang w:val="sk-SK"/>
        </w:rPr>
      </w:pPr>
    </w:p>
    <w:p w:rsidR="00E25827" w:rsidRPr="00573CB3" w:rsidP="00E25827">
      <w:pPr>
        <w:jc w:val="both"/>
        <w:rPr>
          <w:rFonts w:ascii="Times New Roman" w:hAnsi="Times New Roman" w:cs="Times New Roman"/>
          <w:b/>
          <w:szCs w:val="24"/>
          <w:lang w:val="sk-SK"/>
        </w:rPr>
      </w:pPr>
      <w:r w:rsidR="003842E6">
        <w:rPr>
          <w:rFonts w:ascii="Times New Roman" w:hAnsi="Times New Roman" w:cs="Times New Roman"/>
          <w:b/>
          <w:szCs w:val="24"/>
          <w:lang w:val="sk-SK"/>
        </w:rPr>
        <w:t>Čl. VIII</w:t>
      </w:r>
    </w:p>
    <w:p w:rsidR="00E25827" w:rsidRPr="00573CB3" w:rsidP="00E25827">
      <w:pPr>
        <w:jc w:val="both"/>
        <w:rPr>
          <w:rFonts w:ascii="Times New Roman" w:hAnsi="Times New Roman" w:cs="Times New Roman"/>
          <w:color w:val="000000"/>
          <w:szCs w:val="24"/>
          <w:lang w:val="sk-SK"/>
        </w:rPr>
      </w:pPr>
      <w:r w:rsidRPr="00573CB3">
        <w:rPr>
          <w:rFonts w:ascii="Times New Roman" w:hAnsi="Times New Roman" w:cs="Times New Roman"/>
          <w:color w:val="000000"/>
          <w:szCs w:val="24"/>
          <w:lang w:val="sk-SK"/>
        </w:rPr>
        <w:t xml:space="preserve">zákon č. 312/2001 Z. z. o štátnej službe a o zmene a doplnení niektorých zákonov v znení neskorších predpisov </w:t>
      </w:r>
    </w:p>
    <w:p w:rsidR="003842E6" w:rsidP="00E25827">
      <w:pPr>
        <w:jc w:val="both"/>
        <w:rPr>
          <w:rFonts w:ascii="Times New Roman" w:hAnsi="Times New Roman" w:cs="Times New Roman"/>
          <w:b/>
          <w:szCs w:val="24"/>
          <w:lang w:val="sk-SK"/>
        </w:rPr>
      </w:pPr>
    </w:p>
    <w:p w:rsidR="00B94D28" w:rsidP="00E25827">
      <w:pPr>
        <w:jc w:val="both"/>
        <w:rPr>
          <w:rFonts w:ascii="Times New Roman" w:hAnsi="Times New Roman" w:cs="Times New Roman"/>
          <w:b/>
          <w:szCs w:val="24"/>
          <w:lang w:val="sk-SK"/>
        </w:rPr>
      </w:pPr>
    </w:p>
    <w:p w:rsidR="00B94D28" w:rsidP="00E25827">
      <w:pPr>
        <w:jc w:val="both"/>
        <w:rPr>
          <w:rFonts w:ascii="Times New Roman" w:hAnsi="Times New Roman" w:cs="Times New Roman"/>
          <w:b/>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Čl. </w:t>
      </w:r>
      <w:r w:rsidR="003842E6">
        <w:rPr>
          <w:rFonts w:ascii="Times New Roman" w:hAnsi="Times New Roman" w:cs="Times New Roman"/>
          <w:b/>
          <w:szCs w:val="24"/>
          <w:lang w:val="sk-SK"/>
        </w:rPr>
        <w:t>I</w:t>
      </w:r>
      <w:r w:rsidRPr="00573CB3">
        <w:rPr>
          <w:rFonts w:ascii="Times New Roman" w:hAnsi="Times New Roman" w:cs="Times New Roman"/>
          <w:b/>
          <w:szCs w:val="24"/>
          <w:lang w:val="sk-SK"/>
        </w:rPr>
        <w:t xml:space="preserve">X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zákon č. 321/2002 Z. z. o ozbrojených silách Slovenskej republiky v znení neskorších predpisov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003842E6">
        <w:rPr>
          <w:rFonts w:ascii="Times New Roman" w:hAnsi="Times New Roman" w:cs="Times New Roman"/>
          <w:b/>
          <w:szCs w:val="24"/>
          <w:lang w:val="sk-SK"/>
        </w:rPr>
        <w:t>Čl. X</w:t>
      </w:r>
    </w:p>
    <w:p w:rsidR="00E25827" w:rsidRPr="00573CB3" w:rsidP="00E25827">
      <w:pPr>
        <w:jc w:val="both"/>
        <w:rPr>
          <w:rFonts w:ascii="Times New Roman" w:hAnsi="Times New Roman" w:cs="Times New Roman"/>
          <w:color w:val="000000"/>
          <w:szCs w:val="24"/>
          <w:lang w:val="sk-SK"/>
        </w:rPr>
      </w:pPr>
      <w:r w:rsidRPr="00573CB3">
        <w:rPr>
          <w:rFonts w:ascii="Times New Roman" w:hAnsi="Times New Roman" w:cs="Times New Roman"/>
          <w:color w:val="000000"/>
          <w:szCs w:val="24"/>
          <w:lang w:val="sk-SK"/>
        </w:rPr>
        <w:t>zákon č. 328/2002 Z. z. o sociálnom zabezpečení policajtov a vojakov a o zmene a doplnení niektorých zákonov v znení neskorších predpisov</w:t>
      </w:r>
    </w:p>
    <w:p w:rsidR="00E25827" w:rsidRPr="00573CB3" w:rsidP="00E25827">
      <w:pPr>
        <w:jc w:val="both"/>
        <w:rPr>
          <w:rFonts w:ascii="Times New Roman" w:hAnsi="Times New Roman" w:cs="Times New Roman"/>
          <w:color w:val="000000"/>
          <w:szCs w:val="24"/>
          <w:lang w:val="sk-SK"/>
        </w:rPr>
      </w:pPr>
      <w:r w:rsidRPr="00573CB3">
        <w:rPr>
          <w:rFonts w:ascii="Times New Roman" w:hAnsi="Times New Roman" w:cs="Times New Roman"/>
          <w:color w:val="000000"/>
          <w:szCs w:val="24"/>
          <w:lang w:val="sk-SK"/>
        </w:rPr>
        <w:t xml:space="preserve"> </w:t>
      </w:r>
    </w:p>
    <w:p w:rsidR="00E25827" w:rsidRPr="00573CB3" w:rsidP="00E25827">
      <w:pPr>
        <w:jc w:val="both"/>
        <w:rPr>
          <w:rFonts w:ascii="Times New Roman" w:hAnsi="Times New Roman" w:cs="Times New Roman"/>
          <w:b/>
          <w:color w:val="000000"/>
          <w:szCs w:val="24"/>
          <w:lang w:val="sk-SK"/>
        </w:rPr>
      </w:pPr>
      <w:r w:rsidRPr="00573CB3">
        <w:rPr>
          <w:rFonts w:ascii="Times New Roman" w:hAnsi="Times New Roman" w:cs="Times New Roman"/>
          <w:b/>
          <w:color w:val="000000"/>
          <w:szCs w:val="24"/>
          <w:lang w:val="sk-SK"/>
        </w:rPr>
        <w:t xml:space="preserve">Čl. XI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color w:val="000000"/>
          <w:szCs w:val="24"/>
          <w:lang w:val="sk-SK"/>
        </w:rPr>
        <w:t xml:space="preserve">zákon č. </w:t>
      </w:r>
      <w:r w:rsidRPr="00573CB3">
        <w:rPr>
          <w:rFonts w:ascii="Times New Roman" w:hAnsi="Times New Roman" w:cs="Times New Roman"/>
          <w:szCs w:val="24"/>
          <w:lang w:val="sk-SK"/>
        </w:rPr>
        <w:t xml:space="preserve">166/2003 Z. z. o ochrane súkromia pred neoprávneným použitím informačno-technických prostriedkov a o zmene a doplnení niektorých zákonov (zákon o ochrane pred odpočúvaním) v znení neskorších predpisov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color w:val="000000"/>
          <w:szCs w:val="24"/>
          <w:lang w:val="sk-SK"/>
        </w:rPr>
      </w:pPr>
      <w:r w:rsidR="003842E6">
        <w:rPr>
          <w:rFonts w:ascii="Times New Roman" w:hAnsi="Times New Roman" w:cs="Times New Roman"/>
          <w:b/>
          <w:color w:val="000000"/>
          <w:szCs w:val="24"/>
          <w:lang w:val="sk-SK"/>
        </w:rPr>
        <w:t>Čl. XII</w:t>
      </w:r>
      <w:r w:rsidRPr="00573CB3">
        <w:rPr>
          <w:rFonts w:ascii="Times New Roman" w:hAnsi="Times New Roman" w:cs="Times New Roman"/>
          <w:b/>
          <w:color w:val="000000"/>
          <w:szCs w:val="24"/>
          <w:lang w:val="sk-SK"/>
        </w:rPr>
        <w:t xml:space="preserve"> </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zákon č. 371/2004 Z. z. o sídlach a obvodoch súdov Slovenskej republiky a o zmene zákon č. 99/1963 Zb. Občiansky súdny poriadok v znení neskorších predpisov v znení neskorších predpisov</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color w:val="000000"/>
          <w:szCs w:val="24"/>
          <w:lang w:val="sk-SK"/>
        </w:rPr>
      </w:pPr>
      <w:r w:rsidRPr="00573CB3">
        <w:rPr>
          <w:rFonts w:ascii="Times New Roman" w:hAnsi="Times New Roman" w:cs="Times New Roman"/>
          <w:b/>
          <w:color w:val="000000"/>
          <w:szCs w:val="24"/>
          <w:lang w:val="sk-SK"/>
        </w:rPr>
        <w:t>Čl. XI</w:t>
      </w:r>
      <w:r w:rsidR="003842E6">
        <w:rPr>
          <w:rFonts w:ascii="Times New Roman" w:hAnsi="Times New Roman" w:cs="Times New Roman"/>
          <w:b/>
          <w:color w:val="000000"/>
          <w:szCs w:val="24"/>
          <w:lang w:val="sk-SK"/>
        </w:rPr>
        <w:t>II</w:t>
      </w:r>
      <w:r w:rsidRPr="00573CB3">
        <w:rPr>
          <w:rFonts w:ascii="Times New Roman" w:hAnsi="Times New Roman" w:cs="Times New Roman"/>
          <w:b/>
          <w:color w:val="000000"/>
          <w:szCs w:val="24"/>
          <w:lang w:val="sk-SK"/>
        </w:rPr>
        <w:t xml:space="preserve"> </w:t>
      </w:r>
    </w:p>
    <w:p w:rsidR="00E25827" w:rsidRPr="00573CB3" w:rsidP="00E25827">
      <w:pPr>
        <w:jc w:val="both"/>
        <w:rPr>
          <w:rFonts w:ascii="Times New Roman" w:hAnsi="Times New Roman" w:cs="Times New Roman"/>
          <w:color w:val="000000"/>
          <w:szCs w:val="24"/>
          <w:lang w:val="sk-SK"/>
        </w:rPr>
      </w:pPr>
      <w:r w:rsidRPr="00573CB3">
        <w:rPr>
          <w:rFonts w:ascii="Times New Roman" w:hAnsi="Times New Roman" w:cs="Times New Roman"/>
          <w:color w:val="000000"/>
          <w:szCs w:val="24"/>
          <w:lang w:val="sk-SK"/>
        </w:rPr>
        <w:t xml:space="preserve">zákon č. 346/2005 Z. z. o štátnej službe profesionálnych vojakov ozbrojených síl Slovenskej republiky a o zmene a doplnení niektorých zákonov v znení neskorších predpisov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Čl. X</w:t>
      </w:r>
      <w:r w:rsidR="003842E6">
        <w:rPr>
          <w:rFonts w:ascii="Times New Roman" w:hAnsi="Times New Roman" w:cs="Times New Roman"/>
          <w:b/>
          <w:szCs w:val="24"/>
          <w:lang w:val="sk-SK"/>
        </w:rPr>
        <w:t>I</w:t>
      </w:r>
      <w:r w:rsidRPr="00573CB3">
        <w:rPr>
          <w:rFonts w:ascii="Times New Roman" w:hAnsi="Times New Roman" w:cs="Times New Roman"/>
          <w:b/>
          <w:szCs w:val="24"/>
          <w:lang w:val="sk-SK"/>
        </w:rPr>
        <w:t>V</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Zákon č. 570/2005 Z. z. o brannej pohotovosti a o zmene a doplnení niektorých zákonov v znení neskorších predpisov. </w:t>
      </w:r>
    </w:p>
    <w:p w:rsidR="00E25827"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Z hľadiska rešpektovania právnej istoty a určitého stupňa prehľadnosti právneho poriadku sa navrhuje vykonanie novelizácie všetkých uvedených zákonov súčasne jedným zákonom.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Predkladateľ považuj</w:t>
      </w:r>
      <w:r w:rsidRPr="00573CB3" w:rsidR="00C355E2">
        <w:rPr>
          <w:rFonts w:ascii="Times New Roman" w:hAnsi="Times New Roman" w:cs="Times New Roman"/>
          <w:szCs w:val="24"/>
          <w:lang w:val="sk-SK"/>
        </w:rPr>
        <w:t>e</w:t>
      </w:r>
      <w:r w:rsidRPr="00573CB3">
        <w:rPr>
          <w:rFonts w:ascii="Times New Roman" w:hAnsi="Times New Roman" w:cs="Times New Roman"/>
          <w:szCs w:val="24"/>
          <w:lang w:val="sk-SK"/>
        </w:rPr>
        <w:t xml:space="preserve"> za potrebné upozorniť na to, že pre</w:t>
      </w:r>
      <w:r w:rsidRPr="00573CB3" w:rsidR="00C355E2">
        <w:rPr>
          <w:rFonts w:ascii="Times New Roman" w:hAnsi="Times New Roman" w:cs="Times New Roman"/>
          <w:szCs w:val="24"/>
          <w:lang w:val="sk-SK"/>
        </w:rPr>
        <w:t>d</w:t>
      </w:r>
      <w:r w:rsidRPr="00573CB3">
        <w:rPr>
          <w:rFonts w:ascii="Times New Roman" w:hAnsi="Times New Roman" w:cs="Times New Roman"/>
          <w:szCs w:val="24"/>
          <w:lang w:val="sk-SK"/>
        </w:rPr>
        <w:t xml:space="preserve">ložený návrh zákona nadväzuje na prebiehajúce novelizácie – novela trestných kódexov a novela zákona č. 757/2004 Z. z. o súdoch a o zmene a doplnení niektorých zákonov a o zmene doplnení niektorých zákonov (obsahuje novelu zákona č. 757/2004 Z. z. a zákona č. 385/2000 Z. z.) – tieto návrhy zákonov sa nachádzajú v legislatívnom procese. Predkladateľ pri koncipovaní predloženého materiálu vychádza z predpokladu schválenia uvedených noviel súvisiacich predpisov, inak povedané, predložený návrh zákona je potrebné a nutné vnímať v kontexte jemu predchádzajúcich a aktuálne prebiehajúcich novelizácií.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Z hľadiska formy zániku vojenských súdov sa navrhuje ich zlúčenie s existujúcimi všeobecnými súdmi. Používa sa rovnaká právna konštrukcia ako tomu bolo v prípade zlučovania okresných súdov v roku 2005 (zákon č. 371/2004 Z. z. o sídlach a obvodoch súdov Slovenskej republiky a o zmene zákon č. 99/1963 Zb. Občiansky súdny poriadok v znení neskorších predpisov v pôvodnom znení), t.j. podľa navrhovaného § 18</w:t>
      </w:r>
      <w:r w:rsidRPr="00573CB3" w:rsidR="009D367D">
        <w:rPr>
          <w:rFonts w:ascii="Times New Roman" w:hAnsi="Times New Roman" w:cs="Times New Roman"/>
          <w:szCs w:val="24"/>
          <w:lang w:val="sk-SK"/>
        </w:rPr>
        <w:t>h</w:t>
      </w:r>
      <w:r w:rsidRPr="00573CB3">
        <w:rPr>
          <w:rFonts w:ascii="Times New Roman" w:hAnsi="Times New Roman" w:cs="Times New Roman"/>
          <w:szCs w:val="24"/>
          <w:lang w:val="sk-SK"/>
        </w:rPr>
        <w:t xml:space="preserve"> sa navrhuje prechod výkonu súdnictva z vojenských súdov na určené okresné súdy a krajský súd. Okrem prechodu výkonu súdnictva sa ďalej navrhuje aj prechod iných práv a povinností – štátnozamestnaneckých a iných právnych vzťahov (pracovnoprávne vzťahy) a oso</w:t>
      </w:r>
      <w:r w:rsidRPr="00573CB3" w:rsidR="009D367D">
        <w:rPr>
          <w:rFonts w:ascii="Times New Roman" w:hAnsi="Times New Roman" w:cs="Times New Roman"/>
          <w:szCs w:val="24"/>
          <w:lang w:val="sk-SK"/>
        </w:rPr>
        <w:t xml:space="preserve">bitných vzťahov sudcov k štátu, avšak s výnimkou prechodu práv a povinností vyplývajúcich z právnych vzťahov vo veciach správy majetku štátu, kde sa navrhuje riešiť predmetné otázky v intenciách platnej </w:t>
      </w:r>
      <w:r w:rsidRPr="00573CB3" w:rsidR="000431D2">
        <w:rPr>
          <w:rFonts w:ascii="Times New Roman" w:hAnsi="Times New Roman" w:cs="Times New Roman"/>
          <w:szCs w:val="24"/>
          <w:lang w:val="sk-SK"/>
        </w:rPr>
        <w:t>právnej</w:t>
      </w:r>
      <w:r w:rsidRPr="00573CB3" w:rsidR="009D367D">
        <w:rPr>
          <w:rFonts w:ascii="Times New Roman" w:hAnsi="Times New Roman" w:cs="Times New Roman"/>
          <w:szCs w:val="24"/>
          <w:lang w:val="sk-SK"/>
        </w:rPr>
        <w:t xml:space="preserve"> úpravy zákona Národnej rady Slovenskej republiky č. 278/1993 Z. z. o správne majetku štátu v znení neskorších predpisov.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Prehľad prechodu výkonu súdnictva sa uvádza v prílohe č. 2 predloženého materiálu.  </w:t>
      </w:r>
    </w:p>
    <w:p w:rsidR="00E25827" w:rsidRPr="00573CB3" w:rsidP="00E25827">
      <w:pPr>
        <w:jc w:val="both"/>
        <w:rPr>
          <w:rFonts w:ascii="Times New Roman" w:hAnsi="Times New Roman" w:cs="Times New Roman"/>
          <w:szCs w:val="24"/>
          <w:lang w:val="sk-SK"/>
        </w:rPr>
      </w:pPr>
    </w:p>
    <w:p w:rsidR="00E25827" w:rsidRPr="00573CB3" w:rsidP="000425D6">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Koncept zlúčenia vojenských súdov so všeobecnými súdmi ďalej predpokladá zachovanie agendy bývalých vojenských súdov, pričom túto agendu budú vybavovať určené všeobecné súdy – v tomto prípade pôjde o špecializované </w:t>
      </w:r>
      <w:r w:rsidRPr="00573CB3" w:rsidR="003B1E0C">
        <w:rPr>
          <w:rFonts w:ascii="Times New Roman" w:hAnsi="Times New Roman" w:cs="Times New Roman"/>
          <w:szCs w:val="24"/>
          <w:lang w:val="sk-SK"/>
        </w:rPr>
        <w:t>okresné</w:t>
      </w:r>
      <w:r w:rsidRPr="00573CB3">
        <w:rPr>
          <w:rFonts w:ascii="Times New Roman" w:hAnsi="Times New Roman" w:cs="Times New Roman"/>
          <w:szCs w:val="24"/>
          <w:lang w:val="sk-SK"/>
        </w:rPr>
        <w:t xml:space="preserve"> súdy </w:t>
      </w:r>
      <w:r w:rsidRPr="00573CB3" w:rsidR="003B1E0C">
        <w:rPr>
          <w:rFonts w:ascii="Times New Roman" w:hAnsi="Times New Roman" w:cs="Times New Roman"/>
          <w:szCs w:val="24"/>
          <w:lang w:val="sk-SK"/>
        </w:rPr>
        <w:t>v sídle krajského súdu v prvom stupni a zákonom ustanovený krajský súd v druhom stupni. Táto právna konštrukcia bude mať podľa navrhovanej právnej úpravy svoj základ v novele Trestného poriadku a už spomínaného zákona č. 371/2004 Z. z.</w:t>
      </w:r>
      <w:r w:rsidRPr="00573CB3" w:rsidR="00022784">
        <w:rPr>
          <w:rFonts w:ascii="Times New Roman" w:hAnsi="Times New Roman" w:cs="Times New Roman"/>
          <w:szCs w:val="24"/>
          <w:lang w:val="sk-SK"/>
        </w:rPr>
        <w:t xml:space="preserve"> </w:t>
      </w:r>
      <w:r w:rsidRPr="00573CB3">
        <w:rPr>
          <w:rFonts w:ascii="Times New Roman" w:hAnsi="Times New Roman" w:cs="Times New Roman"/>
          <w:szCs w:val="24"/>
          <w:lang w:val="sk-SK"/>
        </w:rPr>
        <w:t>Z uvedeného teda vplýva, že agenda pôvodných vojenských súdov (§ 12 Trestného poriadku) zostáva z hľadiska svojej špecifikácie zachovaná, budú ju však vybavovať ako špecializovanú agendu určené okresné súdy a krajský súd ako odvolací súd. Postavenie Najvyššieho súdu Slovenskej republiky ako dovolacieho súdu vo vzťahu k veciam vojenské</w:t>
      </w:r>
      <w:r w:rsidRPr="00573CB3" w:rsidR="000425D6">
        <w:rPr>
          <w:rFonts w:ascii="Times New Roman" w:hAnsi="Times New Roman" w:cs="Times New Roman"/>
          <w:szCs w:val="24"/>
          <w:lang w:val="sk-SK"/>
        </w:rPr>
        <w:t xml:space="preserve">ho súdnictva zostáva zachované. </w:t>
      </w:r>
      <w:r w:rsidRPr="00573CB3">
        <w:rPr>
          <w:rFonts w:ascii="Times New Roman" w:hAnsi="Times New Roman" w:cs="Times New Roman"/>
          <w:szCs w:val="24"/>
          <w:lang w:val="sk-SK"/>
        </w:rPr>
        <w:t xml:space="preserve">Prehľad </w:t>
      </w:r>
      <w:r w:rsidRPr="00573CB3" w:rsidR="000425D6">
        <w:rPr>
          <w:rFonts w:ascii="Times New Roman" w:hAnsi="Times New Roman" w:cs="Times New Roman"/>
          <w:szCs w:val="24"/>
          <w:lang w:val="sk-SK"/>
        </w:rPr>
        <w:t xml:space="preserve">okresných súdov a krajského súdu </w:t>
      </w:r>
      <w:r w:rsidRPr="00573CB3">
        <w:rPr>
          <w:rFonts w:ascii="Times New Roman" w:hAnsi="Times New Roman" w:cs="Times New Roman"/>
          <w:szCs w:val="24"/>
          <w:lang w:val="sk-SK"/>
        </w:rPr>
        <w:t xml:space="preserve">sa uvádza v prílohe č. 2 predloženého materiálu.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Osobitným spôsobom sa navrhuje vyriešenie postavenia sudcov ako profesionálnych vojakov. Navrhuje sa, aby </w:t>
      </w:r>
      <w:r w:rsidRPr="00573CB3">
        <w:rPr>
          <w:rFonts w:ascii="Times New Roman" w:hAnsi="Times New Roman" w:cs="Times New Roman"/>
          <w:i/>
          <w:szCs w:val="24"/>
          <w:lang w:val="sk-SK"/>
        </w:rPr>
        <w:t>ex lege</w:t>
      </w:r>
      <w:r w:rsidRPr="00573CB3">
        <w:rPr>
          <w:rFonts w:ascii="Times New Roman" w:hAnsi="Times New Roman" w:cs="Times New Roman"/>
          <w:szCs w:val="24"/>
          <w:lang w:val="sk-SK"/>
        </w:rPr>
        <w:t xml:space="preserve"> došlo k zániku služobného pomeru profesionálneho vojaka sudcov bývalých vojenských súdov (bod </w:t>
      </w:r>
      <w:r w:rsidR="00A8498E">
        <w:rPr>
          <w:rFonts w:ascii="Times New Roman" w:hAnsi="Times New Roman" w:cs="Times New Roman"/>
          <w:szCs w:val="24"/>
          <w:lang w:val="sk-SK"/>
        </w:rPr>
        <w:t>40</w:t>
      </w:r>
      <w:r w:rsidRPr="00573CB3">
        <w:rPr>
          <w:rFonts w:ascii="Times New Roman" w:hAnsi="Times New Roman" w:cs="Times New Roman"/>
          <w:szCs w:val="24"/>
          <w:lang w:val="sk-SK"/>
        </w:rPr>
        <w:t xml:space="preserve"> v Čl. XI</w:t>
      </w:r>
      <w:r w:rsidR="00A8498E">
        <w:rPr>
          <w:rFonts w:ascii="Times New Roman" w:hAnsi="Times New Roman" w:cs="Times New Roman"/>
          <w:szCs w:val="24"/>
          <w:lang w:val="sk-SK"/>
        </w:rPr>
        <w:t>II</w:t>
      </w:r>
      <w:r w:rsidRPr="00573CB3">
        <w:rPr>
          <w:rFonts w:ascii="Times New Roman" w:hAnsi="Times New Roman" w:cs="Times New Roman"/>
          <w:szCs w:val="24"/>
          <w:lang w:val="sk-SK"/>
        </w:rPr>
        <w:t xml:space="preserve">). Uvedené riešenie je reakciou na požiadavku, aby títo sudcovia mohli byť rozvrhom práce preberajúcich súdov poverení vybavovaním aj inej trestnej agendy ako len agendy vo veciach vojenského súdnictva, čím sa naplní jedna zo základných požiadaviek vecného zámeru, ktorou je využitie potenciálu sudcov zanikajúcich vojenských súdov v rámci celého spektra trestnoprávnej agendy. Na naplnenie tohto cieľa je však potrebné vyriešenie ich statusu profesionálnych vojakov. Zvolené riešenie spočívajúce v zániku služobného pomeru profesionálneho vojaka nadväzuje aj na odporúčania Rady Európy, ako aj rozhodovaciu činnosť Európskeho súdu pre ľudské práva, z ktorých vyplýva záver, že civilné osoby by nemali byť súdené vojenskými sudcami </w:t>
      </w:r>
      <w:r w:rsidR="00BC3785">
        <w:rPr>
          <w:rFonts w:ascii="Times New Roman" w:hAnsi="Times New Roman" w:cs="Times New Roman"/>
          <w:szCs w:val="24"/>
          <w:lang w:val="sk-SK"/>
        </w:rPr>
        <w:br/>
      </w:r>
      <w:r w:rsidRPr="00573CB3">
        <w:rPr>
          <w:rFonts w:ascii="Times New Roman" w:hAnsi="Times New Roman" w:cs="Times New Roman"/>
          <w:szCs w:val="24"/>
          <w:lang w:val="sk-SK"/>
        </w:rPr>
        <w:t>(s výnimkou napríklad trestného činu služby v cudzom vojsku).</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Z uvedeného dôvodu sa navrhuje, aby priamo zo zákona došlo k zániku ich služobného pomeru profesionálnych vojakov; pochopiteľne bez dopadov na ich postavenie sudcov</w:t>
      </w:r>
      <w:r w:rsidRPr="00573CB3" w:rsidR="009C5117">
        <w:rPr>
          <w:rFonts w:ascii="Times New Roman" w:hAnsi="Times New Roman" w:cs="Times New Roman"/>
          <w:szCs w:val="24"/>
          <w:lang w:val="sk-SK"/>
        </w:rPr>
        <w:t>, ktoré je garantované Ústavou Slovenskej republiky.</w:t>
      </w:r>
      <w:r w:rsidRPr="00573CB3">
        <w:rPr>
          <w:rFonts w:ascii="Times New Roman" w:hAnsi="Times New Roman" w:cs="Times New Roman"/>
          <w:szCs w:val="24"/>
          <w:lang w:val="sk-SK"/>
        </w:rPr>
        <w:t xml:space="preserve"> Sudcovia bývalých vojenských súdov sa stávajú civilnou súčasťou všeobecného súdnictva.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color w:val="000000"/>
          <w:szCs w:val="24"/>
          <w:lang w:val="sk-SK"/>
        </w:rPr>
      </w:pPr>
      <w:r w:rsidRPr="00573CB3">
        <w:rPr>
          <w:rFonts w:ascii="Times New Roman" w:hAnsi="Times New Roman" w:cs="Times New Roman"/>
          <w:szCs w:val="24"/>
          <w:lang w:val="sk-SK"/>
        </w:rPr>
        <w:t xml:space="preserve">Z dôvodu zániku služobného pomeru profesionálneho vojaka sa súčasne navrhuje v novele zákona č. </w:t>
      </w:r>
      <w:r w:rsidRPr="00573CB3">
        <w:rPr>
          <w:rFonts w:ascii="Times New Roman" w:hAnsi="Times New Roman" w:cs="Times New Roman"/>
          <w:color w:val="000000"/>
          <w:szCs w:val="24"/>
          <w:lang w:val="sk-SK"/>
        </w:rPr>
        <w:t>328/2002 Z. z. o sociálnom zabezpečení policajtov a vojakov a o zmene a doplnení niektorých zákonov v znení neskorších predpisov</w:t>
      </w:r>
      <w:r w:rsidRPr="00573CB3" w:rsidR="005641AC">
        <w:rPr>
          <w:rFonts w:ascii="Times New Roman" w:hAnsi="Times New Roman" w:cs="Times New Roman"/>
          <w:color w:val="000000"/>
          <w:szCs w:val="24"/>
          <w:lang w:val="sk-SK"/>
        </w:rPr>
        <w:t>,</w:t>
      </w:r>
      <w:r w:rsidRPr="00573CB3">
        <w:rPr>
          <w:rFonts w:ascii="Times New Roman" w:hAnsi="Times New Roman" w:cs="Times New Roman"/>
          <w:color w:val="000000"/>
          <w:szCs w:val="24"/>
          <w:lang w:val="sk-SK"/>
        </w:rPr>
        <w:t xml:space="preserve"> aby týmto sudcom patrili zákonom ustanovené príjmy z výsluhového zabezpečenia profesionálneho vojaka v súvislosti so skončením služobného pomeru. Ide o nárok</w:t>
      </w:r>
      <w:r w:rsidRPr="00573CB3" w:rsidR="00ED548F">
        <w:rPr>
          <w:rFonts w:ascii="Times New Roman" w:hAnsi="Times New Roman" w:cs="Times New Roman"/>
          <w:color w:val="000000"/>
          <w:szCs w:val="24"/>
          <w:lang w:val="sk-SK"/>
        </w:rPr>
        <w:t>y</w:t>
      </w:r>
      <w:r w:rsidRPr="00573CB3">
        <w:rPr>
          <w:rFonts w:ascii="Times New Roman" w:hAnsi="Times New Roman" w:cs="Times New Roman"/>
          <w:color w:val="000000"/>
          <w:szCs w:val="24"/>
          <w:lang w:val="sk-SK"/>
        </w:rPr>
        <w:t xml:space="preserve"> </w:t>
      </w:r>
      <w:r w:rsidRPr="00573CB3" w:rsidR="00F7415C">
        <w:rPr>
          <w:rFonts w:ascii="Times New Roman" w:hAnsi="Times New Roman" w:cs="Times New Roman"/>
          <w:color w:val="000000"/>
          <w:szCs w:val="24"/>
          <w:lang w:val="sk-SK"/>
        </w:rPr>
        <w:t>priznávané</w:t>
      </w:r>
      <w:r w:rsidRPr="00573CB3" w:rsidR="00ED548F">
        <w:rPr>
          <w:rFonts w:ascii="Times New Roman" w:hAnsi="Times New Roman" w:cs="Times New Roman"/>
          <w:color w:val="000000"/>
          <w:szCs w:val="24"/>
          <w:lang w:val="sk-SK"/>
        </w:rPr>
        <w:t xml:space="preserve"> v súvislosti so skončením služobného pomeru profesionálneho vojaka z tzv. organizačných dôvodov</w:t>
      </w:r>
      <w:r w:rsidRPr="00573CB3">
        <w:rPr>
          <w:rFonts w:ascii="Times New Roman" w:hAnsi="Times New Roman" w:cs="Times New Roman"/>
          <w:color w:val="000000"/>
          <w:szCs w:val="24"/>
          <w:lang w:val="sk-SK"/>
        </w:rPr>
        <w:t xml:space="preserve">. </w:t>
      </w:r>
      <w:r w:rsidRPr="001851F0">
        <w:rPr>
          <w:rFonts w:ascii="Times New Roman" w:hAnsi="Times New Roman" w:cs="Times New Roman"/>
          <w:color w:val="000000"/>
          <w:szCs w:val="24"/>
          <w:lang w:val="sk-SK"/>
        </w:rPr>
        <w:t>K tomu po</w:t>
      </w:r>
      <w:r w:rsidRPr="001851F0" w:rsidR="00356E5A">
        <w:rPr>
          <w:rFonts w:ascii="Times New Roman" w:hAnsi="Times New Roman" w:cs="Times New Roman"/>
          <w:color w:val="000000"/>
          <w:szCs w:val="24"/>
          <w:lang w:val="sk-SK"/>
        </w:rPr>
        <w:t>zri bližšie zdôvodnenie k Čl. X</w:t>
      </w:r>
      <w:r w:rsidRPr="001851F0">
        <w:rPr>
          <w:rFonts w:ascii="Times New Roman" w:hAnsi="Times New Roman" w:cs="Times New Roman"/>
          <w:color w:val="000000"/>
          <w:szCs w:val="24"/>
          <w:lang w:val="sk-SK"/>
        </w:rPr>
        <w:t>.</w:t>
      </w:r>
      <w:r w:rsidRPr="00573CB3">
        <w:rPr>
          <w:rFonts w:ascii="Times New Roman" w:hAnsi="Times New Roman" w:cs="Times New Roman"/>
          <w:color w:val="000000"/>
          <w:szCs w:val="24"/>
          <w:lang w:val="sk-SK"/>
        </w:rPr>
        <w:t xml:space="preserve">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Z hľadiska určenia súdu, na ktorom bude sudca zanikajúceho vojenského súdu vyko</w:t>
      </w:r>
      <w:r w:rsidRPr="00573CB3" w:rsidR="00B8674E">
        <w:rPr>
          <w:rFonts w:ascii="Times New Roman" w:hAnsi="Times New Roman" w:cs="Times New Roman"/>
          <w:szCs w:val="24"/>
          <w:lang w:val="sk-SK"/>
        </w:rPr>
        <w:t xml:space="preserve">návať svoju funkciu sa navrhuje, aby priamo zákon určil nástupnícky súd, na ktorý prejdú ex lege práva a povinnosti vyplývajúce z osobitného vzťahu sudcu a štátu.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V prípade justičných čakateľov sa v súvislosti s trvaním ich služobného pomeru navrhuje obdobné riešenie ako u sudcov </w:t>
      </w:r>
      <w:r w:rsidRPr="00573CB3" w:rsidR="00991E85">
        <w:rPr>
          <w:rFonts w:ascii="Times New Roman" w:hAnsi="Times New Roman" w:cs="Times New Roman"/>
          <w:szCs w:val="24"/>
          <w:lang w:val="sk-SK"/>
        </w:rPr>
        <w:t xml:space="preserve">zrušovaných </w:t>
      </w:r>
      <w:r w:rsidRPr="00573CB3">
        <w:rPr>
          <w:rFonts w:ascii="Times New Roman" w:hAnsi="Times New Roman" w:cs="Times New Roman"/>
          <w:szCs w:val="24"/>
          <w:lang w:val="sk-SK"/>
        </w:rPr>
        <w:t xml:space="preserve">vojenských súdov. To znamená, že </w:t>
      </w:r>
      <w:r w:rsidRPr="00573CB3">
        <w:rPr>
          <w:rFonts w:ascii="Times New Roman" w:hAnsi="Times New Roman" w:cs="Times New Roman"/>
          <w:i/>
          <w:szCs w:val="24"/>
          <w:lang w:val="sk-SK"/>
        </w:rPr>
        <w:t>ex lege</w:t>
      </w:r>
      <w:r w:rsidRPr="00573CB3">
        <w:rPr>
          <w:rFonts w:ascii="Times New Roman" w:hAnsi="Times New Roman" w:cs="Times New Roman"/>
          <w:szCs w:val="24"/>
          <w:lang w:val="sk-SK"/>
        </w:rPr>
        <w:t xml:space="preserve"> dochádza k</w:t>
      </w:r>
      <w:r w:rsidR="00A5105B">
        <w:rPr>
          <w:rFonts w:ascii="Times New Roman" w:hAnsi="Times New Roman" w:cs="Times New Roman"/>
          <w:szCs w:val="24"/>
          <w:lang w:val="sk-SK"/>
        </w:rPr>
        <w:t xml:space="preserve"> skončeniu</w:t>
      </w:r>
      <w:r w:rsidRPr="00573CB3">
        <w:rPr>
          <w:rFonts w:ascii="Times New Roman" w:hAnsi="Times New Roman" w:cs="Times New Roman"/>
          <w:szCs w:val="24"/>
          <w:lang w:val="sk-SK"/>
        </w:rPr>
        <w:t xml:space="preserve"> služobného pomeru justičného čakateľa, ktorý je profesionálnym vojakom, pričom sa tento pomer nahrádza </w:t>
      </w:r>
      <w:r w:rsidRPr="00573CB3" w:rsidR="00A14BCC">
        <w:rPr>
          <w:rFonts w:ascii="Times New Roman" w:hAnsi="Times New Roman" w:cs="Times New Roman"/>
          <w:szCs w:val="24"/>
          <w:lang w:val="sk-SK"/>
        </w:rPr>
        <w:t>štátnozamestnaneckým</w:t>
      </w:r>
      <w:r w:rsidRPr="00573CB3">
        <w:rPr>
          <w:rFonts w:ascii="Times New Roman" w:hAnsi="Times New Roman" w:cs="Times New Roman"/>
          <w:szCs w:val="24"/>
          <w:lang w:val="sk-SK"/>
        </w:rPr>
        <w:t xml:space="preserve"> pomerom podľa zákon č. 312/2001 Z. z. o štátnej službe a o zmene a doplnení niektorých zákonov v znení neskorších predpisov, keďže na civilných súdoch je služobný pomer justičného čakateľ podľa citovaného zákona č. 312/2001 Z. z.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Vzhľadom na to, že </w:t>
      </w:r>
      <w:r w:rsidRPr="00573CB3">
        <w:rPr>
          <w:rFonts w:ascii="Times New Roman" w:hAnsi="Times New Roman" w:cs="Times New Roman"/>
          <w:i/>
          <w:szCs w:val="24"/>
          <w:lang w:val="sk-SK"/>
        </w:rPr>
        <w:t>de facto</w:t>
      </w:r>
      <w:r w:rsidRPr="00573CB3">
        <w:rPr>
          <w:rFonts w:ascii="Times New Roman" w:hAnsi="Times New Roman" w:cs="Times New Roman"/>
          <w:szCs w:val="24"/>
          <w:lang w:val="sk-SK"/>
        </w:rPr>
        <w:t xml:space="preserve"> aj </w:t>
      </w:r>
      <w:r w:rsidRPr="00573CB3">
        <w:rPr>
          <w:rFonts w:ascii="Times New Roman" w:hAnsi="Times New Roman" w:cs="Times New Roman"/>
          <w:i/>
          <w:szCs w:val="24"/>
          <w:lang w:val="sk-SK"/>
        </w:rPr>
        <w:t>de iure</w:t>
      </w:r>
      <w:r w:rsidRPr="00573CB3">
        <w:rPr>
          <w:rFonts w:ascii="Times New Roman" w:hAnsi="Times New Roman" w:cs="Times New Roman"/>
          <w:szCs w:val="24"/>
          <w:lang w:val="sk-SK"/>
        </w:rPr>
        <w:t xml:space="preserve"> dochádza k zániku služobného pomeru profesionálneho vojaka, navrhuje sa, aby aj justičnému čakateľovi bývalého vojenského súdu patrili tie isté výsluhové náležitosti ako sudco</w:t>
      </w:r>
      <w:r w:rsidRPr="00573CB3" w:rsidR="00991E85">
        <w:rPr>
          <w:rFonts w:ascii="Times New Roman" w:hAnsi="Times New Roman" w:cs="Times New Roman"/>
          <w:szCs w:val="24"/>
          <w:lang w:val="sk-SK"/>
        </w:rPr>
        <w:t>m</w:t>
      </w:r>
      <w:r w:rsidRPr="00573CB3">
        <w:rPr>
          <w:rFonts w:ascii="Times New Roman" w:hAnsi="Times New Roman" w:cs="Times New Roman"/>
          <w:szCs w:val="24"/>
          <w:lang w:val="sk-SK"/>
        </w:rPr>
        <w:t xml:space="preserve"> bývalého vojenského súdu, a to v zákonom ustanovenom rozsahu. </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Z hľadiska ďalšieho pôsobenia justičného čakateľa bývalého vojenského súdu na „civilnom“ súde sa navrhuje, aby jeho prípravná prax plynulo pokračovala na preberajúcom súde. Vzhľadom na to, že dochádza k zániku vojenských súdov a profesionálny vojak sa nebude môcť stať sudcom počas trvania služobného pomeru profesionálneho vojaka, je táto skutočnosť dôležitá z hľadiska vyriešenie postavenia justičných čakateľov bývalých vojenských súdov. Na to, aby sa justičný čakateľ bývalého vojenského súdu mohol stať sudcom, musí mu zaniknúť jeho služobný pomer profesionálneho vojaka.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V nadväznosti na navrhovaný § 18</w:t>
      </w:r>
      <w:r w:rsidRPr="00573CB3" w:rsidR="007A29F3">
        <w:rPr>
          <w:rFonts w:ascii="Times New Roman" w:hAnsi="Times New Roman" w:cs="Times New Roman"/>
          <w:szCs w:val="24"/>
          <w:lang w:val="sk-SK"/>
        </w:rPr>
        <w:t>h</w:t>
      </w:r>
      <w:r w:rsidRPr="00573CB3">
        <w:rPr>
          <w:rFonts w:ascii="Times New Roman" w:hAnsi="Times New Roman" w:cs="Times New Roman"/>
          <w:szCs w:val="24"/>
          <w:lang w:val="sk-SK"/>
        </w:rPr>
        <w:t xml:space="preserve"> (Čl. </w:t>
      </w:r>
      <w:r w:rsidRPr="00573CB3" w:rsidR="00461361">
        <w:rPr>
          <w:rFonts w:ascii="Times New Roman" w:hAnsi="Times New Roman" w:cs="Times New Roman"/>
          <w:szCs w:val="24"/>
          <w:lang w:val="sk-SK"/>
        </w:rPr>
        <w:t>XI</w:t>
      </w:r>
      <w:r w:rsidRPr="00573CB3">
        <w:rPr>
          <w:rFonts w:ascii="Times New Roman" w:hAnsi="Times New Roman" w:cs="Times New Roman"/>
          <w:szCs w:val="24"/>
          <w:lang w:val="sk-SK"/>
        </w:rPr>
        <w:t>I) dôjde vo vzťahu k administratívnemu aparátu zanikajúcich vojenských súdov k prechodu práv a povinností z pracovnoprávnych vzťahov a štátnozamestnaneckých vzťahov (zákon č. 312/2001 Z. z.) a iných právnych vzťahov. Títo zamestnanci vojenských súdov sa odo dňa nadobudnutia účinnosti predlženého návrhu zákona stávajú zamestnancami určených všeobecných súdov (§ 18</w:t>
      </w:r>
      <w:r w:rsidRPr="00573CB3" w:rsidR="007A29F3">
        <w:rPr>
          <w:rFonts w:ascii="Times New Roman" w:hAnsi="Times New Roman" w:cs="Times New Roman"/>
          <w:szCs w:val="24"/>
          <w:lang w:val="sk-SK"/>
        </w:rPr>
        <w:t>h</w:t>
      </w:r>
      <w:r w:rsidRPr="00573CB3">
        <w:rPr>
          <w:rFonts w:ascii="Times New Roman" w:hAnsi="Times New Roman" w:cs="Times New Roman"/>
          <w:szCs w:val="24"/>
          <w:lang w:val="sk-SK"/>
        </w:rPr>
        <w:t xml:space="preserve">).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Postavenie prísediacich sudcov z radov občanov vojenských súdov sa navrhuje riešiť spôsobom, v zmysle ktorého dôjde </w:t>
      </w:r>
      <w:r w:rsidRPr="00573CB3">
        <w:rPr>
          <w:rFonts w:ascii="Times New Roman" w:hAnsi="Times New Roman" w:cs="Times New Roman"/>
          <w:i/>
          <w:szCs w:val="24"/>
          <w:lang w:val="sk-SK"/>
        </w:rPr>
        <w:t>ex lege</w:t>
      </w:r>
      <w:r w:rsidRPr="00573CB3">
        <w:rPr>
          <w:rFonts w:ascii="Times New Roman" w:hAnsi="Times New Roman" w:cs="Times New Roman"/>
          <w:szCs w:val="24"/>
          <w:lang w:val="sk-SK"/>
        </w:rPr>
        <w:t xml:space="preserve"> k zániku ich funkcie prísediacich. Prísediacim</w:t>
      </w:r>
      <w:r w:rsidRPr="00573CB3" w:rsidR="00406CBC">
        <w:rPr>
          <w:rFonts w:ascii="Times New Roman" w:hAnsi="Times New Roman" w:cs="Times New Roman"/>
          <w:szCs w:val="24"/>
          <w:lang w:val="sk-SK"/>
        </w:rPr>
        <w:t>i</w:t>
      </w:r>
      <w:r w:rsidRPr="00573CB3">
        <w:rPr>
          <w:rFonts w:ascii="Times New Roman" w:hAnsi="Times New Roman" w:cs="Times New Roman"/>
          <w:szCs w:val="24"/>
          <w:lang w:val="sk-SK"/>
        </w:rPr>
        <w:t xml:space="preserve"> vojenského súdu </w:t>
      </w:r>
      <w:r w:rsidRPr="00573CB3" w:rsidR="00406CBC">
        <w:rPr>
          <w:rFonts w:ascii="Times New Roman" w:hAnsi="Times New Roman" w:cs="Times New Roman"/>
          <w:szCs w:val="24"/>
          <w:lang w:val="sk-SK"/>
        </w:rPr>
        <w:t xml:space="preserve">môžu </w:t>
      </w:r>
      <w:r w:rsidRPr="00573CB3">
        <w:rPr>
          <w:rFonts w:ascii="Times New Roman" w:hAnsi="Times New Roman" w:cs="Times New Roman"/>
          <w:szCs w:val="24"/>
          <w:lang w:val="sk-SK"/>
        </w:rPr>
        <w:t>byť podľa</w:t>
      </w:r>
      <w:r w:rsidRPr="00573CB3" w:rsidR="00406CBC">
        <w:rPr>
          <w:rFonts w:ascii="Times New Roman" w:hAnsi="Times New Roman" w:cs="Times New Roman"/>
          <w:szCs w:val="24"/>
          <w:lang w:val="sk-SK"/>
        </w:rPr>
        <w:t xml:space="preserve"> platného znenia</w:t>
      </w:r>
      <w:r w:rsidRPr="00573CB3">
        <w:rPr>
          <w:rFonts w:ascii="Times New Roman" w:hAnsi="Times New Roman" w:cs="Times New Roman"/>
          <w:szCs w:val="24"/>
          <w:lang w:val="sk-SK"/>
        </w:rPr>
        <w:t xml:space="preserve"> § 139 ods. 3</w:t>
      </w:r>
      <w:r w:rsidRPr="00573CB3" w:rsidR="00406CBC">
        <w:rPr>
          <w:rFonts w:ascii="Times New Roman" w:hAnsi="Times New Roman" w:cs="Times New Roman"/>
          <w:szCs w:val="24"/>
          <w:lang w:val="sk-SK"/>
        </w:rPr>
        <w:t xml:space="preserve"> zákona č. 385/2000 Z. z. o sudcoch a prísediacich</w:t>
      </w:r>
      <w:r w:rsidRPr="00573CB3">
        <w:rPr>
          <w:rFonts w:ascii="Times New Roman" w:hAnsi="Times New Roman" w:cs="Times New Roman"/>
          <w:szCs w:val="24"/>
          <w:lang w:val="sk-SK"/>
        </w:rPr>
        <w:t xml:space="preserve"> len profesionálni vojaci alebo príslušníci Policajného zboru alebo Slovenskej informačnej služby, alebo Zboru väzenskej a justičnej stráže Slovenskej republiky, alebo Železničnej polície. Zotrvanie týchto osôb ako prísediacich aj pre trestné veci nevojenského charakteru je neprípustné</w:t>
      </w:r>
      <w:r w:rsidRPr="00573CB3" w:rsidR="00CE0D1C">
        <w:rPr>
          <w:rFonts w:ascii="Times New Roman" w:hAnsi="Times New Roman" w:cs="Times New Roman"/>
          <w:szCs w:val="24"/>
          <w:lang w:val="sk-SK"/>
        </w:rPr>
        <w:t>; k tomu pozri odôvodnenie k pôsobeniu sudcov profesionálnych vojakov uvádzané v predchádzajúcom texte</w:t>
      </w:r>
      <w:r w:rsidRPr="00573CB3">
        <w:rPr>
          <w:rFonts w:ascii="Times New Roman" w:hAnsi="Times New Roman" w:cs="Times New Roman"/>
          <w:szCs w:val="24"/>
          <w:lang w:val="sk-SK"/>
        </w:rPr>
        <w:t xml:space="preserve">. Preto sa navrhuje, aby zo zákona zanikla funkcia prísediacich </w:t>
      </w:r>
      <w:r w:rsidRPr="00573CB3" w:rsidR="00CE0D1C">
        <w:rPr>
          <w:rFonts w:ascii="Times New Roman" w:hAnsi="Times New Roman" w:cs="Times New Roman"/>
          <w:szCs w:val="24"/>
          <w:lang w:val="sk-SK"/>
        </w:rPr>
        <w:t>zanikajúcich vojenských súdov. Vzhľadom na nutnosť vytvorenie podmienok pre plynulé rozhodovanie v agende bývalých vojenských súdov sa navrhuje jediná zákonná výnimka, v zmysle ktorej nedôjde ku dňu účinnosti zákona k zániku postavenia prísediaceho – ide o situácie, kedy by zánikom jeho funkcie došlo k potrebne opätovného vykonania hlavného pojednávania z dôvodu personálnej zmeny v obsadení senátu. Navrhuje sa preto, aby funkcia prísediaceho trvala aj po zrušení vojenských súdov, pričom výkon jeho funkcie bude zákonom limitovaný len na účely právoplatného skončenia veci; k tomu pozri tiež platné znenie § 141 ods. 1 druhá veta zákona č. 385/2000 Z. z. o sudcoch a prísediacich.</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Návrh zákona je v súlade s Ústavou, ústavnými zákonmi, medzinárodnými zmluvami, ktorými je Slovenská republika viazaná a zákonmi a súčasne je v súlade s právnom Európskych spoločenstiev a Európskej únie.</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Návrh zákona bude mať dopady na verejné financie tak, ako je to uvedené v dôvodovej správe v doložke finančných, ekonomických, environmentálnych vplyvov a vplyvov na zamestnanosť a podnikateľské prostredie, avšak nebude mať ekonomický ani environmentálny vplyv, ani vplyv na zamestnanosť a na podnikateľské prostredie.</w:t>
      </w:r>
    </w:p>
    <w:p w:rsidR="00E25827" w:rsidRPr="00573CB3" w:rsidP="00E25827">
      <w:pPr>
        <w:jc w:val="center"/>
        <w:rPr>
          <w:rFonts w:ascii="Times New Roman" w:hAnsi="Times New Roman" w:cs="Times New Roman"/>
          <w:b/>
          <w:caps/>
          <w:spacing w:val="30"/>
          <w:szCs w:val="24"/>
          <w:lang w:val="sk-SK"/>
        </w:rPr>
      </w:pPr>
      <w:r w:rsidRPr="00573CB3">
        <w:rPr>
          <w:rFonts w:ascii="Times New Roman" w:hAnsi="Times New Roman" w:cs="Times New Roman"/>
          <w:b/>
          <w:caps/>
          <w:spacing w:val="30"/>
          <w:szCs w:val="24"/>
          <w:lang w:val="sk-SK"/>
        </w:rPr>
        <w:br w:type="page"/>
        <w:t>DOLOŽKA  ZLUČITEĽNOSTI</w:t>
      </w:r>
    </w:p>
    <w:p w:rsidR="00E25827" w:rsidRPr="00573CB3" w:rsidP="00E25827">
      <w:pPr>
        <w:jc w:val="center"/>
        <w:rPr>
          <w:rFonts w:ascii="Times New Roman" w:hAnsi="Times New Roman" w:cs="Times New Roman"/>
          <w:b/>
          <w:szCs w:val="24"/>
          <w:lang w:val="sk-SK"/>
        </w:rPr>
      </w:pPr>
      <w:r w:rsidRPr="00573CB3">
        <w:rPr>
          <w:rFonts w:ascii="Times New Roman" w:hAnsi="Times New Roman" w:cs="Times New Roman"/>
          <w:b/>
          <w:szCs w:val="24"/>
          <w:lang w:val="sk-SK"/>
        </w:rPr>
        <w:t>návrhu právneho predpisu</w:t>
      </w:r>
    </w:p>
    <w:p w:rsidR="00E25827" w:rsidRPr="00573CB3" w:rsidP="00E25827">
      <w:pPr>
        <w:jc w:val="center"/>
        <w:rPr>
          <w:rFonts w:ascii="Times New Roman" w:hAnsi="Times New Roman" w:cs="Times New Roman"/>
          <w:b/>
          <w:szCs w:val="24"/>
          <w:lang w:val="sk-SK"/>
        </w:rPr>
      </w:pPr>
      <w:r w:rsidRPr="00573CB3">
        <w:rPr>
          <w:rFonts w:ascii="Times New Roman" w:hAnsi="Times New Roman" w:cs="Times New Roman"/>
          <w:b/>
          <w:szCs w:val="24"/>
          <w:lang w:val="sk-SK"/>
        </w:rPr>
        <w:t>s právom Európskych spoločenstiev a právom Európskej únie</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b/>
          <w:szCs w:val="24"/>
          <w:lang w:val="sk-SK"/>
        </w:rPr>
        <w:t>1. Predkladateľ právneho predpisu:</w:t>
      </w:r>
      <w:r w:rsidRPr="00573CB3">
        <w:rPr>
          <w:rFonts w:ascii="Times New Roman" w:hAnsi="Times New Roman" w:cs="Times New Roman"/>
          <w:szCs w:val="24"/>
          <w:lang w:val="sk-SK"/>
        </w:rPr>
        <w:t xml:space="preserve"> vláda Slovenskej republiky</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b/>
          <w:szCs w:val="24"/>
          <w:lang w:val="sk-SK"/>
        </w:rPr>
        <w:t>2. Názov návrhu právneho predpisu:</w:t>
      </w:r>
      <w:r w:rsidRPr="00573CB3">
        <w:rPr>
          <w:rFonts w:ascii="Times New Roman" w:hAnsi="Times New Roman" w:cs="Times New Roman"/>
          <w:szCs w:val="24"/>
          <w:lang w:val="sk-SK"/>
        </w:rPr>
        <w:t xml:space="preserve">  ktorý sa ktorým sa mení a dopĺňa zákon č. </w:t>
      </w:r>
      <w:r w:rsidR="00BC3785">
        <w:rPr>
          <w:rFonts w:ascii="Times New Roman" w:hAnsi="Times New Roman" w:cs="Times New Roman"/>
          <w:szCs w:val="24"/>
          <w:lang w:val="sk-SK"/>
        </w:rPr>
        <w:t>757/2004 Z. z. o súdoch a o zmene a doplnení niektorých zákonov v znení zákon č. .../2008 Z. z. a o zmene a doplnení niektorých zákonov</w:t>
      </w:r>
      <w:r w:rsidRPr="00573CB3">
        <w:rPr>
          <w:rFonts w:ascii="Times New Roman" w:hAnsi="Times New Roman" w:cs="Times New Roman"/>
          <w:szCs w:val="24"/>
          <w:lang w:val="sk-SK"/>
        </w:rPr>
        <w:t>.</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3. Problematika návrhu právneho predpisu:</w:t>
      </w:r>
    </w:p>
    <w:p w:rsidR="00E25827" w:rsidRPr="00573CB3" w:rsidP="00E25827">
      <w:pPr>
        <w:numPr>
          <w:numId w:val="1"/>
        </w:numPr>
        <w:jc w:val="both"/>
        <w:rPr>
          <w:rFonts w:ascii="Times New Roman" w:hAnsi="Times New Roman" w:cs="Times New Roman"/>
          <w:szCs w:val="24"/>
          <w:lang w:val="sk-SK"/>
        </w:rPr>
      </w:pPr>
      <w:r w:rsidRPr="00573CB3">
        <w:rPr>
          <w:rFonts w:ascii="Times New Roman" w:hAnsi="Times New Roman" w:cs="Times New Roman"/>
          <w:szCs w:val="24"/>
          <w:lang w:val="sk-SK"/>
        </w:rPr>
        <w:t>nie je upravená v práve Európskych spoločenstiev,</w:t>
      </w:r>
    </w:p>
    <w:p w:rsidR="00E25827" w:rsidRPr="00573CB3" w:rsidP="00E25827">
      <w:pPr>
        <w:numPr>
          <w:numId w:val="1"/>
        </w:numPr>
        <w:jc w:val="both"/>
        <w:rPr>
          <w:rFonts w:ascii="Times New Roman" w:hAnsi="Times New Roman" w:cs="Times New Roman"/>
          <w:szCs w:val="24"/>
          <w:lang w:val="sk-SK"/>
        </w:rPr>
      </w:pPr>
      <w:r w:rsidRPr="00573CB3">
        <w:rPr>
          <w:rFonts w:ascii="Times New Roman" w:hAnsi="Times New Roman" w:cs="Times New Roman"/>
          <w:szCs w:val="24"/>
          <w:lang w:val="sk-SK"/>
        </w:rPr>
        <w:t>nie je upravená v práve Európskej únie,</w:t>
      </w:r>
    </w:p>
    <w:p w:rsidR="00E25827" w:rsidRPr="00573CB3" w:rsidP="00E25827">
      <w:pPr>
        <w:numPr>
          <w:numId w:val="1"/>
        </w:numPr>
        <w:jc w:val="both"/>
        <w:rPr>
          <w:rFonts w:ascii="Times New Roman" w:hAnsi="Times New Roman" w:cs="Times New Roman"/>
          <w:szCs w:val="24"/>
          <w:lang w:val="sk-SK"/>
        </w:rPr>
      </w:pPr>
      <w:r w:rsidRPr="00573CB3">
        <w:rPr>
          <w:rFonts w:ascii="Times New Roman" w:hAnsi="Times New Roman" w:cs="Times New Roman"/>
          <w:szCs w:val="24"/>
          <w:lang w:val="sk-SK"/>
        </w:rPr>
        <w:t>nie je obsiahnutá v judikatúre Súdneho dvora Európskych spoločenstiev alebo Súdu prvého stupňa Európskych spoločenstiev.</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b/>
          <w:szCs w:val="24"/>
          <w:lang w:val="sk-SK"/>
        </w:rPr>
      </w:pPr>
      <w:r w:rsidRPr="00573CB3">
        <w:rPr>
          <w:rFonts w:ascii="Times New Roman" w:hAnsi="Times New Roman" w:cs="Times New Roman"/>
          <w:b/>
          <w:szCs w:val="24"/>
          <w:lang w:val="sk-SK"/>
        </w:rPr>
        <w:t>Vzhľadom na to, že problematika návrhu zákona nie je upravená v práve Európskych spoločenstiev a Európskej únie, je bezpredmetné vyjadrovať sa k bodom 4., 5. a 6.</w:t>
      </w:r>
    </w:p>
    <w:p w:rsidR="00E25827" w:rsidRPr="00573CB3" w:rsidP="00E25827">
      <w:pPr>
        <w:jc w:val="both"/>
        <w:rPr>
          <w:rFonts w:ascii="Times New Roman" w:hAnsi="Times New Roman" w:cs="Times New Roman"/>
          <w:szCs w:val="24"/>
          <w:lang w:val="sk-SK"/>
        </w:rPr>
      </w:pPr>
    </w:p>
    <w:p w:rsidR="00E25827" w:rsidRPr="00573CB3" w:rsidP="00E25827">
      <w:pPr>
        <w:pStyle w:val="BodyText"/>
        <w:jc w:val="center"/>
        <w:rPr>
          <w:rFonts w:ascii="Times New Roman" w:hAnsi="Times New Roman" w:cs="Times New Roman"/>
          <w:b/>
          <w:caps/>
          <w:spacing w:val="30"/>
          <w:szCs w:val="24"/>
          <w:lang w:val="sk-SK"/>
        </w:rPr>
      </w:pPr>
      <w:r w:rsidRPr="00573CB3">
        <w:rPr>
          <w:rFonts w:ascii="Times New Roman" w:hAnsi="Times New Roman" w:cs="Times New Roman"/>
          <w:b/>
          <w:caps/>
          <w:spacing w:val="30"/>
          <w:szCs w:val="24"/>
          <w:lang w:val="sk-SK"/>
        </w:rPr>
        <w:br w:type="page"/>
        <w:t xml:space="preserve">Doložka </w:t>
      </w:r>
    </w:p>
    <w:p w:rsidR="00E25827" w:rsidRPr="00573CB3" w:rsidP="00E25827">
      <w:pPr>
        <w:pStyle w:val="BodyText"/>
        <w:jc w:val="center"/>
        <w:rPr>
          <w:rFonts w:ascii="Times New Roman" w:hAnsi="Times New Roman" w:cs="Times New Roman"/>
          <w:b/>
          <w:szCs w:val="24"/>
          <w:lang w:val="sk-SK"/>
        </w:rPr>
      </w:pPr>
      <w:r w:rsidRPr="00573CB3">
        <w:rPr>
          <w:rFonts w:ascii="Times New Roman" w:hAnsi="Times New Roman" w:cs="Times New Roman"/>
          <w:b/>
          <w:szCs w:val="24"/>
          <w:lang w:val="sk-SK"/>
        </w:rPr>
        <w:t>finančných, ekonomických, environmentálnych vplyvov</w:t>
      </w:r>
    </w:p>
    <w:p w:rsidR="00E25827" w:rsidRPr="00573CB3" w:rsidP="00E25827">
      <w:pPr>
        <w:pStyle w:val="BodyText"/>
        <w:jc w:val="center"/>
        <w:rPr>
          <w:rFonts w:ascii="Times New Roman" w:hAnsi="Times New Roman" w:cs="Times New Roman"/>
          <w:b/>
          <w:szCs w:val="24"/>
          <w:lang w:val="sk-SK"/>
        </w:rPr>
      </w:pPr>
      <w:r w:rsidRPr="00573CB3">
        <w:rPr>
          <w:rFonts w:ascii="Times New Roman" w:hAnsi="Times New Roman" w:cs="Times New Roman"/>
          <w:b/>
          <w:szCs w:val="24"/>
          <w:lang w:val="sk-SK"/>
        </w:rPr>
        <w:t>a vplyvov na podnikateľské prostredie a na zamestnanosť</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lang w:val="sk-SK"/>
        </w:rPr>
      </w:pPr>
    </w:p>
    <w:p w:rsidR="00E25827" w:rsidRPr="00573CB3" w:rsidP="00E25827">
      <w:pPr>
        <w:pStyle w:val="BodyText"/>
        <w:numPr>
          <w:numId w:val="2"/>
        </w:numPr>
        <w:tabs>
          <w:tab w:val="clear" w:pos="720"/>
        </w:tabs>
        <w:autoSpaceDE w:val="0"/>
        <w:autoSpaceDN w:val="0"/>
        <w:adjustRightInd w:val="0"/>
        <w:rPr>
          <w:rFonts w:ascii="Times New Roman" w:hAnsi="Times New Roman" w:cs="Times New Roman"/>
          <w:b/>
          <w:szCs w:val="24"/>
          <w:lang w:val="sk-SK"/>
        </w:rPr>
      </w:pPr>
      <w:r w:rsidRPr="00573CB3">
        <w:rPr>
          <w:rFonts w:ascii="Times New Roman" w:hAnsi="Times New Roman" w:cs="Times New Roman"/>
          <w:b/>
          <w:szCs w:val="24"/>
          <w:lang w:val="sk-SK"/>
        </w:rPr>
        <w:t>Návrh zákona zakladá nároky na verejné financie v nasledovnom rozsahu:</w:t>
      </w:r>
    </w:p>
    <w:p w:rsidR="00E25827" w:rsidRPr="00573CB3" w:rsidP="00E25827">
      <w:pPr>
        <w:pStyle w:val="BodyText"/>
        <w:autoSpaceDE w:val="0"/>
        <w:autoSpaceDN w:val="0"/>
        <w:adjustRightInd w:val="0"/>
        <w:rPr>
          <w:rFonts w:ascii="Times New Roman" w:hAnsi="Times New Roman" w:cs="Times New Roman"/>
          <w:szCs w:val="24"/>
          <w:lang w:val="sk-SK"/>
        </w:rPr>
      </w:pPr>
    </w:p>
    <w:p w:rsidR="00461361" w:rsidRPr="00573CB3" w:rsidP="00461361">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Z navrhovanej právnej úpravy vyplýva, že všetci sudcovia a iní zamestnanci vojenských súdov sa stanú ku dňu účinnosti zákona zamestnancami určených všeobecných súdov. Ide celkom o 7</w:t>
      </w:r>
      <w:r w:rsidR="00B96E34">
        <w:rPr>
          <w:rFonts w:ascii="Times New Roman" w:hAnsi="Times New Roman" w:cs="Times New Roman"/>
          <w:szCs w:val="24"/>
          <w:lang w:val="sk-SK"/>
        </w:rPr>
        <w:t>8</w:t>
      </w:r>
      <w:r w:rsidRPr="00573CB3">
        <w:rPr>
          <w:rFonts w:ascii="Times New Roman" w:hAnsi="Times New Roman" w:cs="Times New Roman"/>
          <w:szCs w:val="24"/>
          <w:lang w:val="sk-SK"/>
        </w:rPr>
        <w:t xml:space="preserve"> zamestnancov, z toho 20 sudcov, 2</w:t>
      </w:r>
      <w:r w:rsidR="00C11D3A">
        <w:rPr>
          <w:rFonts w:ascii="Times New Roman" w:hAnsi="Times New Roman" w:cs="Times New Roman"/>
          <w:szCs w:val="24"/>
          <w:lang w:val="sk-SK"/>
        </w:rPr>
        <w:t>3</w:t>
      </w:r>
      <w:r w:rsidRPr="00573CB3">
        <w:rPr>
          <w:rFonts w:ascii="Times New Roman" w:hAnsi="Times New Roman" w:cs="Times New Roman"/>
          <w:szCs w:val="24"/>
          <w:lang w:val="sk-SK"/>
        </w:rPr>
        <w:t xml:space="preserve"> štátnych zamestnancov a 3</w:t>
      </w:r>
      <w:r w:rsidR="00C11D3A">
        <w:rPr>
          <w:rFonts w:ascii="Times New Roman" w:hAnsi="Times New Roman" w:cs="Times New Roman"/>
          <w:szCs w:val="24"/>
          <w:lang w:val="sk-SK"/>
        </w:rPr>
        <w:t>5</w:t>
      </w:r>
      <w:r w:rsidRPr="00573CB3">
        <w:rPr>
          <w:rFonts w:ascii="Times New Roman" w:hAnsi="Times New Roman" w:cs="Times New Roman"/>
          <w:szCs w:val="24"/>
          <w:lang w:val="sk-SK"/>
        </w:rPr>
        <w:t xml:space="preserve"> zamestnancov pri výkone práce vo verejnom záujme. V nadväznosti na uvedené návrh zákona predpokladá delimitáciu rozpočtových prostriedkov z kapitoly Ministerstva obrany Slovenskej republiky do kapitoly Ministerstva spravodlivosti Slovenskej republiky.  Delimitácia rozpočtových prostriedkov na roky 2009 až 2011 zahŕňa jednotlivé  kategórie  výdavkov a nasledovnom rozsahu: </w:t>
      </w:r>
    </w:p>
    <w:p w:rsidR="00461361" w:rsidRPr="00573CB3" w:rsidP="00461361">
      <w:pPr>
        <w:jc w:val="both"/>
        <w:rPr>
          <w:rFonts w:ascii="Times New Roman" w:hAnsi="Times New Roman" w:cs="Times New Roman"/>
          <w:szCs w:val="24"/>
          <w:lang w:val="sk-SK"/>
        </w:rPr>
      </w:pPr>
    </w:p>
    <w:p w:rsidR="00461361" w:rsidRPr="00573CB3" w:rsidP="00461361">
      <w:pPr>
        <w:jc w:val="both"/>
        <w:rPr>
          <w:rFonts w:ascii="Times New Roman" w:hAnsi="Times New Roman" w:cs="Times New Roman"/>
          <w:b/>
          <w:szCs w:val="24"/>
          <w:lang w:val="sk-SK"/>
        </w:rPr>
      </w:pPr>
      <w:r w:rsidRPr="00573CB3">
        <w:rPr>
          <w:rFonts w:ascii="Times New Roman" w:hAnsi="Times New Roman" w:cs="Times New Roman"/>
          <w:b/>
          <w:szCs w:val="24"/>
          <w:lang w:val="sk-SK"/>
        </w:rPr>
        <w:t>Rok  2009</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610  Mzdy, platy, služobné príjmy a ostatné osobné vyrovnania              </w:t>
      </w:r>
      <w:r w:rsidR="00F64240">
        <w:rPr>
          <w:rFonts w:ascii="Times New Roman" w:hAnsi="Times New Roman" w:cs="Times New Roman"/>
          <w:szCs w:val="24"/>
          <w:lang w:val="sk-SK"/>
        </w:rPr>
        <w:t xml:space="preserve"> </w:t>
      </w:r>
      <w:r w:rsidR="00682739">
        <w:rPr>
          <w:rFonts w:ascii="Times New Roman" w:hAnsi="Times New Roman" w:cs="Times New Roman"/>
          <w:szCs w:val="24"/>
          <w:lang w:val="sk-SK"/>
        </w:rPr>
        <w:t>36</w:t>
      </w:r>
      <w:r w:rsidRPr="00573CB3">
        <w:rPr>
          <w:rFonts w:ascii="Times New Roman" w:hAnsi="Times New Roman" w:cs="Times New Roman"/>
          <w:szCs w:val="24"/>
          <w:lang w:val="sk-SK"/>
        </w:rPr>
        <w:t> </w:t>
      </w:r>
      <w:r w:rsidR="00682739">
        <w:rPr>
          <w:rFonts w:ascii="Times New Roman" w:hAnsi="Times New Roman" w:cs="Times New Roman"/>
          <w:szCs w:val="24"/>
          <w:lang w:val="sk-SK"/>
        </w:rPr>
        <w:t>237</w:t>
      </w:r>
      <w:r w:rsidRPr="00573CB3">
        <w:rPr>
          <w:rFonts w:ascii="Times New Roman" w:hAnsi="Times New Roman" w:cs="Times New Roman"/>
          <w:szCs w:val="24"/>
          <w:lang w:val="sk-SK"/>
        </w:rPr>
        <w:t xml:space="preserve"> tis. Sk,    </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620  Poistné a príspevok do poisťovní</w:t>
        <w:tab/>
        <w:tab/>
        <w:tab/>
        <w:tab/>
        <w:t xml:space="preserve">  </w:t>
        <w:tab/>
        <w:t xml:space="preserve">     9 871 tis. Sk,</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630 Tovary a služby  </w:t>
        <w:tab/>
        <w:tab/>
        <w:tab/>
        <w:tab/>
        <w:tab/>
        <w:tab/>
        <w:tab/>
        <w:t xml:space="preserve">    10 829 tis. Sk,</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640 Bežné transfery                                                                                       1 689 tis. Sk,</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700 Kapitálové výdavky                                                                                2 000 tis. Sk,</w:t>
      </w:r>
    </w:p>
    <w:p w:rsidR="00461361" w:rsidRPr="00682739" w:rsidP="00461361">
      <w:pPr>
        <w:jc w:val="both"/>
        <w:rPr>
          <w:rFonts w:ascii="Times New Roman" w:hAnsi="Times New Roman" w:cs="Times New Roman"/>
          <w:b/>
          <w:szCs w:val="24"/>
          <w:lang w:val="sk-SK"/>
        </w:rPr>
      </w:pPr>
      <w:r w:rsidRPr="00573CB3">
        <w:rPr>
          <w:rFonts w:ascii="Times New Roman" w:hAnsi="Times New Roman" w:cs="Times New Roman"/>
          <w:szCs w:val="24"/>
          <w:lang w:val="sk-SK"/>
        </w:rPr>
        <w:t xml:space="preserve">     </w:t>
      </w:r>
      <w:r w:rsidRPr="00682739">
        <w:rPr>
          <w:rFonts w:ascii="Times New Roman" w:hAnsi="Times New Roman" w:cs="Times New Roman"/>
          <w:b/>
          <w:szCs w:val="24"/>
          <w:lang w:val="sk-SK"/>
        </w:rPr>
        <w:t>Výdavky spolu                                                                                             6</w:t>
      </w:r>
      <w:r w:rsidR="001C0D9B">
        <w:rPr>
          <w:rFonts w:ascii="Times New Roman" w:hAnsi="Times New Roman" w:cs="Times New Roman"/>
          <w:b/>
          <w:szCs w:val="24"/>
          <w:lang w:val="sk-SK"/>
        </w:rPr>
        <w:t>0</w:t>
      </w:r>
      <w:r w:rsidRPr="00682739">
        <w:rPr>
          <w:rFonts w:ascii="Times New Roman" w:hAnsi="Times New Roman" w:cs="Times New Roman"/>
          <w:b/>
          <w:szCs w:val="24"/>
          <w:lang w:val="sk-SK"/>
        </w:rPr>
        <w:t> </w:t>
      </w:r>
      <w:r w:rsidR="001C0D9B">
        <w:rPr>
          <w:rFonts w:ascii="Times New Roman" w:hAnsi="Times New Roman" w:cs="Times New Roman"/>
          <w:b/>
          <w:szCs w:val="24"/>
          <w:lang w:val="sk-SK"/>
        </w:rPr>
        <w:t>626</w:t>
      </w:r>
      <w:r w:rsidRPr="00682739">
        <w:rPr>
          <w:rFonts w:ascii="Times New Roman" w:hAnsi="Times New Roman" w:cs="Times New Roman"/>
          <w:b/>
          <w:szCs w:val="24"/>
          <w:lang w:val="sk-SK"/>
        </w:rPr>
        <w:t xml:space="preserve"> tis. Sk </w:t>
      </w:r>
    </w:p>
    <w:p w:rsidR="00461361" w:rsidRPr="00573CB3" w:rsidP="00461361">
      <w:pPr>
        <w:jc w:val="both"/>
        <w:rPr>
          <w:rFonts w:ascii="Times New Roman" w:hAnsi="Times New Roman" w:cs="Times New Roman"/>
          <w:szCs w:val="24"/>
          <w:lang w:val="sk-SK"/>
        </w:rPr>
      </w:pPr>
    </w:p>
    <w:p w:rsidR="00461361" w:rsidRPr="00573CB3" w:rsidP="00461361">
      <w:pPr>
        <w:jc w:val="both"/>
        <w:rPr>
          <w:rFonts w:ascii="Times New Roman" w:hAnsi="Times New Roman" w:cs="Times New Roman"/>
          <w:b/>
          <w:szCs w:val="24"/>
          <w:lang w:val="sk-SK"/>
        </w:rPr>
      </w:pPr>
      <w:r w:rsidRPr="00573CB3">
        <w:rPr>
          <w:rFonts w:ascii="Times New Roman" w:hAnsi="Times New Roman" w:cs="Times New Roman"/>
          <w:b/>
          <w:szCs w:val="24"/>
          <w:lang w:val="sk-SK"/>
        </w:rPr>
        <w:t>Rok  2010</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610  Mzdy, platy, služobné príjmy a ostatné osobné vyrovnania                3</w:t>
      </w:r>
      <w:r w:rsidR="00146054">
        <w:rPr>
          <w:rFonts w:ascii="Times New Roman" w:hAnsi="Times New Roman" w:cs="Times New Roman"/>
          <w:szCs w:val="24"/>
          <w:lang w:val="sk-SK"/>
        </w:rPr>
        <w:t>7</w:t>
      </w:r>
      <w:r w:rsidRPr="00573CB3">
        <w:rPr>
          <w:rFonts w:ascii="Times New Roman" w:hAnsi="Times New Roman" w:cs="Times New Roman"/>
          <w:szCs w:val="24"/>
          <w:lang w:val="sk-SK"/>
        </w:rPr>
        <w:t xml:space="preserve"> </w:t>
      </w:r>
      <w:r w:rsidR="00146054">
        <w:rPr>
          <w:rFonts w:ascii="Times New Roman" w:hAnsi="Times New Roman" w:cs="Times New Roman"/>
          <w:szCs w:val="24"/>
          <w:lang w:val="sk-SK"/>
        </w:rPr>
        <w:t>020</w:t>
      </w:r>
      <w:r w:rsidRPr="00573CB3">
        <w:rPr>
          <w:rFonts w:ascii="Times New Roman" w:hAnsi="Times New Roman" w:cs="Times New Roman"/>
          <w:szCs w:val="24"/>
          <w:lang w:val="sk-SK"/>
        </w:rPr>
        <w:t xml:space="preserve">  tis. Sk,    </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620  Poistné a príspevok do poisťovní</w:t>
        <w:tab/>
        <w:tab/>
        <w:tab/>
        <w:tab/>
        <w:t xml:space="preserve">  </w:t>
        <w:tab/>
        <w:t xml:space="preserve">    10 322  tis. Sk,</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630 Tovary a služby  </w:t>
        <w:tab/>
        <w:tab/>
        <w:tab/>
        <w:tab/>
        <w:tab/>
        <w:tab/>
        <w:tab/>
        <w:t xml:space="preserve">    12 139 tis. Sk,</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640 Bežné transfery                                                                                        1 689 tis. Sk,</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700 Kapitálové výdavky                                                                                    400 tis. Sk,</w:t>
      </w:r>
    </w:p>
    <w:p w:rsidR="00461361" w:rsidRPr="00682739" w:rsidP="00461361">
      <w:pPr>
        <w:jc w:val="both"/>
        <w:rPr>
          <w:rFonts w:ascii="Times New Roman" w:hAnsi="Times New Roman" w:cs="Times New Roman"/>
          <w:b/>
          <w:szCs w:val="24"/>
          <w:lang w:val="sk-SK"/>
        </w:rPr>
      </w:pPr>
      <w:r w:rsidRPr="00682739">
        <w:rPr>
          <w:rFonts w:ascii="Times New Roman" w:hAnsi="Times New Roman" w:cs="Times New Roman"/>
          <w:b/>
          <w:szCs w:val="24"/>
          <w:lang w:val="sk-SK"/>
        </w:rPr>
        <w:t xml:space="preserve">     Výdavky spolu                                                                                             6</w:t>
      </w:r>
      <w:r w:rsidR="001C0D9B">
        <w:rPr>
          <w:rFonts w:ascii="Times New Roman" w:hAnsi="Times New Roman" w:cs="Times New Roman"/>
          <w:b/>
          <w:szCs w:val="24"/>
          <w:lang w:val="sk-SK"/>
        </w:rPr>
        <w:t>1</w:t>
      </w:r>
      <w:r w:rsidR="00040622">
        <w:rPr>
          <w:rFonts w:ascii="Times New Roman" w:hAnsi="Times New Roman" w:cs="Times New Roman"/>
          <w:b/>
          <w:szCs w:val="24"/>
          <w:lang w:val="sk-SK"/>
        </w:rPr>
        <w:t> </w:t>
      </w:r>
      <w:r w:rsidR="001C0D9B">
        <w:rPr>
          <w:rFonts w:ascii="Times New Roman" w:hAnsi="Times New Roman" w:cs="Times New Roman"/>
          <w:b/>
          <w:szCs w:val="24"/>
          <w:lang w:val="sk-SK"/>
        </w:rPr>
        <w:t>570</w:t>
      </w:r>
      <w:r w:rsidR="00040622">
        <w:rPr>
          <w:rFonts w:ascii="Times New Roman" w:hAnsi="Times New Roman" w:cs="Times New Roman"/>
          <w:b/>
          <w:szCs w:val="24"/>
          <w:lang w:val="sk-SK"/>
        </w:rPr>
        <w:t xml:space="preserve"> </w:t>
      </w:r>
      <w:r w:rsidRPr="00682739">
        <w:rPr>
          <w:rFonts w:ascii="Times New Roman" w:hAnsi="Times New Roman" w:cs="Times New Roman"/>
          <w:b/>
          <w:szCs w:val="24"/>
          <w:lang w:val="sk-SK"/>
        </w:rPr>
        <w:t xml:space="preserve"> tis. Sk </w:t>
      </w:r>
    </w:p>
    <w:p w:rsidR="00461361" w:rsidRPr="00573CB3" w:rsidP="00461361">
      <w:pPr>
        <w:jc w:val="both"/>
        <w:rPr>
          <w:rFonts w:ascii="Times New Roman" w:hAnsi="Times New Roman" w:cs="Times New Roman"/>
          <w:szCs w:val="24"/>
          <w:lang w:val="sk-SK"/>
        </w:rPr>
      </w:pPr>
    </w:p>
    <w:p w:rsidR="00461361" w:rsidRPr="00573CB3" w:rsidP="00461361">
      <w:pPr>
        <w:jc w:val="both"/>
        <w:rPr>
          <w:rFonts w:ascii="Times New Roman" w:hAnsi="Times New Roman" w:cs="Times New Roman"/>
          <w:b/>
          <w:szCs w:val="24"/>
          <w:lang w:val="sk-SK"/>
        </w:rPr>
      </w:pPr>
      <w:r w:rsidRPr="00573CB3">
        <w:rPr>
          <w:rFonts w:ascii="Times New Roman" w:hAnsi="Times New Roman" w:cs="Times New Roman"/>
          <w:b/>
          <w:szCs w:val="24"/>
          <w:lang w:val="sk-SK"/>
        </w:rPr>
        <w:t>Rok  2011</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610  Mzdy, platy, služobné príjmy a ostatné osobné vyrovnania                3</w:t>
      </w:r>
      <w:r w:rsidR="009242FF">
        <w:rPr>
          <w:rFonts w:ascii="Times New Roman" w:hAnsi="Times New Roman" w:cs="Times New Roman"/>
          <w:szCs w:val="24"/>
          <w:lang w:val="sk-SK"/>
        </w:rPr>
        <w:t>7</w:t>
      </w:r>
      <w:r w:rsidRPr="00573CB3">
        <w:rPr>
          <w:rFonts w:ascii="Times New Roman" w:hAnsi="Times New Roman" w:cs="Times New Roman"/>
          <w:szCs w:val="24"/>
          <w:lang w:val="sk-SK"/>
        </w:rPr>
        <w:t> </w:t>
      </w:r>
      <w:r w:rsidR="009242FF">
        <w:rPr>
          <w:rFonts w:ascii="Times New Roman" w:hAnsi="Times New Roman" w:cs="Times New Roman"/>
          <w:szCs w:val="24"/>
          <w:lang w:val="sk-SK"/>
        </w:rPr>
        <w:t>985</w:t>
      </w:r>
      <w:r w:rsidRPr="00573CB3">
        <w:rPr>
          <w:rFonts w:ascii="Times New Roman" w:hAnsi="Times New Roman" w:cs="Times New Roman"/>
          <w:szCs w:val="24"/>
          <w:lang w:val="sk-SK"/>
        </w:rPr>
        <w:t xml:space="preserve"> tis. Sk,    </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620  Poistné a príspevok do poisťovní</w:t>
        <w:tab/>
        <w:tab/>
        <w:tab/>
        <w:tab/>
        <w:t xml:space="preserve">  </w:t>
        <w:tab/>
        <w:t xml:space="preserve">   10 796 tis.  Sk,</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630 Tovary a služby  </w:t>
        <w:tab/>
        <w:tab/>
        <w:tab/>
        <w:tab/>
        <w:tab/>
        <w:tab/>
        <w:tab/>
        <w:t xml:space="preserve">    13 574 tis. Sk,</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640 Bežné transfery                                                                                        1 722 tis. Sk,</w:t>
      </w:r>
    </w:p>
    <w:p w:rsidR="00461361" w:rsidRPr="00573CB3" w:rsidP="00461361">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    700 Kapitálové výdavky                                                                                    271 tis. Sk,</w:t>
      </w:r>
    </w:p>
    <w:p w:rsidR="00461361" w:rsidRPr="00573CB3" w:rsidP="00461361">
      <w:pPr>
        <w:jc w:val="both"/>
        <w:rPr>
          <w:rFonts w:ascii="Times New Roman" w:hAnsi="Times New Roman" w:cs="Times New Roman"/>
          <w:b/>
          <w:szCs w:val="24"/>
          <w:lang w:val="sk-SK"/>
        </w:rPr>
      </w:pPr>
      <w:r w:rsidRPr="00573CB3">
        <w:rPr>
          <w:rFonts w:ascii="Times New Roman" w:hAnsi="Times New Roman" w:cs="Times New Roman"/>
          <w:szCs w:val="24"/>
          <w:lang w:val="sk-SK"/>
        </w:rPr>
        <w:t xml:space="preserve">    </w:t>
      </w:r>
      <w:r w:rsidRPr="00573CB3">
        <w:rPr>
          <w:rFonts w:ascii="Times New Roman" w:hAnsi="Times New Roman" w:cs="Times New Roman"/>
          <w:b/>
          <w:szCs w:val="24"/>
          <w:lang w:val="sk-SK"/>
        </w:rPr>
        <w:t xml:space="preserve">Výdavky spolu                                                                    </w:t>
      </w:r>
      <w:r w:rsidR="000E615A">
        <w:rPr>
          <w:rFonts w:ascii="Times New Roman" w:hAnsi="Times New Roman" w:cs="Times New Roman"/>
          <w:b/>
          <w:szCs w:val="24"/>
          <w:lang w:val="sk-SK"/>
        </w:rPr>
        <w:t xml:space="preserve">                         </w:t>
      </w:r>
      <w:r w:rsidRPr="00573CB3">
        <w:rPr>
          <w:rFonts w:ascii="Times New Roman" w:hAnsi="Times New Roman" w:cs="Times New Roman"/>
          <w:b/>
          <w:szCs w:val="24"/>
          <w:lang w:val="sk-SK"/>
        </w:rPr>
        <w:t>6</w:t>
      </w:r>
      <w:r w:rsidR="00E16FC0">
        <w:rPr>
          <w:rFonts w:ascii="Times New Roman" w:hAnsi="Times New Roman" w:cs="Times New Roman"/>
          <w:b/>
          <w:szCs w:val="24"/>
          <w:lang w:val="sk-SK"/>
        </w:rPr>
        <w:t>4</w:t>
      </w:r>
      <w:r w:rsidRPr="00573CB3">
        <w:rPr>
          <w:rFonts w:ascii="Times New Roman" w:hAnsi="Times New Roman" w:cs="Times New Roman"/>
          <w:b/>
          <w:szCs w:val="24"/>
          <w:lang w:val="sk-SK"/>
        </w:rPr>
        <w:t xml:space="preserve"> </w:t>
      </w:r>
      <w:r w:rsidR="00E16FC0">
        <w:rPr>
          <w:rFonts w:ascii="Times New Roman" w:hAnsi="Times New Roman" w:cs="Times New Roman"/>
          <w:b/>
          <w:szCs w:val="24"/>
          <w:lang w:val="sk-SK"/>
        </w:rPr>
        <w:t>348</w:t>
      </w:r>
      <w:r w:rsidRPr="00573CB3">
        <w:rPr>
          <w:rFonts w:ascii="Times New Roman" w:hAnsi="Times New Roman" w:cs="Times New Roman"/>
          <w:b/>
          <w:szCs w:val="24"/>
          <w:lang w:val="sk-SK"/>
        </w:rPr>
        <w:t xml:space="preserve"> tis. Sk.</w:t>
      </w:r>
    </w:p>
    <w:p w:rsidR="00461361" w:rsidRPr="00573CB3" w:rsidP="00461361">
      <w:pPr>
        <w:jc w:val="both"/>
        <w:rPr>
          <w:rFonts w:ascii="Times New Roman" w:hAnsi="Times New Roman" w:cs="Times New Roman"/>
          <w:szCs w:val="24"/>
          <w:lang w:val="sk-SK"/>
        </w:rPr>
      </w:pPr>
    </w:p>
    <w:p w:rsidR="00461361" w:rsidRPr="00573CB3" w:rsidP="00461361">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Majetok, materiálno – technické vybavenie </w:t>
      </w:r>
      <w:r w:rsidR="00710530">
        <w:rPr>
          <w:rFonts w:ascii="Times New Roman" w:hAnsi="Times New Roman" w:cs="Times New Roman"/>
          <w:szCs w:val="24"/>
          <w:lang w:val="sk-SK"/>
        </w:rPr>
        <w:t xml:space="preserve">nevyhnutné na výkon súdnictva bude predmetom rokovaní medzi </w:t>
      </w:r>
      <w:r w:rsidR="00C54BE1">
        <w:rPr>
          <w:rFonts w:ascii="Times New Roman" w:hAnsi="Times New Roman" w:cs="Times New Roman"/>
          <w:szCs w:val="24"/>
          <w:lang w:val="sk-SK"/>
        </w:rPr>
        <w:t>Ministerstvom</w:t>
      </w:r>
      <w:r w:rsidR="00710530">
        <w:rPr>
          <w:rFonts w:ascii="Times New Roman" w:hAnsi="Times New Roman" w:cs="Times New Roman"/>
          <w:szCs w:val="24"/>
          <w:lang w:val="sk-SK"/>
        </w:rPr>
        <w:t xml:space="preserve"> spravodlivosti Slovenskej republiky a Ministerstvom obrany Slovenskej republiky a akékoľvek zmeny vo vzťahoch </w:t>
      </w:r>
      <w:r w:rsidR="00C54BE1">
        <w:rPr>
          <w:rFonts w:ascii="Times New Roman" w:hAnsi="Times New Roman" w:cs="Times New Roman"/>
          <w:szCs w:val="24"/>
          <w:lang w:val="sk-SK"/>
        </w:rPr>
        <w:t>týkajúcich</w:t>
      </w:r>
      <w:r w:rsidR="00710530">
        <w:rPr>
          <w:rFonts w:ascii="Times New Roman" w:hAnsi="Times New Roman" w:cs="Times New Roman"/>
          <w:szCs w:val="24"/>
          <w:lang w:val="sk-SK"/>
        </w:rPr>
        <w:t xml:space="preserve"> sa správy majetku štátu budú realizované v intenciách zákona Národnej rady Slovenskej republiky č. 278/1993 Z. z. o správe majetku štátu v znení neskorších predpisov. </w:t>
      </w:r>
    </w:p>
    <w:p w:rsidR="00461361" w:rsidRPr="00573CB3" w:rsidP="00461361">
      <w:pPr>
        <w:jc w:val="both"/>
        <w:rPr>
          <w:rFonts w:ascii="Times New Roman" w:hAnsi="Times New Roman" w:cs="Times New Roman"/>
          <w:szCs w:val="24"/>
          <w:lang w:val="sk-SK"/>
        </w:rPr>
      </w:pPr>
    </w:p>
    <w:p w:rsidR="00E25827" w:rsidRPr="00573CB3" w:rsidP="00E25827">
      <w:pPr>
        <w:pStyle w:val="BodyText"/>
        <w:autoSpaceDE w:val="0"/>
        <w:autoSpaceDN w:val="0"/>
        <w:adjustRightInd w:val="0"/>
        <w:ind w:firstLine="708"/>
        <w:rPr>
          <w:rFonts w:ascii="Times New Roman" w:hAnsi="Times New Roman" w:cs="Times New Roman"/>
          <w:szCs w:val="24"/>
          <w:lang w:val="sk-SK"/>
        </w:rPr>
      </w:pPr>
      <w:r w:rsidRPr="00573CB3">
        <w:rPr>
          <w:rFonts w:ascii="Times New Roman" w:hAnsi="Times New Roman" w:cs="Times New Roman"/>
          <w:szCs w:val="24"/>
          <w:lang w:val="sk-SK"/>
        </w:rPr>
        <w:t xml:space="preserve">Ďalšie dopady predloženého návrhu zákona na verejné financie možno identifikovať v súvislosti s navrhovaným znením § </w:t>
      </w:r>
      <w:r w:rsidR="00C54BE1">
        <w:rPr>
          <w:rFonts w:ascii="Times New Roman" w:hAnsi="Times New Roman" w:cs="Times New Roman"/>
          <w:szCs w:val="24"/>
          <w:lang w:val="sk-SK"/>
        </w:rPr>
        <w:t>143t</w:t>
      </w:r>
      <w:r w:rsidRPr="00573CB3">
        <w:rPr>
          <w:rFonts w:ascii="Times New Roman" w:hAnsi="Times New Roman" w:cs="Times New Roman"/>
          <w:szCs w:val="24"/>
          <w:lang w:val="sk-SK"/>
        </w:rPr>
        <w:t xml:space="preserve"> v novele zákona č. 328/2002 Z. z. </w:t>
      </w:r>
      <w:r w:rsidRPr="00573CB3">
        <w:rPr>
          <w:rFonts w:ascii="Times New Roman" w:hAnsi="Times New Roman" w:cs="Times New Roman"/>
          <w:color w:val="000000"/>
          <w:szCs w:val="24"/>
          <w:lang w:val="sk-SK"/>
        </w:rPr>
        <w:t>o sociálnom zabezpečení policajtov a vojakov a o zmene a doplnení niektorých zákonov v znení neskorších predpisov (Čl. X)</w:t>
      </w:r>
      <w:r w:rsidRPr="00573CB3" w:rsidR="00E969BF">
        <w:rPr>
          <w:rFonts w:ascii="Times New Roman" w:hAnsi="Times New Roman" w:cs="Times New Roman"/>
          <w:color w:val="000000"/>
          <w:szCs w:val="24"/>
          <w:lang w:val="sk-SK"/>
        </w:rPr>
        <w:t xml:space="preserve">, kde sa navrhuje vyplatiť sudcom a justičným čakateľom vojenských súdov z titulu skončenia služobného pomeru niektoré výsluhové náležitosti. Uvedený návrh zakladá zvýšené nároky na verejné financie v nasledovnom rozsahu: </w:t>
      </w:r>
    </w:p>
    <w:p w:rsidR="00E25827" w:rsidRPr="00573CB3" w:rsidP="00E25827">
      <w:pPr>
        <w:pStyle w:val="BodyText"/>
        <w:autoSpaceDE w:val="0"/>
        <w:autoSpaceDN w:val="0"/>
        <w:adjustRightInd w:val="0"/>
        <w:rPr>
          <w:rFonts w:ascii="Times New Roman" w:hAnsi="Times New Roman" w:cs="Times New Roman"/>
          <w:szCs w:val="24"/>
          <w:lang w:val="sk-SK"/>
        </w:rPr>
      </w:pPr>
    </w:p>
    <w:p w:rsidR="003B4346" w:rsidRPr="00573CB3" w:rsidP="00040622">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Hrubý odhad finančného dopadu na osobitný účet Ministerstva obrany Slovenskej republiky (podľa údajov poskytnutých Ministerstvom obrany Slovenskej republiky):</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1. za predpokladu :</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Počet sudcov  20</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Priemerná mzda 98 231,-</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Priemerná doba služby 30 rokov</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Prepustený z reorganizačných dôvodov</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Bez absencie a PN</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Výsluhový dôchodok:   98 231 x  60 % + 0,899 % = 59 469,-</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59 469 x 20 sudcov = 1,189 380,- Sk mesačne</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 xml:space="preserve">Odchodné: za 30 rokov 13,5 platu + 3 z reorganizačných dôvodov  = 16,5 platu </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1.620 812 x 20 sudcov = 32 416 240,- jednorázovo</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Celkom dopad 33 605 620,- Sk</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2. za predpokladu :</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Počet sudcov  20</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Priemerná mzda 98 231,-</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Priemerná doba služby 25 rokov</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Prepustený z reorganizačných dôvodov   + 2,5 roka dopočet = 27 rokov ukončených</w:t>
      </w: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Bez absencie a PN</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Výsluhový dôchodok:    98 231 x 57 % + 0,899 % = 56 496,-</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56 496 x 20 sudcov = 1 129 920,- Sk mesačne</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Odchodné:  za 25r.  11platov + 3 z reorganizačných dôvodov  = 14 platov</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1.375 234 x 20 = 27 504 680,- jednorázovo</w:t>
      </w:r>
    </w:p>
    <w:p w:rsidR="003B4346" w:rsidRPr="00573CB3" w:rsidP="003B4346">
      <w:pPr>
        <w:jc w:val="both"/>
        <w:rPr>
          <w:rFonts w:ascii="Times New Roman" w:hAnsi="Times New Roman" w:cs="Times New Roman"/>
          <w:szCs w:val="24"/>
          <w:lang w:val="sk-SK"/>
        </w:rPr>
      </w:pPr>
    </w:p>
    <w:p w:rsidR="003B4346" w:rsidRPr="00573CB3" w:rsidP="003B4346">
      <w:pPr>
        <w:jc w:val="both"/>
        <w:rPr>
          <w:rFonts w:ascii="Times New Roman" w:hAnsi="Times New Roman" w:cs="Times New Roman"/>
          <w:szCs w:val="24"/>
          <w:lang w:val="sk-SK"/>
        </w:rPr>
      </w:pPr>
      <w:r w:rsidRPr="00573CB3">
        <w:rPr>
          <w:rFonts w:ascii="Times New Roman" w:hAnsi="Times New Roman" w:cs="Times New Roman"/>
          <w:szCs w:val="24"/>
          <w:lang w:val="sk-SK"/>
        </w:rPr>
        <w:t>Celkom dopad  28 634 600,- Sk</w:t>
      </w:r>
    </w:p>
    <w:p w:rsidR="003B4346" w:rsidP="003B4346">
      <w:pPr>
        <w:jc w:val="both"/>
        <w:rPr>
          <w:rFonts w:ascii="Times New Roman" w:hAnsi="Times New Roman" w:cs="Times New Roman"/>
          <w:szCs w:val="24"/>
          <w:lang w:val="sk-SK"/>
        </w:rPr>
      </w:pPr>
    </w:p>
    <w:p w:rsidR="00542CAD" w:rsidRPr="00542CAD" w:rsidP="00821878">
      <w:pPr>
        <w:ind w:firstLine="708"/>
        <w:jc w:val="both"/>
        <w:rPr>
          <w:rFonts w:ascii="Times New Roman" w:hAnsi="Times New Roman" w:cs="Times New Roman"/>
          <w:szCs w:val="24"/>
          <w:lang w:val="sk-SK"/>
        </w:rPr>
      </w:pPr>
      <w:r>
        <w:rPr>
          <w:rFonts w:ascii="Times New Roman" w:hAnsi="Times New Roman" w:cs="Times New Roman"/>
          <w:szCs w:val="24"/>
          <w:lang w:val="sk-SK"/>
        </w:rPr>
        <w:t>Vyššie uvedené dopady vychádzajú z návrhu zákona o štátnom rozpočte na rok 2009, ktorého výsledná podoba ovplyvn</w:t>
      </w:r>
      <w:r w:rsidR="001E319A">
        <w:rPr>
          <w:rFonts w:ascii="Times New Roman" w:hAnsi="Times New Roman" w:cs="Times New Roman"/>
          <w:szCs w:val="24"/>
          <w:lang w:val="sk-SK"/>
        </w:rPr>
        <w:t>í</w:t>
      </w:r>
      <w:r>
        <w:rPr>
          <w:rFonts w:ascii="Times New Roman" w:hAnsi="Times New Roman" w:cs="Times New Roman"/>
          <w:szCs w:val="24"/>
          <w:lang w:val="sk-SK"/>
        </w:rPr>
        <w:t xml:space="preserve"> výsledné znenie doložky vplyvov v predkladanom návrhu zákona. </w:t>
      </w:r>
    </w:p>
    <w:p w:rsidR="00542CAD" w:rsidRPr="00573CB3" w:rsidP="003B4346">
      <w:pPr>
        <w:jc w:val="both"/>
        <w:rPr>
          <w:rFonts w:ascii="Times New Roman" w:hAnsi="Times New Roman" w:cs="Times New Roman"/>
          <w:szCs w:val="24"/>
          <w:lang w:val="sk-SK"/>
        </w:rPr>
      </w:pPr>
    </w:p>
    <w:p w:rsidR="00E25827" w:rsidRPr="00573CB3" w:rsidP="00E25827">
      <w:pPr>
        <w:pStyle w:val="BodyText"/>
        <w:numPr>
          <w:numId w:val="2"/>
        </w:numPr>
        <w:tabs>
          <w:tab w:val="clear" w:pos="720"/>
        </w:tabs>
        <w:autoSpaceDE w:val="0"/>
        <w:autoSpaceDN w:val="0"/>
        <w:adjustRightInd w:val="0"/>
        <w:rPr>
          <w:rFonts w:ascii="Times New Roman" w:hAnsi="Times New Roman" w:cs="Times New Roman"/>
          <w:b/>
          <w:szCs w:val="24"/>
          <w:lang w:val="sk-SK"/>
        </w:rPr>
      </w:pPr>
      <w:r w:rsidRPr="00573CB3">
        <w:rPr>
          <w:rFonts w:ascii="Times New Roman" w:hAnsi="Times New Roman" w:cs="Times New Roman"/>
          <w:b/>
          <w:szCs w:val="24"/>
          <w:lang w:val="sk-SK"/>
        </w:rPr>
        <w:t>Návrh zákona nebude mať ekonomický dopad na obyvateľov, hospodárenie podnikateľskej sféry a iných právnických osôb.</w:t>
      </w:r>
    </w:p>
    <w:p w:rsidR="00E25827" w:rsidRPr="00573CB3" w:rsidP="00E25827">
      <w:pPr>
        <w:pStyle w:val="BodyText"/>
        <w:autoSpaceDE w:val="0"/>
        <w:autoSpaceDN w:val="0"/>
        <w:adjustRightInd w:val="0"/>
        <w:rPr>
          <w:rFonts w:ascii="Times New Roman" w:hAnsi="Times New Roman" w:cs="Times New Roman"/>
          <w:szCs w:val="24"/>
          <w:lang w:val="sk-SK"/>
        </w:rPr>
      </w:pPr>
    </w:p>
    <w:p w:rsidR="00E25827" w:rsidRPr="00573CB3" w:rsidP="00E25827">
      <w:pPr>
        <w:pStyle w:val="BodyText"/>
        <w:numPr>
          <w:numId w:val="2"/>
        </w:numPr>
        <w:tabs>
          <w:tab w:val="clear" w:pos="720"/>
        </w:tabs>
        <w:autoSpaceDE w:val="0"/>
        <w:autoSpaceDN w:val="0"/>
        <w:adjustRightInd w:val="0"/>
        <w:rPr>
          <w:rFonts w:ascii="Times New Roman" w:hAnsi="Times New Roman" w:cs="Times New Roman"/>
          <w:b/>
          <w:szCs w:val="24"/>
          <w:lang w:val="sk-SK"/>
        </w:rPr>
      </w:pPr>
      <w:r w:rsidRPr="00573CB3">
        <w:rPr>
          <w:rFonts w:ascii="Times New Roman" w:hAnsi="Times New Roman" w:cs="Times New Roman"/>
          <w:b/>
          <w:szCs w:val="24"/>
          <w:lang w:val="sk-SK"/>
        </w:rPr>
        <w:t>Návrh zákona nebude mať vplyv na životné prostredie.</w:t>
      </w:r>
    </w:p>
    <w:p w:rsidR="00E25827" w:rsidRPr="00573CB3" w:rsidP="00E25827">
      <w:pPr>
        <w:pStyle w:val="BodyText"/>
        <w:autoSpaceDE w:val="0"/>
        <w:autoSpaceDN w:val="0"/>
        <w:adjustRightInd w:val="0"/>
        <w:rPr>
          <w:rFonts w:ascii="Times New Roman" w:hAnsi="Times New Roman" w:cs="Times New Roman"/>
          <w:szCs w:val="24"/>
          <w:lang w:val="sk-SK"/>
        </w:rPr>
      </w:pPr>
    </w:p>
    <w:p w:rsidR="00E045A3" w:rsidRPr="00573CB3" w:rsidP="00E25827">
      <w:pPr>
        <w:pStyle w:val="BodyText"/>
        <w:numPr>
          <w:numId w:val="2"/>
        </w:numPr>
        <w:tabs>
          <w:tab w:val="clear" w:pos="720"/>
        </w:tabs>
        <w:autoSpaceDE w:val="0"/>
        <w:autoSpaceDN w:val="0"/>
        <w:adjustRightInd w:val="0"/>
        <w:rPr>
          <w:rFonts w:ascii="Times New Roman" w:hAnsi="Times New Roman" w:cs="Times New Roman"/>
          <w:b/>
          <w:szCs w:val="24"/>
          <w:lang w:val="sk-SK"/>
        </w:rPr>
      </w:pPr>
      <w:r w:rsidRPr="00573CB3" w:rsidR="00E25827">
        <w:rPr>
          <w:rFonts w:ascii="Times New Roman" w:hAnsi="Times New Roman" w:cs="Times New Roman"/>
          <w:b/>
          <w:szCs w:val="24"/>
          <w:lang w:val="sk-SK"/>
        </w:rPr>
        <w:t xml:space="preserve">Návrh zákona nebude mať vplyv na zamestnanosť a nevyžiada </w:t>
      </w:r>
      <w:r w:rsidRPr="00573CB3">
        <w:rPr>
          <w:rFonts w:ascii="Times New Roman" w:hAnsi="Times New Roman" w:cs="Times New Roman"/>
          <w:b/>
          <w:szCs w:val="24"/>
          <w:lang w:val="sk-SK"/>
        </w:rPr>
        <w:t>si zvýšenie počtu zamestnancov.</w:t>
      </w:r>
    </w:p>
    <w:p w:rsidR="00E045A3" w:rsidRPr="00573CB3" w:rsidP="00E045A3">
      <w:pPr>
        <w:pStyle w:val="BodyText"/>
        <w:autoSpaceDE w:val="0"/>
        <w:autoSpaceDN w:val="0"/>
        <w:adjustRightInd w:val="0"/>
        <w:rPr>
          <w:rFonts w:ascii="Times New Roman" w:hAnsi="Times New Roman" w:cs="Times New Roman"/>
          <w:b/>
          <w:szCs w:val="24"/>
          <w:lang w:val="sk-SK"/>
        </w:rPr>
      </w:pPr>
    </w:p>
    <w:p w:rsidR="00E25827" w:rsidRPr="00573CB3" w:rsidP="00E25827">
      <w:pPr>
        <w:pStyle w:val="BodyText"/>
        <w:numPr>
          <w:numId w:val="2"/>
        </w:numPr>
        <w:tabs>
          <w:tab w:val="clear" w:pos="720"/>
        </w:tabs>
        <w:autoSpaceDE w:val="0"/>
        <w:autoSpaceDN w:val="0"/>
        <w:adjustRightInd w:val="0"/>
        <w:rPr>
          <w:rFonts w:ascii="Times New Roman" w:hAnsi="Times New Roman" w:cs="Times New Roman"/>
          <w:b/>
          <w:szCs w:val="24"/>
          <w:lang w:val="sk-SK"/>
        </w:rPr>
      </w:pPr>
      <w:r w:rsidRPr="00573CB3" w:rsidR="00E045A3">
        <w:rPr>
          <w:rFonts w:ascii="Times New Roman" w:hAnsi="Times New Roman" w:cs="Times New Roman"/>
          <w:b/>
          <w:szCs w:val="24"/>
          <w:lang w:val="sk-SK"/>
        </w:rPr>
        <w:t>Návrh zákona</w:t>
      </w:r>
      <w:r w:rsidRPr="00573CB3">
        <w:rPr>
          <w:rFonts w:ascii="Times New Roman" w:hAnsi="Times New Roman" w:cs="Times New Roman"/>
          <w:b/>
          <w:szCs w:val="24"/>
          <w:lang w:val="sk-SK"/>
        </w:rPr>
        <w:t> nebude mať vplyv na podnikateľské prostredie.</w:t>
      </w:r>
    </w:p>
    <w:p w:rsidR="00E25827" w:rsidRPr="00573CB3" w:rsidP="00E25827">
      <w:pPr>
        <w:jc w:val="both"/>
        <w:rPr>
          <w:rFonts w:ascii="Times New Roman" w:hAnsi="Times New Roman" w:cs="Times New Roman"/>
          <w:szCs w:val="24"/>
          <w:lang w:val="sk-SK"/>
        </w:rPr>
      </w:pPr>
      <w:r w:rsidRPr="00573CB3">
        <w:rPr>
          <w:rFonts w:ascii="Times New Roman" w:hAnsi="Times New Roman" w:cs="Times New Roman"/>
          <w:szCs w:val="24"/>
          <w:lang w:val="sk-SK"/>
        </w:rPr>
        <w:br w:type="page"/>
      </w:r>
      <w:r w:rsidRPr="00573CB3">
        <w:rPr>
          <w:rFonts w:ascii="Times New Roman" w:hAnsi="Times New Roman" w:cs="Times New Roman"/>
          <w:b/>
          <w:szCs w:val="24"/>
          <w:lang w:val="sk-SK"/>
        </w:rPr>
        <w:t>B. Osobitná časť</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I (zákon č. 757/2004 Z. z.)</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 xml:space="preserve">Poznámka k novele zákona o súdoch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Predkladaná novela nadväzuje na prebiehajúce novelizácie (parlamentná tlač 719). Z uvedeného dôvodu je preto potrebné vnímať navrhované zmeny v kontexte skôr z</w:t>
      </w:r>
      <w:r w:rsidRPr="00573CB3" w:rsidR="00BE030F">
        <w:rPr>
          <w:rFonts w:ascii="Times New Roman" w:hAnsi="Times New Roman" w:cs="Times New Roman"/>
          <w:szCs w:val="24"/>
          <w:lang w:val="sk-SK"/>
        </w:rPr>
        <w:t xml:space="preserve">ačatého legislatívneho procesu, ktorého úspešné ukončenie sa predpokladá ešte pred schválením predkladaného návrhu zákona.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sidR="001A764D">
        <w:rPr>
          <w:rFonts w:ascii="Times New Roman" w:hAnsi="Times New Roman" w:cs="Times New Roman"/>
          <w:szCs w:val="24"/>
          <w:u w:val="single"/>
          <w:lang w:val="sk-SK"/>
        </w:rPr>
        <w:t xml:space="preserve">K bodom 1 až </w:t>
      </w:r>
      <w:r w:rsidRPr="00573CB3" w:rsidR="00BF21B3">
        <w:rPr>
          <w:rFonts w:ascii="Times New Roman" w:hAnsi="Times New Roman" w:cs="Times New Roman"/>
          <w:szCs w:val="24"/>
          <w:u w:val="single"/>
          <w:lang w:val="sk-SK"/>
        </w:rPr>
        <w:t>3</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Ide o legislatívno-technick</w:t>
      </w:r>
      <w:r w:rsidRPr="00573CB3" w:rsidR="0083057A">
        <w:rPr>
          <w:rFonts w:ascii="Times New Roman" w:hAnsi="Times New Roman" w:cs="Times New Roman"/>
          <w:szCs w:val="24"/>
          <w:lang w:val="sk-SK"/>
        </w:rPr>
        <w:t>é</w:t>
      </w:r>
      <w:r w:rsidRPr="00573CB3">
        <w:rPr>
          <w:rFonts w:ascii="Times New Roman" w:hAnsi="Times New Roman" w:cs="Times New Roman"/>
          <w:szCs w:val="24"/>
          <w:lang w:val="sk-SK"/>
        </w:rPr>
        <w:t xml:space="preserve"> úprav</w:t>
      </w:r>
      <w:r w:rsidRPr="00573CB3" w:rsidR="0083057A">
        <w:rPr>
          <w:rFonts w:ascii="Times New Roman" w:hAnsi="Times New Roman" w:cs="Times New Roman"/>
          <w:szCs w:val="24"/>
          <w:lang w:val="sk-SK"/>
        </w:rPr>
        <w:t>y</w:t>
      </w:r>
      <w:r w:rsidRPr="00573CB3">
        <w:rPr>
          <w:rFonts w:ascii="Times New Roman" w:hAnsi="Times New Roman" w:cs="Times New Roman"/>
          <w:szCs w:val="24"/>
          <w:lang w:val="sk-SK"/>
        </w:rPr>
        <w:t xml:space="preserve"> v nadväznosti na zá</w:t>
      </w:r>
      <w:r w:rsidRPr="00573CB3" w:rsidR="0083057A">
        <w:rPr>
          <w:rFonts w:ascii="Times New Roman" w:hAnsi="Times New Roman" w:cs="Times New Roman"/>
          <w:szCs w:val="24"/>
          <w:lang w:val="sk-SK"/>
        </w:rPr>
        <w:t xml:space="preserve">nik vojenských súdov. </w:t>
      </w:r>
      <w:r w:rsidRPr="00573CB3" w:rsidR="003A2FE7">
        <w:rPr>
          <w:rFonts w:ascii="Times New Roman" w:hAnsi="Times New Roman" w:cs="Times New Roman"/>
          <w:szCs w:val="24"/>
          <w:lang w:val="sk-SK"/>
        </w:rPr>
        <w:t xml:space="preserve">Podrobnosti o sústave v zmysle čl. 143 ods. 2 Ústavy Slovenskej republiky upravuje práve zákona č. 757/2004 z. z. o súdoch a o zmene a doplnení </w:t>
      </w:r>
      <w:r w:rsidRPr="00573CB3" w:rsidR="00097FC5">
        <w:rPr>
          <w:rFonts w:ascii="Times New Roman" w:hAnsi="Times New Roman" w:cs="Times New Roman"/>
          <w:szCs w:val="24"/>
          <w:lang w:val="sk-SK"/>
        </w:rPr>
        <w:t>niektorých zákonov</w:t>
      </w:r>
      <w:r w:rsidRPr="00573CB3" w:rsidR="00F5683F">
        <w:rPr>
          <w:rFonts w:ascii="Times New Roman" w:hAnsi="Times New Roman" w:cs="Times New Roman"/>
          <w:szCs w:val="24"/>
          <w:lang w:val="sk-SK"/>
        </w:rPr>
        <w:t xml:space="preserve"> (doterajšie znenie § 5). </w:t>
      </w:r>
      <w:r w:rsidRPr="00573CB3" w:rsidR="00644AE7">
        <w:rPr>
          <w:rFonts w:ascii="Times New Roman" w:hAnsi="Times New Roman" w:cs="Times New Roman"/>
          <w:szCs w:val="24"/>
          <w:lang w:val="sk-SK"/>
        </w:rPr>
        <w:t>Pôsobnosť Najvyššieho súdu Slovenskej republiky ako dovolacieho súdu a dovolacieho súdu vo vzťahu k rozhodnutiam Vyššieho vojenského súdu, resp. vojenských obvodových súdov (doterajšie znenie § 8) sa z dôvodov predchádzania prípadným výkladovým nezrovnalostiam navrhuje upraviť v čl. III ako prechodné ustanovenie</w:t>
      </w:r>
      <w:r w:rsidRPr="00573CB3" w:rsidR="00852327">
        <w:rPr>
          <w:rFonts w:ascii="Times New Roman" w:hAnsi="Times New Roman" w:cs="Times New Roman"/>
          <w:szCs w:val="24"/>
          <w:lang w:val="sk-SK"/>
        </w:rPr>
        <w:t xml:space="preserve">; k tomu </w:t>
      </w:r>
      <w:r w:rsidRPr="00573CB3" w:rsidR="0080173C">
        <w:rPr>
          <w:rFonts w:ascii="Times New Roman" w:hAnsi="Times New Roman" w:cs="Times New Roman"/>
          <w:szCs w:val="24"/>
          <w:lang w:val="sk-SK"/>
        </w:rPr>
        <w:t>pozri</w:t>
      </w:r>
      <w:r w:rsidRPr="00573CB3" w:rsidR="00852327">
        <w:rPr>
          <w:rFonts w:ascii="Times New Roman" w:hAnsi="Times New Roman" w:cs="Times New Roman"/>
          <w:szCs w:val="24"/>
          <w:lang w:val="sk-SK"/>
        </w:rPr>
        <w:t xml:space="preserve"> odôvodnenie k čl. III</w:t>
      </w:r>
      <w:r w:rsidRPr="00573CB3" w:rsidR="00C22397">
        <w:rPr>
          <w:rFonts w:ascii="Times New Roman" w:hAnsi="Times New Roman" w:cs="Times New Roman"/>
          <w:szCs w:val="24"/>
          <w:lang w:val="sk-SK"/>
        </w:rPr>
        <w:t xml:space="preserve">.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 xml:space="preserve">K bodu </w:t>
      </w:r>
      <w:r w:rsidR="00E23ECB">
        <w:rPr>
          <w:rFonts w:ascii="Times New Roman" w:hAnsi="Times New Roman" w:cs="Times New Roman"/>
          <w:szCs w:val="24"/>
          <w:u w:val="single"/>
          <w:lang w:val="sk-SK"/>
        </w:rPr>
        <w:t>4 až 7</w:t>
      </w:r>
    </w:p>
    <w:p w:rsidR="00E25827" w:rsidRPr="00573CB3" w:rsidP="00E25827">
      <w:pPr>
        <w:jc w:val="both"/>
        <w:rPr>
          <w:rFonts w:ascii="Times New Roman" w:hAnsi="Times New Roman" w:cs="Times New Roman"/>
          <w:szCs w:val="24"/>
          <w:lang w:val="sk-SK"/>
        </w:rPr>
      </w:pPr>
    </w:p>
    <w:p w:rsidR="00D548FD" w:rsidRPr="00573CB3" w:rsidP="00C7180A">
      <w:pPr>
        <w:ind w:firstLine="708"/>
        <w:jc w:val="both"/>
        <w:rPr>
          <w:rFonts w:ascii="Times New Roman" w:hAnsi="Times New Roman" w:cs="Times New Roman"/>
          <w:szCs w:val="24"/>
          <w:lang w:val="sk-SK"/>
        </w:rPr>
      </w:pPr>
      <w:r w:rsidRPr="00573CB3" w:rsidR="00C7180A">
        <w:rPr>
          <w:rFonts w:ascii="Times New Roman" w:hAnsi="Times New Roman" w:cs="Times New Roman"/>
          <w:szCs w:val="24"/>
          <w:lang w:val="sk-SK"/>
        </w:rPr>
        <w:t xml:space="preserve">Doterajšia právna úprava výkonu trestného súdnictva v čase vojny a vojnového stavu sa čiastočne preberá aj do novej právnej úpravy. Výsledné znenie je výsledkom vyhodnotenie zásadných pripomienok Ministerstva obrany Slovenskej republiky, Generálnej prokuratúry Slovenskej republiky a Vyššieho vojenského súdu. </w:t>
      </w:r>
    </w:p>
    <w:p w:rsidR="00D548FD" w:rsidRPr="00573CB3" w:rsidP="00E25827">
      <w:pPr>
        <w:jc w:val="both"/>
        <w:rPr>
          <w:rFonts w:ascii="Times New Roman" w:hAnsi="Times New Roman" w:cs="Times New Roman"/>
          <w:szCs w:val="24"/>
          <w:lang w:val="sk-SK"/>
        </w:rPr>
      </w:pPr>
    </w:p>
    <w:p w:rsidR="008E123D" w:rsidRPr="00573CB3" w:rsidP="00E25827">
      <w:pPr>
        <w:jc w:val="both"/>
        <w:rPr>
          <w:rFonts w:ascii="Times New Roman" w:hAnsi="Times New Roman" w:cs="Times New Roman"/>
          <w:szCs w:val="24"/>
          <w:u w:val="single"/>
          <w:lang w:val="sk-SK"/>
        </w:rPr>
      </w:pPr>
      <w:r w:rsidR="00D06715">
        <w:rPr>
          <w:rFonts w:ascii="Times New Roman" w:hAnsi="Times New Roman" w:cs="Times New Roman"/>
          <w:szCs w:val="24"/>
          <w:u w:val="single"/>
          <w:lang w:val="sk-SK"/>
        </w:rPr>
        <w:t>K bodu 8</w:t>
      </w:r>
    </w:p>
    <w:p w:rsidR="00D548FD"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Ide o legislatívno-technickú úpravu v nadväznosti na zánik vojenských súdov ako subjektov práva. Vzhľadom na platné znenie § 38 ods. 1 písm. d) nie je potrebné osobitne upraviť zánik funkcie predsedu Vyššieho vojenského súdu a</w:t>
      </w:r>
      <w:r w:rsidRPr="00573CB3" w:rsidR="00D2224C">
        <w:rPr>
          <w:rFonts w:ascii="Times New Roman" w:hAnsi="Times New Roman" w:cs="Times New Roman"/>
          <w:szCs w:val="24"/>
          <w:lang w:val="sk-SK"/>
        </w:rPr>
        <w:t xml:space="preserve"> predsedov </w:t>
      </w:r>
      <w:r w:rsidRPr="00573CB3">
        <w:rPr>
          <w:rFonts w:ascii="Times New Roman" w:hAnsi="Times New Roman" w:cs="Times New Roman"/>
          <w:szCs w:val="24"/>
          <w:lang w:val="sk-SK"/>
        </w:rPr>
        <w:t xml:space="preserve">vojenských obvodových súdov.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sidR="001A764D">
        <w:rPr>
          <w:rFonts w:ascii="Times New Roman" w:hAnsi="Times New Roman" w:cs="Times New Roman"/>
          <w:szCs w:val="24"/>
          <w:u w:val="single"/>
          <w:lang w:val="sk-SK"/>
        </w:rPr>
        <w:t xml:space="preserve">K bodom </w:t>
      </w:r>
      <w:r w:rsidR="00D06715">
        <w:rPr>
          <w:rFonts w:ascii="Times New Roman" w:hAnsi="Times New Roman" w:cs="Times New Roman"/>
          <w:szCs w:val="24"/>
          <w:u w:val="single"/>
          <w:lang w:val="sk-SK"/>
        </w:rPr>
        <w:t>9</w:t>
      </w:r>
      <w:r w:rsidRPr="00573CB3" w:rsidR="001A764D">
        <w:rPr>
          <w:rFonts w:ascii="Times New Roman" w:hAnsi="Times New Roman" w:cs="Times New Roman"/>
          <w:szCs w:val="24"/>
          <w:u w:val="single"/>
          <w:lang w:val="sk-SK"/>
        </w:rPr>
        <w:t xml:space="preserve"> až 2</w:t>
      </w:r>
      <w:r w:rsidR="00690142">
        <w:rPr>
          <w:rFonts w:ascii="Times New Roman" w:hAnsi="Times New Roman" w:cs="Times New Roman"/>
          <w:szCs w:val="24"/>
          <w:u w:val="single"/>
          <w:lang w:val="sk-SK"/>
        </w:rPr>
        <w:t>4 a 26</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Ide o legislatívno-technickú úpravy v nadväznosti na zánik vojenských súdov. </w:t>
      </w:r>
      <w:r w:rsidRPr="00573CB3" w:rsidR="00CE1722">
        <w:rPr>
          <w:rFonts w:ascii="Times New Roman" w:hAnsi="Times New Roman" w:cs="Times New Roman"/>
          <w:szCs w:val="24"/>
          <w:lang w:val="sk-SK"/>
        </w:rPr>
        <w:t xml:space="preserve">Právna úprava zohľadňuje zrušenie vojenských súdov v oblasti úpravy sudcovskej samosprávy, riadenia súdov a správy súdov.  </w:t>
      </w:r>
    </w:p>
    <w:p w:rsidR="00E25827" w:rsidP="00E25827">
      <w:pPr>
        <w:jc w:val="both"/>
        <w:rPr>
          <w:rFonts w:ascii="Times New Roman" w:hAnsi="Times New Roman" w:cs="Times New Roman"/>
          <w:szCs w:val="24"/>
          <w:lang w:val="sk-SK"/>
        </w:rPr>
      </w:pPr>
    </w:p>
    <w:p w:rsidR="00690142" w:rsidRPr="00690142" w:rsidP="00E25827">
      <w:pPr>
        <w:jc w:val="both"/>
        <w:rPr>
          <w:rFonts w:ascii="Times New Roman" w:hAnsi="Times New Roman" w:cs="Times New Roman"/>
          <w:szCs w:val="24"/>
          <w:u w:val="single"/>
          <w:lang w:val="sk-SK"/>
        </w:rPr>
      </w:pPr>
      <w:r w:rsidRPr="00690142">
        <w:rPr>
          <w:rFonts w:ascii="Times New Roman" w:hAnsi="Times New Roman" w:cs="Times New Roman"/>
          <w:szCs w:val="24"/>
          <w:u w:val="single"/>
          <w:lang w:val="sk-SK"/>
        </w:rPr>
        <w:t>K bodu 25</w:t>
      </w:r>
    </w:p>
    <w:p w:rsidR="00690142" w:rsidP="00E25827">
      <w:pPr>
        <w:jc w:val="both"/>
        <w:rPr>
          <w:rFonts w:ascii="Times New Roman" w:hAnsi="Times New Roman" w:cs="Times New Roman"/>
          <w:szCs w:val="24"/>
          <w:lang w:val="sk-SK"/>
        </w:rPr>
      </w:pPr>
    </w:p>
    <w:p w:rsidR="00690142" w:rsidP="00690142">
      <w:pPr>
        <w:ind w:firstLine="708"/>
        <w:jc w:val="both"/>
        <w:rPr>
          <w:rFonts w:ascii="Times New Roman" w:hAnsi="Times New Roman" w:cs="Times New Roman"/>
          <w:szCs w:val="24"/>
          <w:lang w:val="sk-SK"/>
        </w:rPr>
      </w:pPr>
      <w:r>
        <w:rPr>
          <w:rFonts w:ascii="Times New Roman" w:hAnsi="Times New Roman" w:cs="Times New Roman"/>
          <w:szCs w:val="24"/>
          <w:lang w:val="sk-SK"/>
        </w:rPr>
        <w:t>Predmetné ustanovenie je doterajším odsekom 5 z § 10. Vzhľadom na povahu tohto ustanovenia sa navrhuje jeho zaradenie do spoločných ustanovení zákona. V nadväznosti na pripomienky Legislatívnej rady vlády Slovenskej republiky sa súčasne dopĺňa špecifikácia medzinárodnej zmluvy, na ktorú ustanovenie odkazuje.</w:t>
      </w:r>
    </w:p>
    <w:p w:rsidR="00690142" w:rsidP="00E25827">
      <w:pPr>
        <w:jc w:val="both"/>
        <w:rPr>
          <w:rFonts w:ascii="Times New Roman" w:hAnsi="Times New Roman" w:cs="Times New Roman"/>
          <w:szCs w:val="24"/>
          <w:lang w:val="sk-SK"/>
        </w:rPr>
      </w:pPr>
    </w:p>
    <w:p w:rsidR="00690142"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II (Trestný zákon)</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sidR="00AC28BC">
        <w:rPr>
          <w:rFonts w:ascii="Times New Roman" w:hAnsi="Times New Roman" w:cs="Times New Roman"/>
          <w:szCs w:val="24"/>
          <w:u w:val="single"/>
          <w:lang w:val="sk-SK"/>
        </w:rPr>
        <w:t>K bodu 1</w:t>
      </w:r>
    </w:p>
    <w:p w:rsidR="00E25827" w:rsidRPr="00573CB3" w:rsidP="00E25827">
      <w:pPr>
        <w:jc w:val="both"/>
        <w:rPr>
          <w:rFonts w:ascii="Times New Roman" w:hAnsi="Times New Roman" w:cs="Times New Roman"/>
          <w:szCs w:val="24"/>
          <w:lang w:val="sk-SK"/>
        </w:rPr>
      </w:pPr>
    </w:p>
    <w:p w:rsidR="008237B1" w:rsidRPr="00573CB3" w:rsidP="007D25E5">
      <w:pPr>
        <w:ind w:firstLine="708"/>
        <w:jc w:val="both"/>
        <w:rPr>
          <w:rFonts w:ascii="Times New Roman" w:hAnsi="Times New Roman" w:cs="Times New Roman"/>
          <w:szCs w:val="24"/>
          <w:lang w:val="sk-SK"/>
        </w:rPr>
      </w:pPr>
      <w:r w:rsidRPr="00573CB3" w:rsidR="007D25E5">
        <w:rPr>
          <w:rFonts w:ascii="Times New Roman" w:hAnsi="Times New Roman" w:cs="Times New Roman"/>
          <w:szCs w:val="24"/>
          <w:lang w:val="sk-SK"/>
        </w:rPr>
        <w:t xml:space="preserve">Trestný zákon v ustanovení § 128 ods. 3 definuje pojem „vojak“. Táto definícia nie je identická s týmto pojmom používaným v Trestnom poriadku, hoci poriadok je vykonávacou normou zákona. Ak </w:t>
      </w:r>
      <w:r w:rsidR="0002058C">
        <w:rPr>
          <w:rFonts w:ascii="Times New Roman" w:hAnsi="Times New Roman" w:cs="Times New Roman"/>
          <w:szCs w:val="24"/>
          <w:lang w:val="sk-SK"/>
        </w:rPr>
        <w:t>bude</w:t>
      </w:r>
      <w:r w:rsidRPr="00573CB3" w:rsidR="007D25E5">
        <w:rPr>
          <w:rFonts w:ascii="Times New Roman" w:hAnsi="Times New Roman" w:cs="Times New Roman"/>
          <w:szCs w:val="24"/>
          <w:lang w:val="sk-SK"/>
        </w:rPr>
        <w:t xml:space="preserve"> ustanovenie § 128 ods. 3 doplnené o kategóriu „príslušníkov ozbrojených síl vysielajúceho štátu pre trestné činy spáchané na území Slovenskej republiky, ak medzinárodná zmluva neustanovuje inak“, tak by definícia „vojaka“ </w:t>
      </w:r>
      <w:r w:rsidR="0002058C">
        <w:rPr>
          <w:rFonts w:ascii="Times New Roman" w:hAnsi="Times New Roman" w:cs="Times New Roman"/>
          <w:szCs w:val="24"/>
          <w:lang w:val="sk-SK"/>
        </w:rPr>
        <w:t>bude</w:t>
      </w:r>
      <w:r w:rsidRPr="00573CB3" w:rsidR="007D25E5">
        <w:rPr>
          <w:rFonts w:ascii="Times New Roman" w:hAnsi="Times New Roman" w:cs="Times New Roman"/>
          <w:szCs w:val="24"/>
          <w:lang w:val="sk-SK"/>
        </w:rPr>
        <w:t xml:space="preserve"> komplexne použiteľná aj v trestnom konaní. </w:t>
      </w:r>
      <w:r w:rsidR="000778AF">
        <w:rPr>
          <w:rFonts w:ascii="Times New Roman" w:hAnsi="Times New Roman" w:cs="Times New Roman"/>
          <w:szCs w:val="24"/>
          <w:lang w:val="sk-SK"/>
        </w:rPr>
        <w:t>Zmena predmetného ustanovenia úzko súvisí so zmenou Trestného poriadku, kde sa navrhuje doplnenie § 16 o vymedzenie pôsobnosti okresných súdov v sídle krajského súdu ustanovených zákonom (pozri čl. XII)</w:t>
      </w:r>
      <w:r w:rsidR="00863BE9">
        <w:rPr>
          <w:rFonts w:ascii="Times New Roman" w:hAnsi="Times New Roman" w:cs="Times New Roman"/>
          <w:szCs w:val="24"/>
          <w:lang w:val="sk-SK"/>
        </w:rPr>
        <w:t xml:space="preserve"> vo veciach, kt</w:t>
      </w:r>
      <w:r w:rsidR="00AA2F73">
        <w:rPr>
          <w:rFonts w:ascii="Times New Roman" w:hAnsi="Times New Roman" w:cs="Times New Roman"/>
          <w:szCs w:val="24"/>
          <w:lang w:val="sk-SK"/>
        </w:rPr>
        <w:t>o</w:t>
      </w:r>
      <w:r w:rsidR="00863BE9">
        <w:rPr>
          <w:rFonts w:ascii="Times New Roman" w:hAnsi="Times New Roman" w:cs="Times New Roman"/>
          <w:szCs w:val="24"/>
          <w:lang w:val="sk-SK"/>
        </w:rPr>
        <w:t xml:space="preserve">ré patrili do pôsobnosti zrušovaných vojenských súdov. </w:t>
      </w:r>
    </w:p>
    <w:p w:rsidR="008237B1" w:rsidP="00E25827">
      <w:pPr>
        <w:jc w:val="both"/>
        <w:rPr>
          <w:rFonts w:ascii="Times New Roman" w:hAnsi="Times New Roman" w:cs="Times New Roman"/>
          <w:szCs w:val="24"/>
          <w:lang w:val="sk-SK"/>
        </w:rPr>
      </w:pPr>
    </w:p>
    <w:p w:rsidR="008F1EAA" w:rsidRPr="008F1EAA" w:rsidP="00E25827">
      <w:pPr>
        <w:jc w:val="both"/>
        <w:rPr>
          <w:rFonts w:ascii="Times New Roman" w:hAnsi="Times New Roman" w:cs="Times New Roman"/>
          <w:szCs w:val="24"/>
          <w:u w:val="single"/>
          <w:lang w:val="sk-SK"/>
        </w:rPr>
      </w:pPr>
      <w:r w:rsidRPr="008F1EAA">
        <w:rPr>
          <w:rFonts w:ascii="Times New Roman" w:hAnsi="Times New Roman" w:cs="Times New Roman"/>
          <w:szCs w:val="24"/>
          <w:u w:val="single"/>
          <w:lang w:val="sk-SK"/>
        </w:rPr>
        <w:t>K bodu 2</w:t>
      </w:r>
    </w:p>
    <w:p w:rsidR="008F1EAA" w:rsidP="00E25827">
      <w:pPr>
        <w:jc w:val="both"/>
        <w:rPr>
          <w:rFonts w:ascii="Times New Roman" w:hAnsi="Times New Roman" w:cs="Times New Roman"/>
          <w:szCs w:val="24"/>
          <w:lang w:val="sk-SK"/>
        </w:rPr>
      </w:pPr>
    </w:p>
    <w:p w:rsidR="008F1EAA" w:rsidP="008F1EAA">
      <w:pPr>
        <w:ind w:firstLine="708"/>
        <w:jc w:val="both"/>
        <w:rPr>
          <w:rFonts w:ascii="Times New Roman" w:hAnsi="Times New Roman" w:cs="Times New Roman"/>
          <w:szCs w:val="24"/>
          <w:lang w:val="sk-SK"/>
        </w:rPr>
      </w:pPr>
      <w:r>
        <w:rPr>
          <w:rFonts w:ascii="Times New Roman" w:hAnsi="Times New Roman" w:cs="Times New Roman"/>
          <w:szCs w:val="24"/>
          <w:lang w:val="sk-SK"/>
        </w:rPr>
        <w:t xml:space="preserve">Ide o legislatívno-technickú úpravu použitého vnútorného odkazu v nadväznosti za zmenu § 128 ods. 3. </w:t>
      </w:r>
    </w:p>
    <w:p w:rsidR="008F1EAA" w:rsidRPr="00573CB3" w:rsidP="00E25827">
      <w:pPr>
        <w:jc w:val="both"/>
        <w:rPr>
          <w:rFonts w:ascii="Times New Roman" w:hAnsi="Times New Roman" w:cs="Times New Roman"/>
          <w:szCs w:val="24"/>
          <w:lang w:val="sk-SK"/>
        </w:rPr>
      </w:pPr>
    </w:p>
    <w:p w:rsidR="00AC28BC" w:rsidRPr="00573CB3" w:rsidP="00E25827">
      <w:pPr>
        <w:jc w:val="both"/>
        <w:rPr>
          <w:rFonts w:ascii="Times New Roman" w:hAnsi="Times New Roman" w:cs="Times New Roman"/>
          <w:szCs w:val="24"/>
          <w:u w:val="single"/>
          <w:lang w:val="sk-SK"/>
        </w:rPr>
      </w:pPr>
      <w:r w:rsidR="008F1EAA">
        <w:rPr>
          <w:rFonts w:ascii="Times New Roman" w:hAnsi="Times New Roman" w:cs="Times New Roman"/>
          <w:szCs w:val="24"/>
          <w:u w:val="single"/>
          <w:lang w:val="sk-SK"/>
        </w:rPr>
        <w:t>K bodu 3</w:t>
      </w:r>
    </w:p>
    <w:p w:rsidR="00AC28BC" w:rsidRPr="00573CB3" w:rsidP="00E25827">
      <w:pPr>
        <w:jc w:val="both"/>
        <w:rPr>
          <w:rFonts w:ascii="Times New Roman" w:hAnsi="Times New Roman" w:cs="Times New Roman"/>
          <w:szCs w:val="24"/>
          <w:lang w:val="sk-SK"/>
        </w:rPr>
      </w:pPr>
    </w:p>
    <w:p w:rsidR="00E25827" w:rsidRPr="00573CB3" w:rsidP="00445639">
      <w:pPr>
        <w:ind w:firstLine="708"/>
        <w:jc w:val="both"/>
        <w:rPr>
          <w:rFonts w:ascii="Times New Roman" w:hAnsi="Times New Roman" w:cs="Times New Roman"/>
          <w:szCs w:val="24"/>
          <w:lang w:val="sk-SK"/>
        </w:rPr>
      </w:pPr>
      <w:r w:rsidRPr="00573CB3" w:rsidR="00B224E1">
        <w:rPr>
          <w:rFonts w:ascii="Times New Roman" w:hAnsi="Times New Roman" w:cs="Times New Roman"/>
          <w:szCs w:val="24"/>
          <w:lang w:val="sk-SK"/>
        </w:rPr>
        <w:t xml:space="preserve">Vzhľadom na zrušenie vojenských súdov a ich začlenenie do civilnej časti všeobecného súdnictva stráca doterajší § 416 svoje opodstatnenie a preto sa navrhuje jeho zrušenie. </w:t>
      </w:r>
      <w:r w:rsidRPr="00573CB3" w:rsidR="00EB6681">
        <w:rPr>
          <w:rFonts w:ascii="Times New Roman" w:hAnsi="Times New Roman" w:cs="Times New Roman"/>
          <w:szCs w:val="24"/>
          <w:lang w:val="sk-SK"/>
        </w:rPr>
        <w:t xml:space="preserve">Podmienky pre upustenie od potrestania ustanovené v § 40 trestného zákona sú aplikovateľné </w:t>
      </w:r>
      <w:r w:rsidR="00093025">
        <w:rPr>
          <w:rFonts w:ascii="Times New Roman" w:hAnsi="Times New Roman" w:cs="Times New Roman"/>
          <w:szCs w:val="24"/>
          <w:lang w:val="sk-SK"/>
        </w:rPr>
        <w:t xml:space="preserve">na všetkých páchateľov rovnako. </w:t>
      </w:r>
      <w:r w:rsidRPr="00573CB3" w:rsidR="00EB6681">
        <w:rPr>
          <w:rFonts w:ascii="Times New Roman" w:hAnsi="Times New Roman" w:cs="Times New Roman"/>
          <w:szCs w:val="24"/>
          <w:lang w:val="sk-SK"/>
        </w:rPr>
        <w:t>Nový režim služby ozbrojených silách nepozná kategóriu vojakov základnej služby (z hľadiska páchateľov trestného činu išlo až na ojedinelé výnimky o kategóriu páchateľov blízkych veku mladistvých) a tak niet dôvodu, aby páchateľ prečinu malej závažnosti v konaní pred všeobecným súdom mal zvýhodnenia iba preto, že sa činu dop</w:t>
      </w:r>
      <w:r w:rsidRPr="00573CB3" w:rsidR="00445639">
        <w:rPr>
          <w:rFonts w:ascii="Times New Roman" w:hAnsi="Times New Roman" w:cs="Times New Roman"/>
          <w:szCs w:val="24"/>
          <w:lang w:val="sk-SK"/>
        </w:rPr>
        <w:t xml:space="preserve">ustil ako profesionálny vojak. </w:t>
      </w:r>
      <w:r w:rsidRPr="00573CB3" w:rsidR="00EB6681">
        <w:rPr>
          <w:rFonts w:ascii="Times New Roman" w:hAnsi="Times New Roman" w:cs="Times New Roman"/>
          <w:szCs w:val="24"/>
          <w:lang w:val="sk-SK"/>
        </w:rPr>
        <w:t xml:space="preserve">Zákonom dovolené zásahy, či ovplyvňovanie trestnej zodpovednosti veliteľmi, či služobnými orgánmi v našich pomeroch by mali patriť minulosti, resp. do súboru opatrení pre výkon trestného súdnictva v čase vojny a vojnového stavu. </w:t>
      </w:r>
      <w:r w:rsidR="00CC2B3F">
        <w:rPr>
          <w:rFonts w:ascii="Times New Roman" w:hAnsi="Times New Roman" w:cs="Times New Roman"/>
          <w:szCs w:val="24"/>
          <w:lang w:val="sk-SK"/>
        </w:rPr>
        <w:t>Navrhovaná zmena vyplýva zo zásadných pripomienok Generálne prokuratúry Slovenskej republiky a konečnom dôsledku zohľadňuje výsledky pripomienkového konania k tzv. veľkej novele Trestného poriadku</w:t>
      </w:r>
      <w:r w:rsidR="0009582F">
        <w:rPr>
          <w:rFonts w:ascii="Times New Roman" w:hAnsi="Times New Roman" w:cs="Times New Roman"/>
          <w:szCs w:val="24"/>
          <w:lang w:val="sk-SK"/>
        </w:rPr>
        <w:t xml:space="preserve"> (rokovanie vlády bolo ohľadom tejto novely Trestného poriadku prerušené)</w:t>
      </w:r>
      <w:r w:rsidR="00CC2B3F">
        <w:rPr>
          <w:rFonts w:ascii="Times New Roman" w:hAnsi="Times New Roman" w:cs="Times New Roman"/>
          <w:szCs w:val="24"/>
          <w:lang w:val="sk-SK"/>
        </w:rPr>
        <w:t xml:space="preserve">.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III (Trestný poriadok)</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Všeobecne k novele Trestného poriadku</w:t>
      </w:r>
    </w:p>
    <w:p w:rsidR="00E25827" w:rsidRPr="00573CB3" w:rsidP="00E25827">
      <w:pPr>
        <w:jc w:val="both"/>
        <w:rPr>
          <w:rFonts w:ascii="Times New Roman" w:hAnsi="Times New Roman" w:cs="Times New Roman"/>
          <w:szCs w:val="24"/>
          <w:lang w:val="sk-SK"/>
        </w:rPr>
      </w:pPr>
    </w:p>
    <w:p w:rsidR="00B574A0" w:rsidP="00E25827">
      <w:pPr>
        <w:ind w:firstLine="708"/>
        <w:jc w:val="both"/>
        <w:rPr>
          <w:rFonts w:ascii="Times New Roman" w:hAnsi="Times New Roman" w:cs="Times New Roman"/>
          <w:szCs w:val="24"/>
          <w:lang w:val="sk-SK"/>
        </w:rPr>
      </w:pPr>
      <w:r w:rsidRPr="00573CB3" w:rsidR="00E25827">
        <w:rPr>
          <w:rFonts w:ascii="Times New Roman" w:hAnsi="Times New Roman" w:cs="Times New Roman"/>
          <w:szCs w:val="24"/>
          <w:lang w:val="sk-SK"/>
        </w:rPr>
        <w:t xml:space="preserve">Jednou zo základných premís navrhovanej právnej úpravy v súvislosti so zánikom vojenských súdov je, že doterajšia agenda vojenských súdov si zachová svoju osobitosť vo význame, že ju budú vybavovať </w:t>
      </w:r>
      <w:r w:rsidR="009A23B7">
        <w:rPr>
          <w:rFonts w:ascii="Times New Roman" w:hAnsi="Times New Roman" w:cs="Times New Roman"/>
          <w:szCs w:val="24"/>
          <w:lang w:val="sk-SK"/>
        </w:rPr>
        <w:t>zákonom ustanovené okresné súdy v sídle krajského súdu v prvom stupni a zákonom ustanovený krajský súd v druhom stupni</w:t>
      </w:r>
      <w:r w:rsidRPr="00573CB3" w:rsidR="00E25827">
        <w:rPr>
          <w:rFonts w:ascii="Times New Roman" w:hAnsi="Times New Roman" w:cs="Times New Roman"/>
          <w:szCs w:val="24"/>
          <w:lang w:val="sk-SK"/>
        </w:rPr>
        <w:t xml:space="preserve">. Osobitosť tejto agendy je zachovaná aj vo vzťahu obžalobe, t.j. obžalobu bude naďalej v predmetnej agende podávať prokurátor vojenskej prokuratúry, rovnako bude vykonávať dohľad nad zákonnosťou prípravného konania. Rovnako pôsobnosť príslušníkov Vojenskej polície v časti trestného konania pred začatím súdneho konania (postup pred začatím trestného stíhania, prípravné konanie) zostáva zachovaná. Rozdiel je v tom, že úkony, ktorá potrebujú schválenie súdu už nebude vykonávať vojenský súd, ale </w:t>
      </w:r>
      <w:r w:rsidR="00B10D7E">
        <w:rPr>
          <w:rFonts w:ascii="Times New Roman" w:hAnsi="Times New Roman" w:cs="Times New Roman"/>
          <w:szCs w:val="24"/>
          <w:lang w:val="sk-SK"/>
        </w:rPr>
        <w:t>zákonom ustanovený okre</w:t>
      </w:r>
      <w:r w:rsidR="006B7994">
        <w:rPr>
          <w:rFonts w:ascii="Times New Roman" w:hAnsi="Times New Roman" w:cs="Times New Roman"/>
          <w:szCs w:val="24"/>
          <w:lang w:val="sk-SK"/>
        </w:rPr>
        <w:t>s</w:t>
      </w:r>
      <w:r w:rsidR="00B10D7E">
        <w:rPr>
          <w:rFonts w:ascii="Times New Roman" w:hAnsi="Times New Roman" w:cs="Times New Roman"/>
          <w:szCs w:val="24"/>
          <w:lang w:val="sk-SK"/>
        </w:rPr>
        <w:t>ný</w:t>
      </w:r>
      <w:r w:rsidR="006B7994">
        <w:rPr>
          <w:rFonts w:ascii="Times New Roman" w:hAnsi="Times New Roman" w:cs="Times New Roman"/>
          <w:szCs w:val="24"/>
          <w:lang w:val="sk-SK"/>
        </w:rPr>
        <w:t xml:space="preserve"> súd v sídle krajského súdu (k tomu pozri tiež </w:t>
      </w:r>
      <w:r w:rsidR="00460553">
        <w:rPr>
          <w:rFonts w:ascii="Times New Roman" w:hAnsi="Times New Roman" w:cs="Times New Roman"/>
          <w:szCs w:val="24"/>
          <w:lang w:val="sk-SK"/>
        </w:rPr>
        <w:t>č</w:t>
      </w:r>
      <w:r w:rsidR="006B7994">
        <w:rPr>
          <w:rFonts w:ascii="Times New Roman" w:hAnsi="Times New Roman" w:cs="Times New Roman"/>
          <w:szCs w:val="24"/>
          <w:lang w:val="sk-SK"/>
        </w:rPr>
        <w:t>l. XII)</w:t>
      </w:r>
      <w:r w:rsidRPr="00573CB3" w:rsidR="00E25827">
        <w:rPr>
          <w:rFonts w:ascii="Times New Roman" w:hAnsi="Times New Roman" w:cs="Times New Roman"/>
          <w:szCs w:val="24"/>
          <w:lang w:val="sk-SK"/>
        </w:rPr>
        <w:t>. Z uvedeného dôvodu je preto novela Trestného poriadku skôr legislatívno-technického charakteru a nemá povahu zásadnej vecnej zmeny, ktorou by sa menili doterajšie procesné postupy pri stíhaní trestných č</w:t>
      </w:r>
      <w:r w:rsidR="0090154A">
        <w:rPr>
          <w:rFonts w:ascii="Times New Roman" w:hAnsi="Times New Roman" w:cs="Times New Roman"/>
          <w:szCs w:val="24"/>
          <w:lang w:val="sk-SK"/>
        </w:rPr>
        <w:t xml:space="preserve">inov spadajúcich do pôsobnosti zrušovaných vojenských súdov. </w:t>
      </w:r>
    </w:p>
    <w:p w:rsidR="0090154A" w:rsidRPr="00573CB3" w:rsidP="00E25827">
      <w:pPr>
        <w:ind w:firstLine="708"/>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K bodu 1</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Ide o legislatívno-technickú úpravu v nadväznosti na zánik vojenských súdov. Predkladateľ považuje v tomto prípade za vhodnejšie a prehľadnejšie riešenie úplne nové znenie dotknutých ustanovení. </w:t>
      </w:r>
    </w:p>
    <w:p w:rsidR="004758BF" w:rsidP="00E25827">
      <w:pPr>
        <w:jc w:val="both"/>
        <w:rPr>
          <w:rFonts w:ascii="Times New Roman" w:hAnsi="Times New Roman" w:cs="Times New Roman"/>
          <w:szCs w:val="24"/>
          <w:u w:val="single"/>
          <w:lang w:val="sk-SK"/>
        </w:rPr>
      </w:pPr>
    </w:p>
    <w:p w:rsidR="00E25827" w:rsidRPr="00573CB3" w:rsidP="00E25827">
      <w:pPr>
        <w:jc w:val="both"/>
        <w:rPr>
          <w:rFonts w:ascii="Times New Roman" w:hAnsi="Times New Roman" w:cs="Times New Roman"/>
          <w:szCs w:val="24"/>
          <w:u w:val="single"/>
          <w:lang w:val="sk-SK"/>
        </w:rPr>
      </w:pPr>
      <w:r w:rsidRPr="00573CB3" w:rsidR="009F1F88">
        <w:rPr>
          <w:rFonts w:ascii="Times New Roman" w:hAnsi="Times New Roman" w:cs="Times New Roman"/>
          <w:szCs w:val="24"/>
          <w:u w:val="single"/>
          <w:lang w:val="sk-SK"/>
        </w:rPr>
        <w:t xml:space="preserve">K bodom </w:t>
      </w:r>
      <w:r w:rsidRPr="00573CB3">
        <w:rPr>
          <w:rFonts w:ascii="Times New Roman" w:hAnsi="Times New Roman" w:cs="Times New Roman"/>
          <w:szCs w:val="24"/>
          <w:u w:val="single"/>
          <w:lang w:val="sk-SK"/>
        </w:rPr>
        <w:t>2</w:t>
      </w:r>
      <w:r w:rsidRPr="00573CB3" w:rsidR="009F1F88">
        <w:rPr>
          <w:rFonts w:ascii="Times New Roman" w:hAnsi="Times New Roman" w:cs="Times New Roman"/>
          <w:szCs w:val="24"/>
          <w:u w:val="single"/>
          <w:lang w:val="sk-SK"/>
        </w:rPr>
        <w:t xml:space="preserve"> a 3</w:t>
      </w:r>
    </w:p>
    <w:p w:rsidR="00E25827" w:rsidRPr="00573CB3" w:rsidP="00E25827">
      <w:pPr>
        <w:jc w:val="both"/>
        <w:rPr>
          <w:rFonts w:ascii="Times New Roman" w:hAnsi="Times New Roman" w:cs="Times New Roman"/>
          <w:szCs w:val="24"/>
          <w:lang w:val="sk-SK"/>
        </w:rPr>
      </w:pPr>
    </w:p>
    <w:p w:rsidR="00B45764" w:rsidRPr="00573CB3" w:rsidP="00B45764">
      <w:pPr>
        <w:ind w:firstLine="708"/>
        <w:jc w:val="both"/>
        <w:rPr>
          <w:rFonts w:ascii="Times New Roman" w:hAnsi="Times New Roman" w:cs="Times New Roman"/>
          <w:szCs w:val="24"/>
          <w:lang w:val="sk-SK"/>
        </w:rPr>
      </w:pPr>
      <w:r w:rsidRPr="00573CB3" w:rsidR="00E25827">
        <w:rPr>
          <w:rFonts w:ascii="Times New Roman" w:hAnsi="Times New Roman" w:cs="Times New Roman"/>
          <w:szCs w:val="24"/>
          <w:lang w:val="sk-SK"/>
        </w:rPr>
        <w:t xml:space="preserve">Navrhovaná práva úprava reaguje na zánik vojenských súdov vo vzťahu k pôsobnosti týchto súdov podľa Trestné poriadku. </w:t>
      </w:r>
      <w:r w:rsidRPr="00573CB3" w:rsidR="00110D4E">
        <w:rPr>
          <w:rFonts w:ascii="Times New Roman" w:hAnsi="Times New Roman" w:cs="Times New Roman"/>
          <w:szCs w:val="24"/>
          <w:lang w:val="sk-SK"/>
        </w:rPr>
        <w:t xml:space="preserve">Navrhuje sa vypustiť doterajšie znenie § 12 a 13. </w:t>
      </w:r>
      <w:r w:rsidRPr="00573CB3">
        <w:rPr>
          <w:rFonts w:ascii="Times New Roman" w:hAnsi="Times New Roman" w:cs="Times New Roman"/>
          <w:szCs w:val="24"/>
          <w:lang w:val="sk-SK"/>
        </w:rPr>
        <w:t xml:space="preserve">S prihliadnutím na odôvodnenie vo všeobecnej časti sa navrhuje upraviť v § 16 pôsobnosť zákonom určených okresných súdov v sídle krajského súdu (prvý stupeň) a zákonom určeného krajského súdu (druhý stupeň) na konanie a rozhodovanie vo veciach zrušovaných vojenských súdov. Považujeme za rozumné a logické, aby príslušnosť okresného súdu v sídle krajského súdu bola upravená komplexne v jednom ustanovení, aj keď sa to týka iba troch z takýchto súdov. Podľa nášho názoru vzhľadom na navrhovanú pôsobnosť všeobecných súdov je okolnosť spáchania trestného činu za trvania pomeru a okolnosť, kedy vyšiel trestný čin najavo, irelevantná. Nevidíme </w:t>
      </w:r>
      <w:r w:rsidR="00295243">
        <w:rPr>
          <w:rFonts w:ascii="Times New Roman" w:hAnsi="Times New Roman" w:cs="Times New Roman"/>
          <w:szCs w:val="24"/>
          <w:lang w:val="sk-SK"/>
        </w:rPr>
        <w:t>dôvodu</w:t>
      </w:r>
      <w:r w:rsidRPr="00573CB3">
        <w:rPr>
          <w:rFonts w:ascii="Times New Roman" w:hAnsi="Times New Roman" w:cs="Times New Roman"/>
          <w:szCs w:val="24"/>
          <w:lang w:val="sk-SK"/>
        </w:rPr>
        <w:t xml:space="preserve">, pre ktorý by v novom režime príslušnosti mal v takýchto veciach rozhodovať iný, ako zákonom určený okresný a krajský súd. Predkladateľ má za to, že postúpenie veci v takýchto prípadoch by mohlo byť v rozpore s ustanovením </w:t>
      </w:r>
      <w:r w:rsidR="0040229F">
        <w:rPr>
          <w:rFonts w:ascii="Times New Roman" w:hAnsi="Times New Roman" w:cs="Times New Roman"/>
          <w:szCs w:val="24"/>
          <w:lang w:val="sk-SK"/>
        </w:rPr>
        <w:br/>
      </w:r>
      <w:r w:rsidRPr="00573CB3">
        <w:rPr>
          <w:rFonts w:ascii="Times New Roman" w:hAnsi="Times New Roman" w:cs="Times New Roman"/>
          <w:szCs w:val="24"/>
          <w:lang w:val="sk-SK"/>
        </w:rPr>
        <w:t xml:space="preserve">§ 280 ods. 1 Trestného poriadku.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 xml:space="preserve">K bodom </w:t>
      </w:r>
      <w:r w:rsidR="003D12C8">
        <w:rPr>
          <w:rFonts w:ascii="Times New Roman" w:hAnsi="Times New Roman" w:cs="Times New Roman"/>
          <w:szCs w:val="24"/>
          <w:u w:val="single"/>
          <w:lang w:val="sk-SK"/>
        </w:rPr>
        <w:t>4 až 19</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Ide o legislatívno-technickú zmeny v nadväznosti na zánik vojenských súdov. Podstatná časť novely Trestného poriadku je v podstate legislatívno-technickou novelou majúcou za cieľ odstrániť zo zákona pojmy „vojenský súd“, „predseda vojenského súdu“, „sudca vojenského súdu“ a „justičný čakateľ vojenského súdu“.   </w:t>
      </w:r>
    </w:p>
    <w:p w:rsidR="00E25827" w:rsidRPr="00573CB3" w:rsidP="00BD41F3">
      <w:pPr>
        <w:jc w:val="both"/>
        <w:rPr>
          <w:rFonts w:ascii="Times New Roman" w:hAnsi="Times New Roman" w:cs="Times New Roman"/>
          <w:szCs w:val="24"/>
          <w:lang w:val="sk-SK"/>
        </w:rPr>
      </w:pPr>
    </w:p>
    <w:p w:rsidR="00BD41F3" w:rsidRPr="00573CB3" w:rsidP="00BD41F3">
      <w:pPr>
        <w:jc w:val="both"/>
        <w:rPr>
          <w:rFonts w:ascii="Times New Roman" w:hAnsi="Times New Roman" w:cs="Times New Roman"/>
          <w:szCs w:val="24"/>
          <w:u w:val="single"/>
          <w:lang w:val="sk-SK"/>
        </w:rPr>
      </w:pPr>
      <w:r w:rsidR="003D12C8">
        <w:rPr>
          <w:rFonts w:ascii="Times New Roman" w:hAnsi="Times New Roman" w:cs="Times New Roman"/>
          <w:szCs w:val="24"/>
          <w:u w:val="single"/>
          <w:lang w:val="sk-SK"/>
        </w:rPr>
        <w:t>K bodu 20</w:t>
      </w:r>
    </w:p>
    <w:p w:rsidR="00BD41F3" w:rsidRPr="00573CB3" w:rsidP="00BD41F3">
      <w:pPr>
        <w:jc w:val="both"/>
        <w:rPr>
          <w:rFonts w:ascii="Times New Roman" w:hAnsi="Times New Roman" w:cs="Times New Roman"/>
          <w:szCs w:val="24"/>
          <w:lang w:val="sk-SK"/>
        </w:rPr>
      </w:pPr>
    </w:p>
    <w:p w:rsidR="00BD41F3" w:rsidRPr="00573CB3" w:rsidP="00A92EF0">
      <w:pPr>
        <w:ind w:firstLine="708"/>
        <w:jc w:val="both"/>
        <w:rPr>
          <w:rFonts w:ascii="Times New Roman" w:hAnsi="Times New Roman" w:cs="Times New Roman"/>
          <w:szCs w:val="24"/>
          <w:lang w:val="sk-SK"/>
        </w:rPr>
      </w:pPr>
      <w:r w:rsidRPr="00573CB3" w:rsidR="00A92EF0">
        <w:rPr>
          <w:rFonts w:ascii="Times New Roman" w:hAnsi="Times New Roman" w:cs="Times New Roman"/>
          <w:szCs w:val="24"/>
          <w:lang w:val="sk-SK"/>
        </w:rPr>
        <w:t xml:space="preserve">Na základe pripomienok v znesených v pripomienkovom konaní sa navrhuje, zohľadňujúc princíp právnej istoty a zákonnosti, priamo v Trestnom poriadku ustanoviť podmienky rozhodovania </w:t>
      </w:r>
      <w:r w:rsidR="00B35339">
        <w:rPr>
          <w:rFonts w:ascii="Times New Roman" w:hAnsi="Times New Roman" w:cs="Times New Roman"/>
          <w:szCs w:val="24"/>
          <w:lang w:val="sk-SK"/>
        </w:rPr>
        <w:t>N</w:t>
      </w:r>
      <w:r w:rsidRPr="00573CB3" w:rsidR="00A92EF0">
        <w:rPr>
          <w:rFonts w:ascii="Times New Roman" w:hAnsi="Times New Roman" w:cs="Times New Roman"/>
          <w:szCs w:val="24"/>
          <w:lang w:val="sk-SK"/>
        </w:rPr>
        <w:t xml:space="preserve">ajvyššieho súdu Slovenskej republiky ako odvolacieho súdu vo vzťahu k rozhodnutiam bývalého Vyššieho vojenského súdu a dovolacieho súdu vo vzťahu k rozhodnutiam bývalých vojenských súdov (Vyššie vojenský súd a vojenské obvodové súdy). </w:t>
      </w:r>
      <w:r w:rsidR="00B75ACF">
        <w:rPr>
          <w:rFonts w:ascii="Times New Roman" w:hAnsi="Times New Roman" w:cs="Times New Roman"/>
          <w:szCs w:val="24"/>
          <w:lang w:val="sk-SK"/>
        </w:rPr>
        <w:t xml:space="preserve">Zároveň sa navrhuje (odsek 1) vyriešiť otázku pôsobnosti nástupníckych súdov vo veciach, ktorých bola daná pôsobnosť bývalých vojenských súdov, avšak nástupnické súdy v týchto veciach pôsobnosť už nebudú mať (má sa namysli rozhodovania o trestných činoch príslušníkov iných ozbrojených zborov ako ozbrojených síl). </w:t>
      </w:r>
      <w:r w:rsidR="00B83EC3">
        <w:rPr>
          <w:rFonts w:ascii="Times New Roman" w:hAnsi="Times New Roman" w:cs="Times New Roman"/>
          <w:szCs w:val="24"/>
          <w:lang w:val="sk-SK"/>
        </w:rPr>
        <w:t>Navrhuje sa, aby konania začaté na vojenských súdoch, dokončil nástupnícke súdy.</w:t>
      </w:r>
    </w:p>
    <w:p w:rsidR="00BD41F3" w:rsidP="00E25827">
      <w:pPr>
        <w:ind w:firstLine="708"/>
        <w:jc w:val="both"/>
        <w:rPr>
          <w:rFonts w:ascii="Times New Roman" w:hAnsi="Times New Roman" w:cs="Times New Roman"/>
          <w:szCs w:val="24"/>
          <w:lang w:val="sk-SK"/>
        </w:rPr>
      </w:pPr>
    </w:p>
    <w:p w:rsidR="00713E67" w:rsidP="00E25827">
      <w:pPr>
        <w:ind w:firstLine="708"/>
        <w:jc w:val="both"/>
        <w:rPr>
          <w:rFonts w:ascii="Times New Roman" w:hAnsi="Times New Roman" w:cs="Times New Roman"/>
          <w:szCs w:val="24"/>
          <w:lang w:val="sk-SK"/>
        </w:rPr>
      </w:pPr>
    </w:p>
    <w:p w:rsidR="00713E67" w:rsidP="00E25827">
      <w:pPr>
        <w:ind w:firstLine="708"/>
        <w:jc w:val="both"/>
        <w:rPr>
          <w:rFonts w:ascii="Times New Roman" w:hAnsi="Times New Roman" w:cs="Times New Roman"/>
          <w:szCs w:val="24"/>
          <w:lang w:val="sk-SK"/>
        </w:rPr>
      </w:pPr>
    </w:p>
    <w:p w:rsidR="00713E67" w:rsidRPr="00573CB3" w:rsidP="00E25827">
      <w:pPr>
        <w:ind w:firstLine="708"/>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K Čl. IV (zákon č. 385/2000 z. z.)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 xml:space="preserve">Poznámka k novele zákona o sudcoch a prísediacich </w:t>
      </w:r>
    </w:p>
    <w:p w:rsidR="00E25827" w:rsidRPr="00573CB3" w:rsidP="00E25827">
      <w:pPr>
        <w:jc w:val="both"/>
        <w:rPr>
          <w:rFonts w:ascii="Times New Roman" w:hAnsi="Times New Roman" w:cs="Times New Roman"/>
          <w:szCs w:val="24"/>
          <w:lang w:val="sk-SK"/>
        </w:rPr>
      </w:pPr>
    </w:p>
    <w:p w:rsidR="005D0479" w:rsidRPr="00573CB3" w:rsidP="005D0479">
      <w:pPr>
        <w:ind w:firstLine="708"/>
        <w:jc w:val="both"/>
        <w:rPr>
          <w:rFonts w:ascii="Times New Roman" w:hAnsi="Times New Roman" w:cs="Times New Roman"/>
          <w:szCs w:val="24"/>
          <w:lang w:val="sk-SK"/>
        </w:rPr>
      </w:pPr>
      <w:r w:rsidRPr="00573CB3" w:rsidR="00E25827">
        <w:rPr>
          <w:rFonts w:ascii="Times New Roman" w:hAnsi="Times New Roman" w:cs="Times New Roman"/>
          <w:szCs w:val="24"/>
          <w:lang w:val="sk-SK"/>
        </w:rPr>
        <w:t>Predkladaná novela nadväzuje na prebiehajúce novelizácie (parlamentná tlač 719). Z uvedeného dôvodu je preto potrebné vnímať navrhované zmeny v kontexte skôr z</w:t>
      </w:r>
      <w:r w:rsidRPr="00573CB3">
        <w:rPr>
          <w:rFonts w:ascii="Times New Roman" w:hAnsi="Times New Roman" w:cs="Times New Roman"/>
          <w:szCs w:val="24"/>
          <w:lang w:val="sk-SK"/>
        </w:rPr>
        <w:t xml:space="preserve">ačatého legislatívneho procesu, ktorého úspešné ukončenie sa predpokladá ešte pred schválením predkladaného návrhu zákona.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sidR="00BC068F">
        <w:rPr>
          <w:rFonts w:ascii="Times New Roman" w:hAnsi="Times New Roman" w:cs="Times New Roman"/>
          <w:szCs w:val="24"/>
          <w:u w:val="single"/>
          <w:lang w:val="sk-SK"/>
        </w:rPr>
        <w:t>K bodom 1 až 2</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Ide o legislatívno-technickú úpravu v nadväznosti na zánik vojenských súdov ako subjektov práva. Predkladateľ považuje v bode 1 za vhodnejšie a prehľadnejšie riešenie úplne nové znenie dotknutých ustanovení.</w:t>
      </w:r>
    </w:p>
    <w:p w:rsidR="00BC068F" w:rsidRPr="00573CB3" w:rsidP="00BC068F">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 xml:space="preserve">K bodu 3 </w:t>
      </w:r>
    </w:p>
    <w:p w:rsidR="00BC068F" w:rsidRPr="00573CB3" w:rsidP="00BC068F">
      <w:pPr>
        <w:jc w:val="both"/>
        <w:rPr>
          <w:rFonts w:ascii="Times New Roman" w:hAnsi="Times New Roman" w:cs="Times New Roman"/>
          <w:szCs w:val="24"/>
          <w:lang w:val="sk-SK"/>
        </w:rPr>
      </w:pPr>
    </w:p>
    <w:p w:rsidR="00BC068F" w:rsidRPr="00573CB3" w:rsidP="00744C28">
      <w:pPr>
        <w:ind w:firstLine="708"/>
        <w:jc w:val="both"/>
        <w:rPr>
          <w:rFonts w:ascii="Times New Roman" w:hAnsi="Times New Roman" w:cs="Times New Roman"/>
          <w:szCs w:val="24"/>
          <w:lang w:val="sk-SK"/>
        </w:rPr>
      </w:pPr>
      <w:r w:rsidRPr="00573CB3" w:rsidR="00744C28">
        <w:rPr>
          <w:rFonts w:ascii="Times New Roman" w:hAnsi="Times New Roman" w:cs="Times New Roman"/>
          <w:szCs w:val="24"/>
          <w:lang w:val="sk-SK"/>
        </w:rPr>
        <w:t>V súvislosti s vypustením celej piatej časti je potrebné zohľadniť doterajšiu právnu úpravu v § 148 ods. 9</w:t>
      </w:r>
      <w:r w:rsidRPr="00573CB3" w:rsidR="00DA474F">
        <w:rPr>
          <w:rFonts w:ascii="Times New Roman" w:hAnsi="Times New Roman" w:cs="Times New Roman"/>
          <w:szCs w:val="24"/>
          <w:lang w:val="sk-SK"/>
        </w:rPr>
        <w:t>, ktorá je určujúca</w:t>
      </w:r>
      <w:r w:rsidRPr="00573CB3" w:rsidR="00744C28">
        <w:rPr>
          <w:rFonts w:ascii="Times New Roman" w:hAnsi="Times New Roman" w:cs="Times New Roman"/>
          <w:szCs w:val="24"/>
          <w:lang w:val="sk-SK"/>
        </w:rPr>
        <w:t xml:space="preserve"> </w:t>
      </w:r>
      <w:r w:rsidRPr="00573CB3" w:rsidR="00A9054A">
        <w:rPr>
          <w:rFonts w:ascii="Times New Roman" w:hAnsi="Times New Roman" w:cs="Times New Roman"/>
          <w:szCs w:val="24"/>
          <w:lang w:val="sk-SK"/>
        </w:rPr>
        <w:t xml:space="preserve">pre priznanie príplatku za výkon funkcie sudcu </w:t>
      </w:r>
      <w:r w:rsidRPr="00573CB3" w:rsidR="00744C28">
        <w:rPr>
          <w:rFonts w:ascii="Times New Roman" w:hAnsi="Times New Roman" w:cs="Times New Roman"/>
          <w:szCs w:val="24"/>
          <w:lang w:val="sk-SK"/>
        </w:rPr>
        <w:t xml:space="preserve">aj v novej právnej úprave. </w:t>
      </w:r>
      <w:r w:rsidRPr="00573CB3" w:rsidR="00A9054A">
        <w:rPr>
          <w:rFonts w:ascii="Times New Roman" w:hAnsi="Times New Roman" w:cs="Times New Roman"/>
          <w:szCs w:val="24"/>
          <w:lang w:val="sk-SK"/>
        </w:rPr>
        <w:t xml:space="preserve">Podstata doterajšej právnej úpravy zostáva zachovaná, pričom sa presúva do § 95 ako nový odsek 8. </w:t>
      </w:r>
    </w:p>
    <w:p w:rsidR="00BC068F" w:rsidRPr="00573CB3" w:rsidP="00BC068F">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sidR="00621D45">
        <w:rPr>
          <w:rFonts w:ascii="Times New Roman" w:hAnsi="Times New Roman" w:cs="Times New Roman"/>
          <w:szCs w:val="24"/>
          <w:u w:val="single"/>
          <w:lang w:val="sk-SK"/>
        </w:rPr>
        <w:t>K bodom 4 až 15</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Z dôvodov uvedených vo všeobecnej časti dôvodovej správy sa navrhuje, aby funkcia prísediacich zanikajúcich vojenských súdov zanikla ex lege. Vzhľadom na túto požiadavku sa navrhuje rozšírenie ustanovenia § 145 obsahujúceho dôvody zániku funkcie prísediaceho aj o zánik funkcie prísediaceho zo zákona, ako ďalší možný dôvod zániku funkcie prísediaceho.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sidR="000F55A5">
        <w:rPr>
          <w:rFonts w:ascii="Times New Roman" w:hAnsi="Times New Roman" w:cs="Times New Roman"/>
          <w:szCs w:val="24"/>
          <w:u w:val="single"/>
          <w:lang w:val="sk-SK"/>
        </w:rPr>
        <w:t xml:space="preserve">K bodu </w:t>
      </w:r>
      <w:r w:rsidRPr="00573CB3" w:rsidR="00E80E90">
        <w:rPr>
          <w:rFonts w:ascii="Times New Roman" w:hAnsi="Times New Roman" w:cs="Times New Roman"/>
          <w:szCs w:val="24"/>
          <w:u w:val="single"/>
          <w:lang w:val="sk-SK"/>
        </w:rPr>
        <w:t>16</w:t>
      </w:r>
    </w:p>
    <w:p w:rsidR="00E25827" w:rsidRPr="00573CB3" w:rsidP="00E25827">
      <w:pPr>
        <w:jc w:val="both"/>
        <w:rPr>
          <w:rFonts w:ascii="Times New Roman" w:hAnsi="Times New Roman" w:cs="Times New Roman"/>
          <w:szCs w:val="24"/>
          <w:lang w:val="sk-SK"/>
        </w:rPr>
      </w:pPr>
    </w:p>
    <w:p w:rsidR="00680225" w:rsidRPr="00573CB3" w:rsidP="00E25827">
      <w:pPr>
        <w:jc w:val="both"/>
        <w:rPr>
          <w:rFonts w:ascii="Times New Roman" w:hAnsi="Times New Roman" w:cs="Times New Roman"/>
          <w:i/>
          <w:szCs w:val="24"/>
          <w:lang w:val="sk-SK"/>
        </w:rPr>
      </w:pPr>
      <w:r w:rsidRPr="00573CB3">
        <w:rPr>
          <w:rFonts w:ascii="Times New Roman" w:hAnsi="Times New Roman" w:cs="Times New Roman"/>
          <w:i/>
          <w:szCs w:val="24"/>
          <w:lang w:val="sk-SK"/>
        </w:rPr>
        <w:t>§ 151n ods. 1</w:t>
      </w:r>
    </w:p>
    <w:p w:rsidR="00680225"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Navrhuje sa, aby došlo k zániku funkcie prísediacich priamo zo zákona. Pre úplnosť a z dôvodu právnej istoty sa súčasne navrhuje konštatácia o nedotknuteľnosti, resp. ďalšom trvaní služobného pomeru prísediacich zanikajúcich vojenských súdov. V tejto súvislosti je však potrebné poukázať na skutočnosť, že prípadný zánik funkcie prísediaceho z dôvodu zániku vojenského súdu, ktorý by nastal </w:t>
      </w:r>
      <w:r w:rsidRPr="00573CB3">
        <w:rPr>
          <w:rFonts w:ascii="Times New Roman" w:hAnsi="Times New Roman" w:cs="Times New Roman"/>
          <w:i/>
          <w:szCs w:val="24"/>
          <w:lang w:val="sk-SK"/>
        </w:rPr>
        <w:t>ex lege</w:t>
      </w:r>
      <w:r w:rsidRPr="00573CB3">
        <w:rPr>
          <w:rFonts w:ascii="Times New Roman" w:hAnsi="Times New Roman" w:cs="Times New Roman"/>
          <w:szCs w:val="24"/>
          <w:lang w:val="sk-SK"/>
        </w:rPr>
        <w:t xml:space="preserve"> ku dňu účinnosti zákona nie je vhodným riešením, keďže môže spôsobiť zbytočné prieťahy v konaní – zánikom funkcie prísediaceho sa zmení personálne obsadenie senátu, čo je podľa platnej právnej úpravy trestného procesu dôvodom na opakovanie už začatého hlavného pojednávania. Ako optimálne riešenie sa javí trvanie funkcie prísediaceho do momentu právoplatného skočenia veci, v ktorej je prísediacim (ide o analogickú konštrukciu ako v § 141 ods. 1 druhá veta zákona č. 385/2000 Z. z. o sudcoch a prísediacich a o zmene a doplnení niektorých zákonov v znení neskorších predpisov). Právoplatným ukončením trestnej veci dôjde k zániku funkcie prísediaceho. Trvanie funkcie prísediaceho je však v tomto prípade prísne účelové a limitované v tom význame, že sa týka len právoplatne neskončených konaní bývalých vojenských súdov. Prísediacich zaniknutých vojenských súdov nebude možné rozvrhom práce zaraďovať do nových súdnych oddelení, resp. prideľovať </w:t>
      </w:r>
      <w:r w:rsidRPr="00573CB3" w:rsidR="0095492C">
        <w:rPr>
          <w:rFonts w:ascii="Times New Roman" w:hAnsi="Times New Roman" w:cs="Times New Roman"/>
          <w:szCs w:val="24"/>
          <w:lang w:val="sk-SK"/>
        </w:rPr>
        <w:t>nový nápad senátom, ktorých sú súčasťou</w:t>
      </w:r>
      <w:r w:rsidRPr="00573CB3">
        <w:rPr>
          <w:rFonts w:ascii="Times New Roman" w:hAnsi="Times New Roman" w:cs="Times New Roman"/>
          <w:szCs w:val="24"/>
          <w:lang w:val="sk-SK"/>
        </w:rPr>
        <w:t xml:space="preserve">. </w:t>
      </w:r>
    </w:p>
    <w:p w:rsidR="00E25827" w:rsidP="00E25827">
      <w:pPr>
        <w:jc w:val="both"/>
        <w:rPr>
          <w:rFonts w:ascii="Times New Roman" w:hAnsi="Times New Roman" w:cs="Times New Roman"/>
          <w:szCs w:val="24"/>
          <w:lang w:val="sk-SK"/>
        </w:rPr>
      </w:pPr>
    </w:p>
    <w:p w:rsidR="00713E67" w:rsidRPr="00573CB3" w:rsidP="00E25827">
      <w:pPr>
        <w:jc w:val="both"/>
        <w:rPr>
          <w:rFonts w:ascii="Times New Roman" w:hAnsi="Times New Roman" w:cs="Times New Roman"/>
          <w:szCs w:val="24"/>
          <w:lang w:val="sk-SK"/>
        </w:rPr>
      </w:pPr>
    </w:p>
    <w:p w:rsidR="00680225" w:rsidRPr="00573CB3" w:rsidP="00680225">
      <w:pPr>
        <w:jc w:val="both"/>
        <w:rPr>
          <w:rFonts w:ascii="Times New Roman" w:hAnsi="Times New Roman" w:cs="Times New Roman"/>
          <w:i/>
          <w:szCs w:val="24"/>
          <w:lang w:val="sk-SK"/>
        </w:rPr>
      </w:pPr>
      <w:r w:rsidRPr="00573CB3">
        <w:rPr>
          <w:rFonts w:ascii="Times New Roman" w:hAnsi="Times New Roman" w:cs="Times New Roman"/>
          <w:i/>
          <w:szCs w:val="24"/>
          <w:lang w:val="sk-SK"/>
        </w:rPr>
        <w:t>§ 151n ods.</w:t>
      </w:r>
      <w:r w:rsidRPr="00573CB3" w:rsidR="00CC2C16">
        <w:rPr>
          <w:rFonts w:ascii="Times New Roman" w:hAnsi="Times New Roman" w:cs="Times New Roman"/>
          <w:i/>
          <w:szCs w:val="24"/>
          <w:lang w:val="sk-SK"/>
        </w:rPr>
        <w:t xml:space="preserve"> 2</w:t>
      </w:r>
    </w:p>
    <w:p w:rsidR="00680225" w:rsidRPr="00573CB3" w:rsidP="00E25827">
      <w:pPr>
        <w:jc w:val="both"/>
        <w:rPr>
          <w:rFonts w:ascii="Times New Roman" w:hAnsi="Times New Roman" w:cs="Times New Roman"/>
          <w:szCs w:val="24"/>
          <w:lang w:val="sk-SK"/>
        </w:rPr>
      </w:pPr>
    </w:p>
    <w:p w:rsidR="00832248" w:rsidRPr="00573CB3" w:rsidP="00111B3D">
      <w:pPr>
        <w:ind w:firstLine="708"/>
        <w:jc w:val="both"/>
        <w:rPr>
          <w:rFonts w:ascii="Times New Roman" w:hAnsi="Times New Roman" w:cs="Times New Roman"/>
          <w:szCs w:val="24"/>
          <w:lang w:val="sk-SK"/>
        </w:rPr>
      </w:pPr>
      <w:r w:rsidRPr="00573CB3" w:rsidR="00111B3D">
        <w:rPr>
          <w:rFonts w:ascii="Times New Roman" w:hAnsi="Times New Roman" w:cs="Times New Roman"/>
          <w:szCs w:val="24"/>
          <w:lang w:val="sk-SK"/>
        </w:rPr>
        <w:t>Z dôvodu ochrany práv a povinnosti nadobudnutých predo dňom účinnosti návrhu zákona sa navrhuje priamo v prechodných ustanoveniach upraviť status justičného čakateľa bývalého vojenského súdu. Podľa navrhovanej právnej úpravy bude jeho prípravná prax plynulo pokračovať na záko</w:t>
      </w:r>
      <w:r w:rsidRPr="00573CB3" w:rsidR="00D0134C">
        <w:rPr>
          <w:rFonts w:ascii="Times New Roman" w:hAnsi="Times New Roman" w:cs="Times New Roman"/>
          <w:szCs w:val="24"/>
          <w:lang w:val="sk-SK"/>
        </w:rPr>
        <w:t xml:space="preserve">nom ustanovenom súde </w:t>
      </w:r>
      <w:r w:rsidRPr="00B41CAA" w:rsidR="00D0134C">
        <w:rPr>
          <w:rFonts w:ascii="Times New Roman" w:hAnsi="Times New Roman" w:cs="Times New Roman"/>
          <w:szCs w:val="24"/>
          <w:lang w:val="sk-SK"/>
        </w:rPr>
        <w:t>(čl. XI</w:t>
      </w:r>
      <w:r w:rsidRPr="00B41CAA" w:rsidR="00B41CAA">
        <w:rPr>
          <w:rFonts w:ascii="Times New Roman" w:hAnsi="Times New Roman" w:cs="Times New Roman"/>
          <w:szCs w:val="24"/>
          <w:lang w:val="sk-SK"/>
        </w:rPr>
        <w:t>I</w:t>
      </w:r>
      <w:r w:rsidRPr="00B41CAA" w:rsidR="00D0134C">
        <w:rPr>
          <w:rFonts w:ascii="Times New Roman" w:hAnsi="Times New Roman" w:cs="Times New Roman"/>
          <w:szCs w:val="24"/>
          <w:lang w:val="sk-SK"/>
        </w:rPr>
        <w:t>)</w:t>
      </w:r>
      <w:r w:rsidRPr="00573CB3" w:rsidR="00D0134C">
        <w:rPr>
          <w:rFonts w:ascii="Times New Roman" w:hAnsi="Times New Roman" w:cs="Times New Roman"/>
          <w:szCs w:val="24"/>
          <w:lang w:val="sk-SK"/>
        </w:rPr>
        <w:t xml:space="preserve">, avšak už v štandardnom štátnozamestnaneckom </w:t>
      </w:r>
      <w:r w:rsidRPr="009A1492" w:rsidR="00D0134C">
        <w:rPr>
          <w:rFonts w:ascii="Times New Roman" w:hAnsi="Times New Roman" w:cs="Times New Roman"/>
          <w:szCs w:val="24"/>
          <w:lang w:val="sk-SK"/>
        </w:rPr>
        <w:t xml:space="preserve">pomere (čl. </w:t>
      </w:r>
      <w:r w:rsidRPr="009A1492" w:rsidR="00B41CAA">
        <w:rPr>
          <w:rFonts w:ascii="Times New Roman" w:hAnsi="Times New Roman" w:cs="Times New Roman"/>
          <w:szCs w:val="24"/>
          <w:lang w:val="sk-SK"/>
        </w:rPr>
        <w:t>XIII</w:t>
      </w:r>
      <w:r w:rsidRPr="009A1492" w:rsidR="008A67CA">
        <w:rPr>
          <w:rFonts w:ascii="Times New Roman" w:hAnsi="Times New Roman" w:cs="Times New Roman"/>
          <w:szCs w:val="24"/>
          <w:lang w:val="sk-SK"/>
        </w:rPr>
        <w:t>).</w:t>
      </w:r>
      <w:r w:rsidRPr="00573CB3" w:rsidR="008A67CA">
        <w:rPr>
          <w:rFonts w:ascii="Times New Roman" w:hAnsi="Times New Roman" w:cs="Times New Roman"/>
          <w:szCs w:val="24"/>
          <w:lang w:val="sk-SK"/>
        </w:rPr>
        <w:t xml:space="preserve"> </w:t>
      </w:r>
      <w:r w:rsidRPr="00573CB3" w:rsidR="00111B3D">
        <w:rPr>
          <w:rFonts w:ascii="Times New Roman" w:hAnsi="Times New Roman" w:cs="Times New Roman"/>
          <w:szCs w:val="24"/>
          <w:lang w:val="sk-SK"/>
        </w:rPr>
        <w:t xml:space="preserve"> </w:t>
      </w:r>
    </w:p>
    <w:p w:rsidR="00680225"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V (zákon č. 4/2001 Z. z.)</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Ide o legislatívno-technickú úpravu v nadväznosti na zánik vojenských súdov. </w:t>
      </w: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VI (zákon č. 65/2001 Z. z.)</w:t>
      </w:r>
    </w:p>
    <w:p w:rsidR="00E25827" w:rsidRPr="00573CB3" w:rsidP="00E25827">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Ide o legislatívno-technickú úpravu v nadväznosti na zánik vojenských súdov ako subjektov práva. V dôsledku prechodu výkonu súdnictva podľa navrhovaného § 18g v Čl. XIII možno vysloviť záver, že súdne pohľadávky vojenských súdov sa ku dňu účinnosti návrhu zákona stávajú súdnymi pohľadávkami preberajúcich súdov.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VII (zákon č. 153/2001 Z. z.)</w:t>
      </w:r>
    </w:p>
    <w:p w:rsidR="00E25827" w:rsidRPr="00573CB3" w:rsidP="00E25827">
      <w:pPr>
        <w:jc w:val="both"/>
        <w:rPr>
          <w:rFonts w:ascii="Times New Roman" w:hAnsi="Times New Roman" w:cs="Times New Roman"/>
          <w:szCs w:val="24"/>
          <w:lang w:val="sk-SK"/>
        </w:rPr>
      </w:pPr>
    </w:p>
    <w:p w:rsidR="00E25827" w:rsidRPr="00573CB3" w:rsidP="00BE10DA">
      <w:pPr>
        <w:ind w:firstLine="708"/>
        <w:jc w:val="both"/>
        <w:rPr>
          <w:rFonts w:ascii="Times New Roman" w:hAnsi="Times New Roman" w:cs="Times New Roman"/>
          <w:szCs w:val="24"/>
          <w:lang w:val="sk-SK"/>
        </w:rPr>
      </w:pPr>
      <w:r w:rsidRPr="00573CB3" w:rsidR="009B77CB">
        <w:rPr>
          <w:rFonts w:ascii="Times New Roman" w:hAnsi="Times New Roman" w:cs="Times New Roman"/>
          <w:szCs w:val="24"/>
          <w:lang w:val="sk-SK"/>
        </w:rPr>
        <w:t xml:space="preserve">Podľa § 39 ods. 2  zákona č. 153/2001 Z. z. o prokuratúre v znení neskorších predpisov sa sídla a územné obvody prokuratúr zhodujú so sídlami a územnými obvodmi príslušných súdov. Podľa návrhu predmetného zákona vojenské súdy majú zaniknúť a v ich agende majú konať a rozhodovať okresné súdy Bratislava I, </w:t>
      </w:r>
      <w:r w:rsidR="00B02CAB">
        <w:rPr>
          <w:rFonts w:ascii="Times New Roman" w:hAnsi="Times New Roman" w:cs="Times New Roman"/>
          <w:szCs w:val="24"/>
          <w:lang w:val="sk-SK"/>
        </w:rPr>
        <w:t>Zvolen</w:t>
      </w:r>
      <w:r w:rsidRPr="00573CB3" w:rsidR="009B77CB">
        <w:rPr>
          <w:rFonts w:ascii="Times New Roman" w:hAnsi="Times New Roman" w:cs="Times New Roman"/>
          <w:szCs w:val="24"/>
          <w:lang w:val="sk-SK"/>
        </w:rPr>
        <w:t xml:space="preserve"> a Prešov, ktoré majú postavenie okresných súdov v sídle krajských súdov. Zánikom vojenských súdov zaniká aj územná pôsobnosť vojenských prokuratúr vymedzená územnou pôsobnosťou týchto súdov. Zmena, ktorú predkladá navrhovateľ, sa týka iba príslušnosti vojenských prokurátorov v konaní pred súdmi. Nástupnícke súdy po vojenských súdoch však nebudú rozhodovať iba o obžalobách a návrhoch vojenských prokurátorov. Prokurátori vojenských prokuratúr v trestnej oblasti vykonávajú dozor nad dodržiavaním zákonnosti pred začatím trestného stíhania a v prípravnom konaní a v oblasti netrestnej dozor nad dodržiavaním zákonov a ostatných všeobecne záväzných právnych predpisov v ozbrojených silách. Preto je nevyhnutné zákonom ustanoviť ich územnú pôsobnosť.</w:t>
      </w:r>
      <w:r w:rsidRPr="00573CB3" w:rsidR="00324417">
        <w:rPr>
          <w:rFonts w:ascii="Times New Roman" w:hAnsi="Times New Roman" w:cs="Times New Roman"/>
          <w:szCs w:val="24"/>
          <w:lang w:val="sk-SK"/>
        </w:rPr>
        <w:t xml:space="preserve"> </w:t>
      </w:r>
      <w:r w:rsidR="00A21CCA">
        <w:rPr>
          <w:rFonts w:ascii="Times New Roman" w:hAnsi="Times New Roman" w:cs="Times New Roman"/>
          <w:szCs w:val="24"/>
          <w:lang w:val="sk-SK"/>
        </w:rPr>
        <w:t xml:space="preserve">V bode 1 sa navrhuje terminologická zmena platného znenia ustanovenia § 38 ods. 2 v nadväznosti na existenciu profesionalizáciu ozbrojených síl Slovenskej republiky. </w:t>
      </w:r>
    </w:p>
    <w:p w:rsidR="00BE10DA" w:rsidRPr="00573CB3" w:rsidP="00BE10DA">
      <w:pPr>
        <w:ind w:firstLine="708"/>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Návrh zákona </w:t>
      </w:r>
      <w:r w:rsidRPr="00573CB3" w:rsidR="00AA7222">
        <w:rPr>
          <w:rFonts w:ascii="Times New Roman" w:hAnsi="Times New Roman" w:cs="Times New Roman"/>
          <w:szCs w:val="24"/>
          <w:lang w:val="sk-SK"/>
        </w:rPr>
        <w:t xml:space="preserve">nezasahuje </w:t>
      </w:r>
      <w:r w:rsidRPr="00573CB3">
        <w:rPr>
          <w:rFonts w:ascii="Times New Roman" w:hAnsi="Times New Roman" w:cs="Times New Roman"/>
          <w:szCs w:val="24"/>
          <w:lang w:val="sk-SK"/>
        </w:rPr>
        <w:t xml:space="preserve">do postavenie prokuratúry v Slovenskej republike. Zánik vojenských súdov nie je dôvodom na zánik vojenskej zložky prokuratúry. Z uvedeného vyplýva, že odo dňa účinnosti navrhovaného zákona bude prokurátor vojenskej prokuratúry podávať v nových trestných veciach vojenského súdnictva obžalobu na miestne príslušný okresný súd špecializovaný na veci vojenského súdnictva (§ 14a zákona č. 371/2004 Z. z.). Uvedené platí aj vo vzťahu k iným úkonom súdu v trestnom konaní, ktoré tento súd vykonáva na podnet, resp. na návrh prokurátora vojenskej prokuratúry.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K Čl. </w:t>
      </w:r>
      <w:r w:rsidR="00B55420">
        <w:rPr>
          <w:rFonts w:ascii="Times New Roman" w:hAnsi="Times New Roman" w:cs="Times New Roman"/>
          <w:b/>
          <w:szCs w:val="24"/>
          <w:lang w:val="sk-SK"/>
        </w:rPr>
        <w:t xml:space="preserve">VIII </w:t>
      </w:r>
      <w:r w:rsidRPr="00573CB3">
        <w:rPr>
          <w:rFonts w:ascii="Times New Roman" w:hAnsi="Times New Roman" w:cs="Times New Roman"/>
          <w:b/>
          <w:szCs w:val="24"/>
          <w:lang w:val="sk-SK"/>
        </w:rPr>
        <w:t>(zákon č. 312/2001 Z. z.)</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Ide o legislatívno-technickú úpravu v nadväznosti na zánik vojenských súdov ako subjektov práva. </w:t>
      </w:r>
    </w:p>
    <w:p w:rsidR="00E25827" w:rsidRPr="00573CB3" w:rsidP="00E25827">
      <w:pPr>
        <w:jc w:val="both"/>
        <w:rPr>
          <w:rFonts w:ascii="Times New Roman" w:hAnsi="Times New Roman" w:cs="Times New Roman"/>
          <w:szCs w:val="24"/>
          <w:lang w:val="sk-SK"/>
        </w:rPr>
      </w:pPr>
    </w:p>
    <w:p w:rsidR="00F969FF" w:rsidRPr="00573CB3" w:rsidP="00970356">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V súvislosti s novelizáciou zákona o </w:t>
      </w:r>
      <w:r w:rsidRPr="00573CB3" w:rsidR="00970356">
        <w:rPr>
          <w:rFonts w:ascii="Times New Roman" w:hAnsi="Times New Roman" w:cs="Times New Roman"/>
          <w:szCs w:val="24"/>
          <w:lang w:val="sk-SK"/>
        </w:rPr>
        <w:t>štátnej</w:t>
      </w:r>
      <w:r w:rsidRPr="00573CB3">
        <w:rPr>
          <w:rFonts w:ascii="Times New Roman" w:hAnsi="Times New Roman" w:cs="Times New Roman"/>
          <w:szCs w:val="24"/>
          <w:lang w:val="sk-SK"/>
        </w:rPr>
        <w:t xml:space="preserve"> služby si predkladateľ uvedomuje prebiehajúce práce na novom zákone o štátnej službe. V prípade jeho skoršieho schválenia bude potrebné vykonať jeho novelizáciu spočívajúcu vo vypustení posledných dvoch viet v navrhovanom § 12 ods. 7 (vychádza sa z verzie návrhu nového zákona o štátnej službe predloženej do pripomienkového konania).</w:t>
      </w:r>
      <w:r w:rsidRPr="00573CB3" w:rsidR="00BD0B82">
        <w:rPr>
          <w:rFonts w:ascii="Times New Roman" w:hAnsi="Times New Roman" w:cs="Times New Roman"/>
          <w:szCs w:val="24"/>
          <w:lang w:val="sk-SK"/>
        </w:rPr>
        <w:t xml:space="preserve"> Uvedená novelizácia bude následne súčasťou príslušného novelizačného článku v rámci predkladaného návrhu zákona. </w:t>
      </w:r>
      <w:r w:rsidRPr="00573CB3">
        <w:rPr>
          <w:rFonts w:ascii="Times New Roman" w:hAnsi="Times New Roman" w:cs="Times New Roman"/>
          <w:szCs w:val="24"/>
          <w:lang w:val="sk-SK"/>
        </w:rPr>
        <w:t xml:space="preserve"> </w:t>
      </w:r>
    </w:p>
    <w:p w:rsidR="00F969FF"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 xml:space="preserve">K Čl. </w:t>
      </w:r>
      <w:r w:rsidR="00A67F05">
        <w:rPr>
          <w:rFonts w:ascii="Times New Roman" w:hAnsi="Times New Roman" w:cs="Times New Roman"/>
          <w:b/>
          <w:szCs w:val="24"/>
          <w:lang w:val="sk-SK"/>
        </w:rPr>
        <w:t>I</w:t>
      </w:r>
      <w:r w:rsidRPr="00573CB3">
        <w:rPr>
          <w:rFonts w:ascii="Times New Roman" w:hAnsi="Times New Roman" w:cs="Times New Roman"/>
          <w:b/>
          <w:szCs w:val="24"/>
          <w:lang w:val="sk-SK"/>
        </w:rPr>
        <w:t>X (zákon č. 321/2002 Z. z.)</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Ide o legislatívno-technickú úpravu v nadväznosti na zánik vojenských súdov ako subjektov práva. </w:t>
      </w:r>
    </w:p>
    <w:p w:rsidR="00E25827"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X (zákon č. 328/2002 Z. z.)</w:t>
      </w:r>
    </w:p>
    <w:p w:rsidR="00940280" w:rsidRPr="00573CB3" w:rsidP="00E25827">
      <w:pPr>
        <w:jc w:val="both"/>
        <w:rPr>
          <w:rFonts w:ascii="Times New Roman" w:hAnsi="Times New Roman" w:cs="Times New Roman"/>
          <w:b/>
          <w:szCs w:val="24"/>
          <w:lang w:val="sk-SK"/>
        </w:rPr>
      </w:pPr>
    </w:p>
    <w:p w:rsidR="00E25827" w:rsidRPr="00573CB3" w:rsidP="00E25827">
      <w:pPr>
        <w:jc w:val="both"/>
        <w:rPr>
          <w:rFonts w:ascii="Times New Roman" w:hAnsi="Times New Roman" w:cs="Times New Roman"/>
          <w:szCs w:val="24"/>
          <w:u w:val="single"/>
          <w:lang w:val="sk-SK"/>
        </w:rPr>
      </w:pPr>
      <w:r w:rsidR="00604F44">
        <w:rPr>
          <w:rFonts w:ascii="Times New Roman" w:hAnsi="Times New Roman" w:cs="Times New Roman"/>
          <w:szCs w:val="24"/>
          <w:u w:val="single"/>
          <w:lang w:val="sk-SK"/>
        </w:rPr>
        <w:t>K bodom 1 až 10</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Ide o legislatívno-technickú úpravu v nadväznosti na zánik vojenských súdov ako subjektov práva. </w:t>
      </w:r>
    </w:p>
    <w:p w:rsidR="00E25827" w:rsidRPr="00573CB3" w:rsidP="00E25827">
      <w:pPr>
        <w:jc w:val="both"/>
        <w:rPr>
          <w:rFonts w:ascii="Times New Roman" w:hAnsi="Times New Roman" w:cs="Times New Roman"/>
          <w:szCs w:val="24"/>
          <w:lang w:val="sk-SK"/>
        </w:rPr>
      </w:pPr>
    </w:p>
    <w:p w:rsidR="006B654E" w:rsidRPr="00573CB3" w:rsidP="00E25827">
      <w:pPr>
        <w:jc w:val="both"/>
        <w:rPr>
          <w:rFonts w:ascii="Times New Roman" w:hAnsi="Times New Roman" w:cs="Times New Roman"/>
          <w:szCs w:val="24"/>
          <w:u w:val="single"/>
          <w:lang w:val="sk-SK"/>
        </w:rPr>
      </w:pPr>
      <w:r w:rsidR="00604F44">
        <w:rPr>
          <w:rFonts w:ascii="Times New Roman" w:hAnsi="Times New Roman" w:cs="Times New Roman"/>
          <w:szCs w:val="24"/>
          <w:u w:val="single"/>
          <w:lang w:val="sk-SK"/>
        </w:rPr>
        <w:t>K bodu 11</w:t>
      </w:r>
    </w:p>
    <w:p w:rsidR="006B654E" w:rsidRPr="00573CB3" w:rsidP="006B654E">
      <w:pPr>
        <w:ind w:firstLine="708"/>
        <w:jc w:val="both"/>
        <w:rPr>
          <w:rFonts w:ascii="Times New Roman" w:hAnsi="Times New Roman" w:cs="Times New Roman"/>
          <w:szCs w:val="24"/>
          <w:lang w:val="sk-SK"/>
        </w:rPr>
      </w:pPr>
    </w:p>
    <w:p w:rsidR="006B654E" w:rsidRPr="00573CB3" w:rsidP="006B654E">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Podľa vládou schváleného vecného zámeru budú sudcom a justičným čakateľom zanikajúcich vojenských súdov z titulu skončenia služobného pomeru profesionálneho vojaka vyplatené zákonom ustanovené výsluhové náležitosti</w:t>
      </w:r>
      <w:r w:rsidRPr="00573CB3" w:rsidR="00450FD7">
        <w:rPr>
          <w:rFonts w:ascii="Times New Roman" w:hAnsi="Times New Roman" w:cs="Times New Roman"/>
          <w:szCs w:val="24"/>
          <w:lang w:val="sk-SK"/>
        </w:rPr>
        <w:t xml:space="preserve"> v rozsahu, ktorý by im inak prináležal pri skončení služobného pomeru profesionálneho vojaka z tzv. organizačných dôvodov.</w:t>
      </w:r>
      <w:r w:rsidRPr="00573CB3" w:rsidR="00C14689">
        <w:rPr>
          <w:rFonts w:ascii="Times New Roman" w:hAnsi="Times New Roman" w:cs="Times New Roman"/>
          <w:szCs w:val="24"/>
          <w:lang w:val="sk-SK"/>
        </w:rPr>
        <w:t xml:space="preserve"> </w:t>
      </w:r>
      <w:r w:rsidRPr="00573CB3" w:rsidR="000C1709">
        <w:rPr>
          <w:rFonts w:ascii="Times New Roman" w:hAnsi="Times New Roman" w:cs="Times New Roman"/>
          <w:szCs w:val="24"/>
          <w:lang w:val="sk-SK"/>
        </w:rPr>
        <w:t xml:space="preserve">Predmetný návrh bude mať dopady na verejné financie v rozsahu, ktorý je uvedený v doložke vplyvov. </w:t>
      </w:r>
    </w:p>
    <w:p w:rsidR="006B654E"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00940280">
        <w:rPr>
          <w:rFonts w:ascii="Times New Roman" w:hAnsi="Times New Roman" w:cs="Times New Roman"/>
          <w:b/>
          <w:szCs w:val="24"/>
          <w:lang w:val="sk-SK"/>
        </w:rPr>
        <w:t>K Čl. XI</w:t>
      </w:r>
      <w:r w:rsidRPr="00573CB3">
        <w:rPr>
          <w:rFonts w:ascii="Times New Roman" w:hAnsi="Times New Roman" w:cs="Times New Roman"/>
          <w:b/>
          <w:szCs w:val="24"/>
          <w:lang w:val="sk-SK"/>
        </w:rPr>
        <w:t xml:space="preserve"> (zákon č. 166/2003 Z. z.)</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Ide o legislatívno-technickú úpravu v nadväznosti na zánik vojenských súdov ako subjektov práva. O povolení použitia informačno-technických prostriedkoch vo vzťahu k vojenským objektom, vojenským zariadeniam, osobám vykonávajúcim vojenskú službu a civilným zamestnancom v pôsobnosti Ministerstva obrany Slovenskej republiky v súvislosti s ich pracovnou činnosťou alebo ak je žiadateľom Vojenské spravodajstvo bude vecne a miestne príslušný Krajský súd v Trenčíne ako nástupnícky súd Vyššieho vojenského súdu (§18g zákona č. 371/2004 Z.  z.). </w:t>
      </w:r>
    </w:p>
    <w:p w:rsidR="008F7DB8" w:rsidRPr="00573CB3" w:rsidP="00E25827">
      <w:pPr>
        <w:ind w:firstLine="708"/>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XII (zákon č. 371/2004 Z. z.)</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K bodu 1</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Legislatívno-technická úprava v súvislosti s vypustením vojenských súdov ako súčasti sústavy súdov v Slovenskej republike.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sidR="006E4AFC">
        <w:rPr>
          <w:rFonts w:ascii="Times New Roman" w:hAnsi="Times New Roman" w:cs="Times New Roman"/>
          <w:szCs w:val="24"/>
          <w:u w:val="single"/>
          <w:lang w:val="sk-SK"/>
        </w:rPr>
        <w:t>K bodom 2 a 3</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Procesná úprava trestného práva rozlišuje tzv. súdy so sídlom v sídle krajského súdu na účely trestného konania</w:t>
      </w:r>
      <w:r w:rsidRPr="00573CB3" w:rsidR="00A64CB6">
        <w:rPr>
          <w:rFonts w:ascii="Times New Roman" w:hAnsi="Times New Roman" w:cs="Times New Roman"/>
          <w:szCs w:val="24"/>
          <w:lang w:val="sk-SK"/>
        </w:rPr>
        <w:t xml:space="preserve"> (§ 16 Trestného poriadku)</w:t>
      </w:r>
      <w:r w:rsidRPr="00573CB3">
        <w:rPr>
          <w:rFonts w:ascii="Times New Roman" w:hAnsi="Times New Roman" w:cs="Times New Roman"/>
          <w:szCs w:val="24"/>
          <w:lang w:val="sk-SK"/>
        </w:rPr>
        <w:t>. Týmto súdom je zverená pôsobnosť pre konanie o určených trestných činoch, ako aj pôsobnosť pre špecifické úkony trestného konania, najmä prípravného konania. Koncept postaveni</w:t>
      </w:r>
      <w:r w:rsidRPr="00573CB3" w:rsidR="008474C0">
        <w:rPr>
          <w:rFonts w:ascii="Times New Roman" w:hAnsi="Times New Roman" w:cs="Times New Roman"/>
          <w:szCs w:val="24"/>
          <w:lang w:val="sk-SK"/>
        </w:rPr>
        <w:t>a</w:t>
      </w:r>
      <w:r w:rsidRPr="00573CB3">
        <w:rPr>
          <w:rFonts w:ascii="Times New Roman" w:hAnsi="Times New Roman" w:cs="Times New Roman"/>
          <w:szCs w:val="24"/>
          <w:lang w:val="sk-SK"/>
        </w:rPr>
        <w:t xml:space="preserve"> týchto súdov v sídle krajského súdu zostáva na účely konania vo veciach vojenského súdnictva zachovaný s tým, že navrhovaná právna úprava nahrádza doterajšie vojenské obvodové súdy </w:t>
      </w:r>
      <w:r w:rsidRPr="00573CB3" w:rsidR="00DB110B">
        <w:rPr>
          <w:rFonts w:ascii="Times New Roman" w:hAnsi="Times New Roman" w:cs="Times New Roman"/>
          <w:szCs w:val="24"/>
          <w:lang w:val="sk-SK"/>
        </w:rPr>
        <w:t xml:space="preserve">určenými </w:t>
      </w:r>
      <w:r w:rsidRPr="00573CB3">
        <w:rPr>
          <w:rFonts w:ascii="Times New Roman" w:hAnsi="Times New Roman" w:cs="Times New Roman"/>
          <w:szCs w:val="24"/>
          <w:lang w:val="sk-SK"/>
        </w:rPr>
        <w:t xml:space="preserve">okresnými súdmi, na ktoré prechádza výkon súdnictva z vojenských obvodových súdov. </w:t>
      </w:r>
      <w:r w:rsidRPr="00573CB3" w:rsidR="00A04B44">
        <w:rPr>
          <w:rFonts w:ascii="Times New Roman" w:hAnsi="Times New Roman" w:cs="Times New Roman"/>
          <w:szCs w:val="24"/>
          <w:lang w:val="sk-SK"/>
        </w:rPr>
        <w:t>V tejto súvislosti je základnom právnej úpravy korelácia medzi Trestným poriadkom a predmetným zákonom. Primárnou právnou úpravou je Trestný poriadok, ktorý predpokladá, že osobitný zákon zverí ustanoveným okresným súdom v sídle krajského súdu výkon agendy zrušených vojenských súdov v prvom stupni, a zákonom ustanovenému krajskému súdu v druhom stupni. Zákonom, ktorý realizuje odkazovaciu právnu normu Trestného poriadku je zákon č. 371/2004 Z. z. o sídlach a obvodoch súdov Slovenskej</w:t>
      </w:r>
      <w:r w:rsidRPr="00573CB3" w:rsidR="00573CB3">
        <w:rPr>
          <w:rFonts w:ascii="Times New Roman" w:hAnsi="Times New Roman" w:cs="Times New Roman"/>
          <w:szCs w:val="24"/>
          <w:lang w:val="sk-SK"/>
        </w:rPr>
        <w:t xml:space="preserve"> republiky, ktorý v navrhovanom § 7 ods. 1 písm. i) až k) a § 7 ods. 3 písm. i) </w:t>
      </w:r>
      <w:r w:rsidR="009E2FBE">
        <w:rPr>
          <w:rFonts w:ascii="Times New Roman" w:hAnsi="Times New Roman" w:cs="Times New Roman"/>
          <w:szCs w:val="24"/>
          <w:lang w:val="sk-SK"/>
        </w:rPr>
        <w:t xml:space="preserve">ustanovuje za </w:t>
      </w:r>
      <w:r w:rsidRPr="008E4075" w:rsidR="009E2FBE">
        <w:rPr>
          <w:rFonts w:ascii="Times New Roman" w:hAnsi="Times New Roman" w:cs="Times New Roman"/>
          <w:i/>
          <w:szCs w:val="24"/>
          <w:lang w:val="sk-SK"/>
        </w:rPr>
        <w:t>„zákonom ustanovené okresné súdy a zákonom ustanovený krajský súd</w:t>
      </w:r>
      <w:r w:rsidR="007A24E9">
        <w:rPr>
          <w:rFonts w:ascii="Times New Roman" w:hAnsi="Times New Roman" w:cs="Times New Roman"/>
          <w:i/>
          <w:szCs w:val="24"/>
          <w:lang w:val="sk-SK"/>
        </w:rPr>
        <w:t xml:space="preserve"> (§ 16 ods. 2 Trestného poriadku; pozri čl. III)</w:t>
      </w:r>
      <w:r w:rsidRPr="008E4075" w:rsidR="009E2FBE">
        <w:rPr>
          <w:rFonts w:ascii="Times New Roman" w:hAnsi="Times New Roman" w:cs="Times New Roman"/>
          <w:i/>
          <w:szCs w:val="24"/>
          <w:lang w:val="sk-SK"/>
        </w:rPr>
        <w:t>“</w:t>
      </w:r>
      <w:r w:rsidR="009E2FBE">
        <w:rPr>
          <w:rFonts w:ascii="Times New Roman" w:hAnsi="Times New Roman" w:cs="Times New Roman"/>
          <w:szCs w:val="24"/>
          <w:lang w:val="sk-SK"/>
        </w:rPr>
        <w:t xml:space="preserve"> </w:t>
      </w:r>
      <w:r w:rsidR="00B7687D">
        <w:rPr>
          <w:rFonts w:ascii="Times New Roman" w:hAnsi="Times New Roman" w:cs="Times New Roman"/>
          <w:szCs w:val="24"/>
          <w:lang w:val="sk-SK"/>
        </w:rPr>
        <w:t xml:space="preserve">sú </w:t>
      </w:r>
      <w:r w:rsidR="009E2FBE">
        <w:rPr>
          <w:rFonts w:ascii="Times New Roman" w:hAnsi="Times New Roman" w:cs="Times New Roman"/>
          <w:szCs w:val="24"/>
          <w:lang w:val="sk-SK"/>
        </w:rPr>
        <w:t xml:space="preserve">Okresný súd Bratislava I, Okresný súd </w:t>
      </w:r>
      <w:r w:rsidR="00B02CAB">
        <w:rPr>
          <w:rFonts w:ascii="Times New Roman" w:hAnsi="Times New Roman" w:cs="Times New Roman"/>
          <w:szCs w:val="24"/>
          <w:lang w:val="sk-SK"/>
        </w:rPr>
        <w:t>Zvolen</w:t>
      </w:r>
      <w:r w:rsidR="009E2FBE">
        <w:rPr>
          <w:rFonts w:ascii="Times New Roman" w:hAnsi="Times New Roman" w:cs="Times New Roman"/>
          <w:szCs w:val="24"/>
          <w:lang w:val="sk-SK"/>
        </w:rPr>
        <w:t>, Okresný súd Prešov a Krajský súd v</w:t>
      </w:r>
      <w:r w:rsidR="00B7687D">
        <w:rPr>
          <w:rFonts w:ascii="Times New Roman" w:hAnsi="Times New Roman" w:cs="Times New Roman"/>
          <w:szCs w:val="24"/>
          <w:lang w:val="sk-SK"/>
        </w:rPr>
        <w:t> </w:t>
      </w:r>
      <w:r w:rsidR="009E2FBE">
        <w:rPr>
          <w:rFonts w:ascii="Times New Roman" w:hAnsi="Times New Roman" w:cs="Times New Roman"/>
          <w:szCs w:val="24"/>
          <w:lang w:val="sk-SK"/>
        </w:rPr>
        <w:t>Trenčíne</w:t>
      </w:r>
      <w:r w:rsidR="00B7687D">
        <w:rPr>
          <w:rFonts w:ascii="Times New Roman" w:hAnsi="Times New Roman" w:cs="Times New Roman"/>
          <w:szCs w:val="24"/>
          <w:lang w:val="sk-SK"/>
        </w:rPr>
        <w:t xml:space="preserve">, t.j. nástupnícke súdy po </w:t>
      </w:r>
      <w:r w:rsidR="000332BF">
        <w:rPr>
          <w:rFonts w:ascii="Times New Roman" w:hAnsi="Times New Roman" w:cs="Times New Roman"/>
          <w:szCs w:val="24"/>
          <w:lang w:val="sk-SK"/>
        </w:rPr>
        <w:t>zrušených</w:t>
      </w:r>
      <w:r w:rsidR="00B7687D">
        <w:rPr>
          <w:rFonts w:ascii="Times New Roman" w:hAnsi="Times New Roman" w:cs="Times New Roman"/>
          <w:szCs w:val="24"/>
          <w:lang w:val="sk-SK"/>
        </w:rPr>
        <w:t xml:space="preserve"> vojenských súd</w:t>
      </w:r>
      <w:r w:rsidR="00CD51B0">
        <w:rPr>
          <w:rFonts w:ascii="Times New Roman" w:hAnsi="Times New Roman" w:cs="Times New Roman"/>
          <w:szCs w:val="24"/>
          <w:lang w:val="sk-SK"/>
        </w:rPr>
        <w:t xml:space="preserve">och (§ 18h predmetného zákona). </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K bodu 4</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Legislatívno-technická úprava v nadväznosti na vloženie novej poznámky pod čiarou k odkazu 1 pred doterajšiu poznámku pod čiarou k odkazu 1 (bod 38 legislatívno-technických pokynov).</w:t>
      </w:r>
    </w:p>
    <w:p w:rsidR="00E25827" w:rsidRPr="00573CB3" w:rsidP="00E25827">
      <w:pPr>
        <w:jc w:val="both"/>
        <w:rPr>
          <w:rFonts w:ascii="Times New Roman" w:hAnsi="Times New Roman" w:cs="Times New Roman"/>
          <w:szCs w:val="24"/>
          <w:lang w:val="sk-SK"/>
        </w:rPr>
      </w:pPr>
    </w:p>
    <w:p w:rsidR="00E25827" w:rsidRPr="00573CB3" w:rsidP="00E25827">
      <w:pPr>
        <w:jc w:val="both"/>
        <w:rPr>
          <w:rFonts w:ascii="Times New Roman" w:hAnsi="Times New Roman" w:cs="Times New Roman"/>
          <w:szCs w:val="24"/>
          <w:u w:val="single"/>
          <w:lang w:val="sk-SK"/>
        </w:rPr>
      </w:pPr>
      <w:r w:rsidRPr="00573CB3">
        <w:rPr>
          <w:rFonts w:ascii="Times New Roman" w:hAnsi="Times New Roman" w:cs="Times New Roman"/>
          <w:szCs w:val="24"/>
          <w:u w:val="single"/>
          <w:lang w:val="sk-SK"/>
        </w:rPr>
        <w:t>K bodu 5</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Navrhované prechodné ustanovenia predstavujú základnú právnu úpravu z hľadiska plynulosti a zákonnosti zlučovania zanikajúcich súdov a všeobecných súdov. Kľúčovým ustanovením je definovanie prechodu výkonu súdnictva – oprávnenie (povinnosť) konať a rozhodovať v právoplatne neskončených veciach prechádza na určené okresné súdy a krajský súd. Rovnako sa navrhuje prechod práv a povinností štátnozamestnaneckých vzťahov a iných právnych vzťahov (pracovnoprávneho charakteru) zo zanikajúcich vojenských súdov na určené všeobecné súdy. Navrhuje sa uplatniť analogickú právnu konštrukciu generálnej sukcesi</w:t>
      </w:r>
      <w:r w:rsidRPr="00573CB3" w:rsidR="004943E0">
        <w:rPr>
          <w:rFonts w:ascii="Times New Roman" w:hAnsi="Times New Roman" w:cs="Times New Roman"/>
          <w:szCs w:val="24"/>
          <w:lang w:val="sk-SK"/>
        </w:rPr>
        <w:t>e</w:t>
      </w:r>
      <w:r w:rsidRPr="00573CB3">
        <w:rPr>
          <w:rFonts w:ascii="Times New Roman" w:hAnsi="Times New Roman" w:cs="Times New Roman"/>
          <w:szCs w:val="24"/>
          <w:lang w:val="sk-SK"/>
        </w:rPr>
        <w:t>, aká bola použitá v roku 2005</w:t>
      </w:r>
      <w:r w:rsidRPr="00573CB3" w:rsidR="004943E0">
        <w:rPr>
          <w:rFonts w:ascii="Times New Roman" w:hAnsi="Times New Roman" w:cs="Times New Roman"/>
          <w:szCs w:val="24"/>
          <w:lang w:val="sk-SK"/>
        </w:rPr>
        <w:t xml:space="preserve"> v súvislosti</w:t>
      </w:r>
      <w:r w:rsidRPr="00573CB3">
        <w:rPr>
          <w:rFonts w:ascii="Times New Roman" w:hAnsi="Times New Roman" w:cs="Times New Roman"/>
          <w:szCs w:val="24"/>
          <w:lang w:val="sk-SK"/>
        </w:rPr>
        <w:t xml:space="preserve"> so zánikom niektorých okresných súdov. </w:t>
      </w:r>
      <w:r w:rsidRPr="00573CB3" w:rsidR="0056005C">
        <w:rPr>
          <w:rFonts w:ascii="Times New Roman" w:hAnsi="Times New Roman" w:cs="Times New Roman"/>
          <w:szCs w:val="24"/>
          <w:lang w:val="sk-SK"/>
        </w:rPr>
        <w:t xml:space="preserve">Táto </w:t>
      </w:r>
      <w:r w:rsidRPr="00573CB3" w:rsidR="005D6F1C">
        <w:rPr>
          <w:rFonts w:ascii="Times New Roman" w:hAnsi="Times New Roman" w:cs="Times New Roman"/>
          <w:szCs w:val="24"/>
          <w:lang w:val="sk-SK"/>
        </w:rPr>
        <w:t>sukcesia</w:t>
      </w:r>
      <w:r w:rsidRPr="00573CB3" w:rsidR="0056005C">
        <w:rPr>
          <w:rFonts w:ascii="Times New Roman" w:hAnsi="Times New Roman" w:cs="Times New Roman"/>
          <w:szCs w:val="24"/>
          <w:lang w:val="sk-SK"/>
        </w:rPr>
        <w:t xml:space="preserve"> sa však nebude </w:t>
      </w:r>
      <w:r w:rsidRPr="00573CB3" w:rsidR="005D6F1C">
        <w:rPr>
          <w:rFonts w:ascii="Times New Roman" w:hAnsi="Times New Roman" w:cs="Times New Roman"/>
          <w:szCs w:val="24"/>
          <w:lang w:val="sk-SK"/>
        </w:rPr>
        <w:t>vzťahovať</w:t>
      </w:r>
      <w:r w:rsidRPr="00573CB3" w:rsidR="0056005C">
        <w:rPr>
          <w:rFonts w:ascii="Times New Roman" w:hAnsi="Times New Roman" w:cs="Times New Roman"/>
          <w:szCs w:val="24"/>
          <w:lang w:val="sk-SK"/>
        </w:rPr>
        <w:t xml:space="preserve"> na majetkovo-právne vzťahy, kde sa </w:t>
      </w:r>
      <w:r w:rsidRPr="00573CB3" w:rsidR="005D6F1C">
        <w:rPr>
          <w:rFonts w:ascii="Times New Roman" w:hAnsi="Times New Roman" w:cs="Times New Roman"/>
          <w:szCs w:val="24"/>
          <w:lang w:val="sk-SK"/>
        </w:rPr>
        <w:t>predpokladá</w:t>
      </w:r>
      <w:r w:rsidRPr="00573CB3" w:rsidR="0056005C">
        <w:rPr>
          <w:rFonts w:ascii="Times New Roman" w:hAnsi="Times New Roman" w:cs="Times New Roman"/>
          <w:szCs w:val="24"/>
          <w:lang w:val="sk-SK"/>
        </w:rPr>
        <w:t xml:space="preserve"> uplatnenie príslušných inštitútov zákona Národnej rady Slovenskej republiky č. 278/1993 Z. z. o správe majetku štátu v znení neskorších predpisov. </w:t>
      </w:r>
    </w:p>
    <w:p w:rsidR="00E25827" w:rsidRPr="00573CB3" w:rsidP="00E25827">
      <w:pPr>
        <w:ind w:firstLine="708"/>
        <w:jc w:val="both"/>
        <w:rPr>
          <w:rFonts w:ascii="Times New Roman" w:hAnsi="Times New Roman" w:cs="Times New Roman"/>
          <w:szCs w:val="24"/>
          <w:lang w:val="sk-SK"/>
        </w:rPr>
      </w:pP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XI</w:t>
      </w:r>
      <w:r w:rsidR="00DD5DFC">
        <w:rPr>
          <w:rFonts w:ascii="Times New Roman" w:hAnsi="Times New Roman" w:cs="Times New Roman"/>
          <w:b/>
          <w:szCs w:val="24"/>
          <w:lang w:val="sk-SK"/>
        </w:rPr>
        <w:t>II</w:t>
      </w:r>
      <w:r w:rsidRPr="00573CB3">
        <w:rPr>
          <w:rFonts w:ascii="Times New Roman" w:hAnsi="Times New Roman" w:cs="Times New Roman"/>
          <w:b/>
          <w:szCs w:val="24"/>
          <w:lang w:val="sk-SK"/>
        </w:rPr>
        <w:t xml:space="preserve"> (zákon č. 346/2005 Z. z.)</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Vzhľadom na to, že sudcovia a justiční čakatelia zanikajúcich vojenských súdov prestávajú byť profesionálnymi vojakmi, podstatná časť novel</w:t>
      </w:r>
      <w:r w:rsidRPr="00573CB3" w:rsidR="004630B4">
        <w:rPr>
          <w:rFonts w:ascii="Times New Roman" w:hAnsi="Times New Roman" w:cs="Times New Roman"/>
          <w:szCs w:val="24"/>
          <w:lang w:val="sk-SK"/>
        </w:rPr>
        <w:t xml:space="preserve">y zákona č. 346/2005 Z. z. je </w:t>
      </w:r>
      <w:r w:rsidRPr="00573CB3">
        <w:rPr>
          <w:rFonts w:ascii="Times New Roman" w:hAnsi="Times New Roman" w:cs="Times New Roman"/>
          <w:szCs w:val="24"/>
          <w:lang w:val="sk-SK"/>
        </w:rPr>
        <w:t>legislatívno-technickou novelou majúcou za cieľ odstrániť zo zákona pojmy „vojenský súd“, „predseda vojenského súdu“, „sudca vojenského súdi“ a „justi</w:t>
      </w:r>
      <w:r w:rsidR="008F336A">
        <w:rPr>
          <w:rFonts w:ascii="Times New Roman" w:hAnsi="Times New Roman" w:cs="Times New Roman"/>
          <w:szCs w:val="24"/>
          <w:lang w:val="sk-SK"/>
        </w:rPr>
        <w:t xml:space="preserve">čný čakateľ vojenského súdu“.  Súčasne podstatnú časť novelizačných bodov tvorí úprava súvisiaca s úpravou vnútorných odkazov v nadväznosti na vypustenie ustanovení, ktoré sú predmetom vnútorných citácií, resp. zohľadňuje sa úprava citácií v poznámkach pod čiarou. </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 xml:space="preserve">Dôležitým ustanovením však je navrhovaný bod </w:t>
      </w:r>
      <w:r w:rsidR="008F336A">
        <w:rPr>
          <w:rFonts w:ascii="Times New Roman" w:hAnsi="Times New Roman" w:cs="Times New Roman"/>
          <w:szCs w:val="24"/>
          <w:lang w:val="sk-SK"/>
        </w:rPr>
        <w:t>40</w:t>
      </w:r>
      <w:r w:rsidRPr="00573CB3" w:rsidR="007E0B26">
        <w:rPr>
          <w:rFonts w:ascii="Times New Roman" w:hAnsi="Times New Roman" w:cs="Times New Roman"/>
          <w:szCs w:val="24"/>
          <w:lang w:val="sk-SK"/>
        </w:rPr>
        <w:t>.</w:t>
      </w:r>
      <w:r w:rsidRPr="00573CB3">
        <w:rPr>
          <w:rFonts w:ascii="Times New Roman" w:hAnsi="Times New Roman" w:cs="Times New Roman"/>
          <w:szCs w:val="24"/>
          <w:lang w:val="sk-SK"/>
        </w:rPr>
        <w:t xml:space="preserve"> a v rámci neho navrhovaný </w:t>
        <w:br/>
        <w:t xml:space="preserve">§ 215e, ktorý upravuje </w:t>
      </w:r>
      <w:r w:rsidRPr="00573CB3" w:rsidR="009A35E4">
        <w:rPr>
          <w:rFonts w:ascii="Times New Roman" w:hAnsi="Times New Roman" w:cs="Times New Roman"/>
          <w:szCs w:val="24"/>
          <w:lang w:val="sk-SK"/>
        </w:rPr>
        <w:t>skončenie</w:t>
      </w:r>
      <w:r w:rsidRPr="00573CB3">
        <w:rPr>
          <w:rFonts w:ascii="Times New Roman" w:hAnsi="Times New Roman" w:cs="Times New Roman"/>
          <w:szCs w:val="24"/>
          <w:lang w:val="sk-SK"/>
        </w:rPr>
        <w:t xml:space="preserve"> služobného pomeru profesionálneho vojaka, ktorý je sudcom alebo justičným čakateľom zanikajúceho </w:t>
      </w:r>
      <w:r w:rsidRPr="00573CB3" w:rsidR="0036006F">
        <w:rPr>
          <w:rFonts w:ascii="Times New Roman" w:hAnsi="Times New Roman" w:cs="Times New Roman"/>
          <w:szCs w:val="24"/>
          <w:lang w:val="sk-SK"/>
        </w:rPr>
        <w:t xml:space="preserve"> vojenského súdu.</w:t>
      </w:r>
      <w:r w:rsidR="008F336A">
        <w:rPr>
          <w:rFonts w:ascii="Times New Roman" w:hAnsi="Times New Roman" w:cs="Times New Roman"/>
          <w:szCs w:val="24"/>
          <w:lang w:val="sk-SK"/>
        </w:rPr>
        <w:t xml:space="preserve"> Táto prá</w:t>
      </w:r>
      <w:r w:rsidR="000D05D2">
        <w:rPr>
          <w:rFonts w:ascii="Times New Roman" w:hAnsi="Times New Roman" w:cs="Times New Roman"/>
          <w:szCs w:val="24"/>
          <w:lang w:val="sk-SK"/>
        </w:rPr>
        <w:t>v</w:t>
      </w:r>
      <w:r w:rsidR="00461133">
        <w:rPr>
          <w:rFonts w:ascii="Times New Roman" w:hAnsi="Times New Roman" w:cs="Times New Roman"/>
          <w:szCs w:val="24"/>
          <w:lang w:val="sk-SK"/>
        </w:rPr>
        <w:t>na úprava,</w:t>
      </w:r>
      <w:r w:rsidR="008F336A">
        <w:rPr>
          <w:rFonts w:ascii="Times New Roman" w:hAnsi="Times New Roman" w:cs="Times New Roman"/>
          <w:szCs w:val="24"/>
          <w:lang w:val="sk-SK"/>
        </w:rPr>
        <w:t xml:space="preserve"> zohľadňujúc dôvody uvedené vo </w:t>
      </w:r>
      <w:r w:rsidR="000D05D2">
        <w:rPr>
          <w:rFonts w:ascii="Times New Roman" w:hAnsi="Times New Roman" w:cs="Times New Roman"/>
          <w:szCs w:val="24"/>
          <w:lang w:val="sk-SK"/>
        </w:rPr>
        <w:t>všeobecnej</w:t>
      </w:r>
      <w:r w:rsidR="008F336A">
        <w:rPr>
          <w:rFonts w:ascii="Times New Roman" w:hAnsi="Times New Roman" w:cs="Times New Roman"/>
          <w:szCs w:val="24"/>
          <w:lang w:val="sk-SK"/>
        </w:rPr>
        <w:t xml:space="preserve"> časti dôvodovej správy</w:t>
      </w:r>
      <w:r w:rsidR="00461133">
        <w:rPr>
          <w:rFonts w:ascii="Times New Roman" w:hAnsi="Times New Roman" w:cs="Times New Roman"/>
          <w:szCs w:val="24"/>
          <w:lang w:val="sk-SK"/>
        </w:rPr>
        <w:t>, ustanovuje skončenie služobného pomeru profesionálneho vojaka, ktorý je sudcom alebo justičným čakateľom zrušovaného vojenského súdu</w:t>
      </w:r>
      <w:r w:rsidR="0065787E">
        <w:rPr>
          <w:rFonts w:ascii="Times New Roman" w:hAnsi="Times New Roman" w:cs="Times New Roman"/>
          <w:szCs w:val="24"/>
          <w:lang w:val="sk-SK"/>
        </w:rPr>
        <w:t xml:space="preserve">. </w:t>
      </w:r>
    </w:p>
    <w:p w:rsidR="00E25827" w:rsidRPr="00573CB3" w:rsidP="00E25827">
      <w:pPr>
        <w:jc w:val="both"/>
        <w:rPr>
          <w:rFonts w:ascii="Times New Roman" w:hAnsi="Times New Roman" w:cs="Times New Roman"/>
          <w:b/>
          <w:szCs w:val="24"/>
          <w:lang w:val="sk-SK"/>
        </w:rPr>
      </w:pPr>
      <w:r w:rsidRPr="00573CB3">
        <w:rPr>
          <w:rFonts w:ascii="Times New Roman" w:hAnsi="Times New Roman" w:cs="Times New Roman"/>
          <w:b/>
          <w:szCs w:val="24"/>
          <w:lang w:val="sk-SK"/>
        </w:rPr>
        <w:t>K Čl. X</w:t>
      </w:r>
      <w:r w:rsidR="00D424AF">
        <w:rPr>
          <w:rFonts w:ascii="Times New Roman" w:hAnsi="Times New Roman" w:cs="Times New Roman"/>
          <w:b/>
          <w:szCs w:val="24"/>
          <w:lang w:val="sk-SK"/>
        </w:rPr>
        <w:t>I</w:t>
      </w:r>
      <w:r w:rsidRPr="00573CB3">
        <w:rPr>
          <w:rFonts w:ascii="Times New Roman" w:hAnsi="Times New Roman" w:cs="Times New Roman"/>
          <w:b/>
          <w:szCs w:val="24"/>
          <w:lang w:val="sk-SK"/>
        </w:rPr>
        <w:t>V (zákon č. 570/2005 Z. z.)</w:t>
      </w:r>
    </w:p>
    <w:p w:rsidR="00E25827" w:rsidRPr="00573CB3" w:rsidP="00E25827">
      <w:pPr>
        <w:jc w:val="both"/>
        <w:rPr>
          <w:rFonts w:ascii="Times New Roman" w:hAnsi="Times New Roman" w:cs="Times New Roman"/>
          <w:szCs w:val="24"/>
          <w:lang w:val="sk-SK"/>
        </w:rPr>
      </w:pPr>
    </w:p>
    <w:p w:rsidR="00E25827" w:rsidRPr="00573CB3" w:rsidP="00E25827">
      <w:pPr>
        <w:ind w:firstLine="708"/>
        <w:jc w:val="both"/>
        <w:rPr>
          <w:rFonts w:ascii="Times New Roman" w:hAnsi="Times New Roman" w:cs="Times New Roman"/>
          <w:szCs w:val="24"/>
          <w:lang w:val="sk-SK"/>
        </w:rPr>
      </w:pPr>
      <w:r w:rsidRPr="00573CB3">
        <w:rPr>
          <w:rFonts w:ascii="Times New Roman" w:hAnsi="Times New Roman" w:cs="Times New Roman"/>
          <w:szCs w:val="24"/>
          <w:lang w:val="sk-SK"/>
        </w:rPr>
        <w:t>Ide o legislatívno-technickú úpravu v nadväznos</w:t>
      </w:r>
      <w:r w:rsidR="002E340C">
        <w:rPr>
          <w:rFonts w:ascii="Times New Roman" w:hAnsi="Times New Roman" w:cs="Times New Roman"/>
          <w:szCs w:val="24"/>
          <w:lang w:val="sk-SK"/>
        </w:rPr>
        <w:t>ti na zánik vojenských súdov.</w:t>
      </w:r>
    </w:p>
    <w:p w:rsidR="00E25827" w:rsidRPr="00573CB3" w:rsidP="00E25827">
      <w:pPr>
        <w:jc w:val="both"/>
        <w:rPr>
          <w:rFonts w:ascii="Times New Roman" w:hAnsi="Times New Roman" w:cs="Times New Roman"/>
          <w:szCs w:val="24"/>
          <w:lang w:val="sk-SK"/>
        </w:rPr>
      </w:pPr>
    </w:p>
    <w:p w:rsidR="00E25827" w:rsidRPr="006007B7" w:rsidP="00E25827">
      <w:pPr>
        <w:jc w:val="both"/>
        <w:rPr>
          <w:rFonts w:ascii="Times New Roman" w:hAnsi="Times New Roman" w:cs="Times New Roman"/>
          <w:b/>
          <w:szCs w:val="24"/>
          <w:lang w:val="sk-SK"/>
        </w:rPr>
      </w:pPr>
      <w:r w:rsidRPr="006007B7">
        <w:rPr>
          <w:rFonts w:ascii="Times New Roman" w:hAnsi="Times New Roman" w:cs="Times New Roman"/>
          <w:b/>
          <w:szCs w:val="24"/>
          <w:lang w:val="sk-SK"/>
        </w:rPr>
        <w:t>K Čl. XV (</w:t>
      </w:r>
      <w:r w:rsidR="00A270B2">
        <w:rPr>
          <w:rFonts w:ascii="Times New Roman" w:hAnsi="Times New Roman" w:cs="Times New Roman"/>
          <w:b/>
          <w:szCs w:val="24"/>
          <w:lang w:val="sk-SK"/>
        </w:rPr>
        <w:t>splnomocnenie na vydanie úplného znenia</w:t>
      </w:r>
      <w:r w:rsidRPr="006007B7">
        <w:rPr>
          <w:rFonts w:ascii="Times New Roman" w:hAnsi="Times New Roman" w:cs="Times New Roman"/>
          <w:b/>
          <w:szCs w:val="24"/>
          <w:lang w:val="sk-SK"/>
        </w:rPr>
        <w:t>)</w:t>
      </w:r>
    </w:p>
    <w:p w:rsidR="00E25827" w:rsidP="00E25827">
      <w:pPr>
        <w:jc w:val="both"/>
        <w:rPr>
          <w:rFonts w:ascii="Times New Roman" w:hAnsi="Times New Roman" w:cs="Times New Roman"/>
          <w:szCs w:val="24"/>
          <w:lang w:val="sk-SK"/>
        </w:rPr>
      </w:pPr>
    </w:p>
    <w:p w:rsidR="00A37C8F" w:rsidP="00A270B2">
      <w:pPr>
        <w:ind w:firstLine="708"/>
        <w:jc w:val="both"/>
        <w:rPr>
          <w:rFonts w:ascii="Times New Roman" w:hAnsi="Times New Roman" w:cs="Times New Roman"/>
          <w:szCs w:val="24"/>
          <w:lang w:val="sk-SK"/>
        </w:rPr>
      </w:pPr>
      <w:r w:rsidR="00A270B2">
        <w:rPr>
          <w:rFonts w:ascii="Times New Roman" w:hAnsi="Times New Roman" w:cs="Times New Roman"/>
          <w:szCs w:val="24"/>
          <w:lang w:val="sk-SK"/>
        </w:rPr>
        <w:t>Vzhľadom na rozsah navrhovaných zmien v zákone č. 757/2004 Z. z. o súdoch a o zmene a doplnení niektorých zákonov, ako aj s prihliadnutím na rozsah prechádzajúcej novelizácie (tlač 719) sa navrhuj, aby predseda Národnej rady Slovenskej republiky vyhlásil v Zbierke zákonov Slovenskej republiky úplné znenie tohto zákona.</w:t>
      </w:r>
    </w:p>
    <w:p w:rsidR="00A270B2" w:rsidP="00A270B2">
      <w:pPr>
        <w:ind w:firstLine="708"/>
        <w:jc w:val="both"/>
        <w:rPr>
          <w:rFonts w:ascii="Times New Roman" w:hAnsi="Times New Roman" w:cs="Times New Roman"/>
          <w:szCs w:val="24"/>
          <w:lang w:val="sk-SK"/>
        </w:rPr>
      </w:pPr>
      <w:r>
        <w:rPr>
          <w:rFonts w:ascii="Times New Roman" w:hAnsi="Times New Roman" w:cs="Times New Roman"/>
          <w:szCs w:val="24"/>
          <w:lang w:val="sk-SK"/>
        </w:rPr>
        <w:t xml:space="preserve"> </w:t>
      </w:r>
    </w:p>
    <w:p w:rsidR="00A270B2" w:rsidRPr="006007B7" w:rsidP="00A270B2">
      <w:pPr>
        <w:jc w:val="both"/>
        <w:rPr>
          <w:rFonts w:ascii="Times New Roman" w:hAnsi="Times New Roman" w:cs="Times New Roman"/>
          <w:b/>
          <w:szCs w:val="24"/>
          <w:lang w:val="sk-SK"/>
        </w:rPr>
      </w:pPr>
      <w:r w:rsidRPr="006007B7">
        <w:rPr>
          <w:rFonts w:ascii="Times New Roman" w:hAnsi="Times New Roman" w:cs="Times New Roman"/>
          <w:b/>
          <w:szCs w:val="24"/>
          <w:lang w:val="sk-SK"/>
        </w:rPr>
        <w:t>K Čl. XV (účinnosť)</w:t>
      </w:r>
    </w:p>
    <w:p w:rsidR="00A270B2" w:rsidRPr="006007B7" w:rsidP="00E25827">
      <w:pPr>
        <w:jc w:val="both"/>
        <w:rPr>
          <w:rFonts w:ascii="Times New Roman" w:hAnsi="Times New Roman" w:cs="Times New Roman"/>
          <w:szCs w:val="24"/>
          <w:lang w:val="sk-SK"/>
        </w:rPr>
      </w:pPr>
    </w:p>
    <w:p w:rsidR="00461361" w:rsidP="00071EB5">
      <w:pPr>
        <w:ind w:firstLine="708"/>
        <w:jc w:val="both"/>
        <w:rPr>
          <w:rFonts w:ascii="Times New Roman" w:hAnsi="Times New Roman" w:cs="Times New Roman"/>
          <w:szCs w:val="24"/>
          <w:lang w:val="sk-SK"/>
        </w:rPr>
      </w:pPr>
      <w:r w:rsidRPr="006007B7" w:rsidR="00E25827">
        <w:rPr>
          <w:rFonts w:ascii="Times New Roman" w:hAnsi="Times New Roman" w:cs="Times New Roman"/>
          <w:szCs w:val="24"/>
          <w:lang w:val="sk-SK"/>
        </w:rPr>
        <w:t>Navrhuje sa účinn</w:t>
      </w:r>
      <w:r w:rsidRPr="006007B7" w:rsidR="007D0FBA">
        <w:rPr>
          <w:rFonts w:ascii="Times New Roman" w:hAnsi="Times New Roman" w:cs="Times New Roman"/>
          <w:szCs w:val="24"/>
          <w:lang w:val="sk-SK"/>
        </w:rPr>
        <w:t xml:space="preserve">osť právnej úpravy, a to od 1. </w:t>
      </w:r>
      <w:r w:rsidRPr="006007B7" w:rsidR="00D424AF">
        <w:rPr>
          <w:rFonts w:ascii="Times New Roman" w:hAnsi="Times New Roman" w:cs="Times New Roman"/>
          <w:szCs w:val="24"/>
          <w:lang w:val="sk-SK"/>
        </w:rPr>
        <w:t>marca</w:t>
      </w:r>
      <w:r w:rsidRPr="006007B7" w:rsidR="007D0FBA">
        <w:rPr>
          <w:rFonts w:ascii="Times New Roman" w:hAnsi="Times New Roman" w:cs="Times New Roman"/>
          <w:szCs w:val="24"/>
          <w:lang w:val="sk-SK"/>
        </w:rPr>
        <w:t xml:space="preserve"> 2009</w:t>
      </w:r>
      <w:r w:rsidRPr="006007B7" w:rsidR="00D424AF">
        <w:rPr>
          <w:rFonts w:ascii="Times New Roman" w:hAnsi="Times New Roman" w:cs="Times New Roman"/>
          <w:szCs w:val="24"/>
          <w:lang w:val="sk-SK"/>
        </w:rPr>
        <w:t xml:space="preserve"> s výnimkou ustanovenia, ktorým ex lege dôjde ku skončeniu služobného pomeru profesionálneho vojaka </w:t>
      </w:r>
      <w:r w:rsidRPr="006007B7" w:rsidR="00CE1190">
        <w:rPr>
          <w:rFonts w:ascii="Times New Roman" w:hAnsi="Times New Roman" w:cs="Times New Roman"/>
          <w:szCs w:val="24"/>
          <w:lang w:val="sk-SK"/>
        </w:rPr>
        <w:t>(</w:t>
      </w:r>
      <w:r w:rsidRPr="006007B7" w:rsidR="00D424AF">
        <w:rPr>
          <w:rFonts w:ascii="Times New Roman" w:hAnsi="Times New Roman" w:cs="Times New Roman"/>
          <w:szCs w:val="24"/>
          <w:lang w:val="sk-SK"/>
        </w:rPr>
        <w:t>sudca a justičný čakateľ bývalého vojenského súdu), kde je táto delená (skoršia) účinnosť potrebná z hľadiska vzniku nárokov vo vzťahu k výsluhovým náležitostiam.</w:t>
      </w: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r>
        <w:rPr>
          <w:rFonts w:ascii="Times New Roman" w:hAnsi="Times New Roman" w:cs="Times New Roman"/>
          <w:szCs w:val="24"/>
          <w:lang w:val="sk-SK"/>
        </w:rPr>
        <w:t xml:space="preserve">V Bratislave, 6. novembra 2008 </w:t>
      </w: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RPr="00120090" w:rsidP="00120090">
      <w:pPr>
        <w:jc w:val="center"/>
        <w:rPr>
          <w:rFonts w:ascii="Times New Roman" w:hAnsi="Times New Roman" w:cs="Times New Roman"/>
          <w:b/>
          <w:szCs w:val="24"/>
          <w:lang w:val="sk-SK"/>
        </w:rPr>
      </w:pPr>
      <w:r w:rsidRPr="00120090">
        <w:rPr>
          <w:rFonts w:ascii="Times New Roman" w:hAnsi="Times New Roman" w:cs="Times New Roman"/>
          <w:b/>
          <w:szCs w:val="24"/>
          <w:lang w:val="sk-SK"/>
        </w:rPr>
        <w:t>Štefan Harabin</w:t>
      </w:r>
    </w:p>
    <w:p w:rsidR="00120090" w:rsidP="00120090">
      <w:pPr>
        <w:jc w:val="center"/>
        <w:rPr>
          <w:rFonts w:ascii="Times New Roman" w:hAnsi="Times New Roman" w:cs="Times New Roman"/>
          <w:szCs w:val="24"/>
          <w:lang w:val="sk-SK"/>
        </w:rPr>
      </w:pPr>
      <w:r>
        <w:rPr>
          <w:rFonts w:ascii="Times New Roman" w:hAnsi="Times New Roman" w:cs="Times New Roman"/>
          <w:szCs w:val="24"/>
          <w:lang w:val="sk-SK"/>
        </w:rPr>
        <w:t>podpredseda vlády a minister spravodlivosti</w:t>
      </w:r>
    </w:p>
    <w:p w:rsidR="00120090" w:rsidP="00120090">
      <w:pPr>
        <w:jc w:val="center"/>
        <w:rPr>
          <w:rFonts w:ascii="Times New Roman" w:hAnsi="Times New Roman" w:cs="Times New Roman"/>
          <w:szCs w:val="24"/>
          <w:lang w:val="sk-SK"/>
        </w:rPr>
      </w:pPr>
      <w:r>
        <w:rPr>
          <w:rFonts w:ascii="Times New Roman" w:hAnsi="Times New Roman" w:cs="Times New Roman"/>
          <w:szCs w:val="24"/>
          <w:lang w:val="sk-SK"/>
        </w:rPr>
        <w:t>Slovenskej republiky</w:t>
      </w: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P="00120090">
      <w:pPr>
        <w:jc w:val="both"/>
        <w:rPr>
          <w:rFonts w:ascii="Times New Roman" w:hAnsi="Times New Roman" w:cs="Times New Roman"/>
          <w:szCs w:val="24"/>
          <w:lang w:val="sk-SK"/>
        </w:rPr>
      </w:pPr>
    </w:p>
    <w:p w:rsidR="00120090" w:rsidRPr="00120090" w:rsidP="00120090">
      <w:pPr>
        <w:jc w:val="center"/>
        <w:rPr>
          <w:rFonts w:ascii="Times New Roman" w:hAnsi="Times New Roman" w:cs="Times New Roman"/>
          <w:b/>
          <w:szCs w:val="24"/>
          <w:lang w:val="sk-SK"/>
        </w:rPr>
      </w:pPr>
      <w:r w:rsidRPr="00120090">
        <w:rPr>
          <w:rFonts w:ascii="Times New Roman" w:hAnsi="Times New Roman" w:cs="Times New Roman"/>
          <w:b/>
          <w:szCs w:val="24"/>
          <w:lang w:val="sk-SK"/>
        </w:rPr>
        <w:t>Robert Fico</w:t>
      </w:r>
    </w:p>
    <w:p w:rsidR="00120090" w:rsidP="00120090">
      <w:pPr>
        <w:jc w:val="center"/>
        <w:rPr>
          <w:rFonts w:ascii="Times New Roman" w:hAnsi="Times New Roman" w:cs="Times New Roman"/>
          <w:szCs w:val="24"/>
          <w:lang w:val="sk-SK"/>
        </w:rPr>
      </w:pPr>
      <w:r>
        <w:rPr>
          <w:rFonts w:ascii="Times New Roman" w:hAnsi="Times New Roman" w:cs="Times New Roman"/>
          <w:szCs w:val="24"/>
          <w:lang w:val="sk-SK"/>
        </w:rPr>
        <w:t>predseda vlády Slovenskej republiky</w:t>
      </w:r>
    </w:p>
    <w:p w:rsidR="00120090" w:rsidP="00120090">
      <w:pPr>
        <w:jc w:val="both"/>
        <w:rPr>
          <w:rFonts w:ascii="Times New Roman" w:hAnsi="Times New Roman" w:cs="Times New Roman"/>
          <w:szCs w:val="24"/>
          <w:lang w:val="sk-SK"/>
        </w:rPr>
      </w:pPr>
    </w:p>
    <w:p w:rsidR="00120090" w:rsidRPr="00573CB3" w:rsidP="00120090">
      <w:pPr>
        <w:jc w:val="both"/>
        <w:rPr>
          <w:rFonts w:ascii="Times New Roman" w:hAnsi="Times New Roman" w:cs="Times New Roman"/>
          <w:szCs w:val="24"/>
          <w:lang w:val="sk-SK"/>
        </w:rPr>
      </w:pPr>
    </w:p>
    <w:sectPr w:rsidSect="009817E7">
      <w:footerReference w:type="default" r:id="rId4"/>
      <w:pgSz w:w="11906" w:h="16838"/>
      <w:pgMar w:top="1417" w:right="1417" w:bottom="1417" w:left="1417" w:header="708" w:footer="708"/>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54" w:rsidP="001B36E9">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EA0876">
      <w:rPr>
        <w:rStyle w:val="PageNumber"/>
        <w:rFonts w:ascii="Times New Roman" w:hAnsi="Times New Roman" w:cs="Times New Roman"/>
        <w:noProof/>
        <w:szCs w:val="24"/>
      </w:rPr>
      <w:t>19</w:t>
    </w:r>
    <w:r>
      <w:rPr>
        <w:rStyle w:val="PageNumber"/>
        <w:rFonts w:ascii="Times New Roman" w:hAnsi="Times New Roman" w:cs="Times New Roman"/>
        <w:szCs w:val="24"/>
      </w:rPr>
      <w:fldChar w:fldCharType="end"/>
    </w:r>
  </w:p>
  <w:p w:rsidR="00696B54">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0DDF"/>
    <w:multiLevelType w:val="hybridMultilevel"/>
    <w:tmpl w:val="3AFADC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9356BE7"/>
    <w:multiLevelType w:val="hybridMultilevel"/>
    <w:tmpl w:val="D19288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doNotUseIndentAsNumberingTabStop/>
    <w:allowSpaceOfSameStyleInTable/>
    <w:splitPgBreakAndParaMark/>
    <w:useAnsiKerningPairs/>
  </w:compat>
  <w:rsids>
    <w:rsidRoot w:val="00E25827"/>
    <w:rsid w:val="000048B8"/>
    <w:rsid w:val="000066F8"/>
    <w:rsid w:val="0002058C"/>
    <w:rsid w:val="00022784"/>
    <w:rsid w:val="000332BF"/>
    <w:rsid w:val="00040622"/>
    <w:rsid w:val="000425D6"/>
    <w:rsid w:val="000431D2"/>
    <w:rsid w:val="00071EB5"/>
    <w:rsid w:val="000778AF"/>
    <w:rsid w:val="00085774"/>
    <w:rsid w:val="00093025"/>
    <w:rsid w:val="0009582F"/>
    <w:rsid w:val="00096620"/>
    <w:rsid w:val="00097FC5"/>
    <w:rsid w:val="000A24F5"/>
    <w:rsid w:val="000B1FF4"/>
    <w:rsid w:val="000B63FD"/>
    <w:rsid w:val="000C1709"/>
    <w:rsid w:val="000D05D2"/>
    <w:rsid w:val="000E615A"/>
    <w:rsid w:val="000F14E4"/>
    <w:rsid w:val="000F55A5"/>
    <w:rsid w:val="00103302"/>
    <w:rsid w:val="00110D4E"/>
    <w:rsid w:val="00111AB0"/>
    <w:rsid w:val="00111B3D"/>
    <w:rsid w:val="00120090"/>
    <w:rsid w:val="00146054"/>
    <w:rsid w:val="00157918"/>
    <w:rsid w:val="001851F0"/>
    <w:rsid w:val="00187182"/>
    <w:rsid w:val="001A764D"/>
    <w:rsid w:val="001B36E9"/>
    <w:rsid w:val="001C0D9B"/>
    <w:rsid w:val="001C7505"/>
    <w:rsid w:val="001E319A"/>
    <w:rsid w:val="001F6F08"/>
    <w:rsid w:val="0021006A"/>
    <w:rsid w:val="002350B1"/>
    <w:rsid w:val="00240D00"/>
    <w:rsid w:val="00245617"/>
    <w:rsid w:val="00295243"/>
    <w:rsid w:val="002B4E07"/>
    <w:rsid w:val="002B4E30"/>
    <w:rsid w:val="002D6F6D"/>
    <w:rsid w:val="002E340C"/>
    <w:rsid w:val="00324417"/>
    <w:rsid w:val="00356E5A"/>
    <w:rsid w:val="0036006F"/>
    <w:rsid w:val="00373AD9"/>
    <w:rsid w:val="003842E6"/>
    <w:rsid w:val="003A2FE7"/>
    <w:rsid w:val="003B1E0C"/>
    <w:rsid w:val="003B4346"/>
    <w:rsid w:val="003D12C8"/>
    <w:rsid w:val="003D21BC"/>
    <w:rsid w:val="003D4A54"/>
    <w:rsid w:val="0040229F"/>
    <w:rsid w:val="00406CBC"/>
    <w:rsid w:val="00445639"/>
    <w:rsid w:val="00450FD7"/>
    <w:rsid w:val="00460553"/>
    <w:rsid w:val="00461133"/>
    <w:rsid w:val="00461361"/>
    <w:rsid w:val="004630B4"/>
    <w:rsid w:val="00474620"/>
    <w:rsid w:val="004758BF"/>
    <w:rsid w:val="00480E56"/>
    <w:rsid w:val="004943E0"/>
    <w:rsid w:val="004948A9"/>
    <w:rsid w:val="004C2CB2"/>
    <w:rsid w:val="004D1F44"/>
    <w:rsid w:val="004E36CA"/>
    <w:rsid w:val="00511172"/>
    <w:rsid w:val="00542CAD"/>
    <w:rsid w:val="00542F76"/>
    <w:rsid w:val="00553497"/>
    <w:rsid w:val="0056005C"/>
    <w:rsid w:val="005641AC"/>
    <w:rsid w:val="00573CB3"/>
    <w:rsid w:val="005C11B8"/>
    <w:rsid w:val="005D0479"/>
    <w:rsid w:val="005D1C81"/>
    <w:rsid w:val="005D6F1C"/>
    <w:rsid w:val="006007B7"/>
    <w:rsid w:val="00604F44"/>
    <w:rsid w:val="00621D45"/>
    <w:rsid w:val="006305EF"/>
    <w:rsid w:val="00644AE7"/>
    <w:rsid w:val="0065787E"/>
    <w:rsid w:val="00680225"/>
    <w:rsid w:val="00682739"/>
    <w:rsid w:val="00690142"/>
    <w:rsid w:val="00695929"/>
    <w:rsid w:val="00696B54"/>
    <w:rsid w:val="006B05A0"/>
    <w:rsid w:val="006B654E"/>
    <w:rsid w:val="006B7994"/>
    <w:rsid w:val="006E4AFC"/>
    <w:rsid w:val="0070013E"/>
    <w:rsid w:val="00710530"/>
    <w:rsid w:val="00713E67"/>
    <w:rsid w:val="00720366"/>
    <w:rsid w:val="007276CA"/>
    <w:rsid w:val="00744C28"/>
    <w:rsid w:val="00755EF1"/>
    <w:rsid w:val="007A24E9"/>
    <w:rsid w:val="007A29F3"/>
    <w:rsid w:val="007D0FBA"/>
    <w:rsid w:val="007D19CA"/>
    <w:rsid w:val="007D25E5"/>
    <w:rsid w:val="007E0B26"/>
    <w:rsid w:val="007E1348"/>
    <w:rsid w:val="007E714B"/>
    <w:rsid w:val="007F2ED1"/>
    <w:rsid w:val="0080173C"/>
    <w:rsid w:val="00814940"/>
    <w:rsid w:val="00821878"/>
    <w:rsid w:val="008237B1"/>
    <w:rsid w:val="00827C37"/>
    <w:rsid w:val="0083057A"/>
    <w:rsid w:val="00832248"/>
    <w:rsid w:val="00837D20"/>
    <w:rsid w:val="008474C0"/>
    <w:rsid w:val="00852327"/>
    <w:rsid w:val="00863BE9"/>
    <w:rsid w:val="008653D0"/>
    <w:rsid w:val="008A67CA"/>
    <w:rsid w:val="008C7917"/>
    <w:rsid w:val="008D3272"/>
    <w:rsid w:val="008D48EE"/>
    <w:rsid w:val="008E123D"/>
    <w:rsid w:val="008E4075"/>
    <w:rsid w:val="008F1083"/>
    <w:rsid w:val="008F1EAA"/>
    <w:rsid w:val="008F336A"/>
    <w:rsid w:val="008F7DB8"/>
    <w:rsid w:val="0090154A"/>
    <w:rsid w:val="00912864"/>
    <w:rsid w:val="00923CF9"/>
    <w:rsid w:val="009242FF"/>
    <w:rsid w:val="00932693"/>
    <w:rsid w:val="00932B01"/>
    <w:rsid w:val="009369A3"/>
    <w:rsid w:val="00940280"/>
    <w:rsid w:val="0095492C"/>
    <w:rsid w:val="00961FFF"/>
    <w:rsid w:val="00970356"/>
    <w:rsid w:val="009817E7"/>
    <w:rsid w:val="00991E85"/>
    <w:rsid w:val="009A1492"/>
    <w:rsid w:val="009A23B7"/>
    <w:rsid w:val="009A35E4"/>
    <w:rsid w:val="009B77CB"/>
    <w:rsid w:val="009C5117"/>
    <w:rsid w:val="009C6399"/>
    <w:rsid w:val="009D367D"/>
    <w:rsid w:val="009E2FBE"/>
    <w:rsid w:val="009E7408"/>
    <w:rsid w:val="009F1F88"/>
    <w:rsid w:val="00A04B44"/>
    <w:rsid w:val="00A05298"/>
    <w:rsid w:val="00A14BCC"/>
    <w:rsid w:val="00A21CCA"/>
    <w:rsid w:val="00A270B2"/>
    <w:rsid w:val="00A37C8F"/>
    <w:rsid w:val="00A5105B"/>
    <w:rsid w:val="00A633EB"/>
    <w:rsid w:val="00A64CB6"/>
    <w:rsid w:val="00A67F05"/>
    <w:rsid w:val="00A75D51"/>
    <w:rsid w:val="00A8498E"/>
    <w:rsid w:val="00A87E5A"/>
    <w:rsid w:val="00A9054A"/>
    <w:rsid w:val="00A92EF0"/>
    <w:rsid w:val="00AA2F73"/>
    <w:rsid w:val="00AA7222"/>
    <w:rsid w:val="00AC28BC"/>
    <w:rsid w:val="00B02CAB"/>
    <w:rsid w:val="00B10D7E"/>
    <w:rsid w:val="00B224E1"/>
    <w:rsid w:val="00B35339"/>
    <w:rsid w:val="00B41CAA"/>
    <w:rsid w:val="00B45764"/>
    <w:rsid w:val="00B55420"/>
    <w:rsid w:val="00B574A0"/>
    <w:rsid w:val="00B75ACF"/>
    <w:rsid w:val="00B7687D"/>
    <w:rsid w:val="00B83EC3"/>
    <w:rsid w:val="00B8674E"/>
    <w:rsid w:val="00B94D28"/>
    <w:rsid w:val="00B96E34"/>
    <w:rsid w:val="00BC068F"/>
    <w:rsid w:val="00BC3785"/>
    <w:rsid w:val="00BD0B82"/>
    <w:rsid w:val="00BD41F3"/>
    <w:rsid w:val="00BD5BA8"/>
    <w:rsid w:val="00BE030F"/>
    <w:rsid w:val="00BE10DA"/>
    <w:rsid w:val="00BF21B3"/>
    <w:rsid w:val="00C11D3A"/>
    <w:rsid w:val="00C14689"/>
    <w:rsid w:val="00C22397"/>
    <w:rsid w:val="00C355E2"/>
    <w:rsid w:val="00C46EC7"/>
    <w:rsid w:val="00C54BE1"/>
    <w:rsid w:val="00C7180A"/>
    <w:rsid w:val="00C73583"/>
    <w:rsid w:val="00CB4AA7"/>
    <w:rsid w:val="00CC2B3F"/>
    <w:rsid w:val="00CC2C16"/>
    <w:rsid w:val="00CD51B0"/>
    <w:rsid w:val="00CE0D1C"/>
    <w:rsid w:val="00CE1190"/>
    <w:rsid w:val="00CE1722"/>
    <w:rsid w:val="00CE31AB"/>
    <w:rsid w:val="00CE3873"/>
    <w:rsid w:val="00CF475C"/>
    <w:rsid w:val="00D0134C"/>
    <w:rsid w:val="00D03BC4"/>
    <w:rsid w:val="00D06715"/>
    <w:rsid w:val="00D2224C"/>
    <w:rsid w:val="00D26DB2"/>
    <w:rsid w:val="00D33EA1"/>
    <w:rsid w:val="00D424AF"/>
    <w:rsid w:val="00D548FD"/>
    <w:rsid w:val="00D6045F"/>
    <w:rsid w:val="00D63C67"/>
    <w:rsid w:val="00D64CBB"/>
    <w:rsid w:val="00D6799E"/>
    <w:rsid w:val="00D81B7D"/>
    <w:rsid w:val="00DA474F"/>
    <w:rsid w:val="00DB110B"/>
    <w:rsid w:val="00DB220F"/>
    <w:rsid w:val="00DB4F5E"/>
    <w:rsid w:val="00DC36C7"/>
    <w:rsid w:val="00DC4EEE"/>
    <w:rsid w:val="00DD5DFC"/>
    <w:rsid w:val="00E045A3"/>
    <w:rsid w:val="00E12AB6"/>
    <w:rsid w:val="00E16FC0"/>
    <w:rsid w:val="00E23ECB"/>
    <w:rsid w:val="00E25827"/>
    <w:rsid w:val="00E51EA8"/>
    <w:rsid w:val="00E53CC4"/>
    <w:rsid w:val="00E80E90"/>
    <w:rsid w:val="00E836C8"/>
    <w:rsid w:val="00E85575"/>
    <w:rsid w:val="00E91AF9"/>
    <w:rsid w:val="00E969BF"/>
    <w:rsid w:val="00EA0876"/>
    <w:rsid w:val="00EB6681"/>
    <w:rsid w:val="00EC100F"/>
    <w:rsid w:val="00EC511E"/>
    <w:rsid w:val="00ED2DE7"/>
    <w:rsid w:val="00ED548F"/>
    <w:rsid w:val="00F31F1B"/>
    <w:rsid w:val="00F5683F"/>
    <w:rsid w:val="00F64240"/>
    <w:rsid w:val="00F70F31"/>
    <w:rsid w:val="00F7415C"/>
    <w:rsid w:val="00F82503"/>
    <w:rsid w:val="00F95D29"/>
    <w:rsid w:val="00F969FF"/>
    <w:rsid w:val="00FA420F"/>
    <w:rsid w:val="00FA667A"/>
    <w:rsid w:val="00FA7BD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E25827"/>
    <w:pPr>
      <w:widowControl/>
      <w:autoSpaceDE/>
      <w:autoSpaceDN/>
      <w:adjustRightInd/>
      <w:ind w:left="0" w:right="0"/>
      <w:jc w:val="left"/>
      <w:textAlignment w:val="auto"/>
    </w:pPr>
    <w:rPr>
      <w:sz w:val="24"/>
      <w:lang w:val="cs-CZ" w:eastAsia="cs-CZ"/>
    </w:rPr>
  </w:style>
  <w:style w:type="character" w:default="1" w:styleId="DefaultParagraphFont">
    <w:name w:val="Default Paragraph Font"/>
    <w:link w:val="CharCharChar"/>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paragraph" w:styleId="BalloonText">
    <w:name w:val="Balloon Text"/>
    <w:basedOn w:val="Normal"/>
    <w:uiPriority w:val="99"/>
    <w:semiHidden/>
    <w:pPr>
      <w:jc w:val="left"/>
    </w:pPr>
    <w:rPr>
      <w:rFonts w:ascii="Tahoma" w:hAnsi="Tahoma" w:cs="Tahoma"/>
      <w:sz w:val="16"/>
      <w:lang w:val="sk-SK" w:eastAsia="sk-SK"/>
    </w:rPr>
  </w:style>
  <w:style w:type="paragraph" w:styleId="Footer">
    <w:name w:val="footer"/>
    <w:basedOn w:val="Normal"/>
    <w:uiPriority w:val="99"/>
    <w:rsid w:val="00E25827"/>
    <w:pPr>
      <w:tabs>
        <w:tab w:val="center" w:pos="4536"/>
        <w:tab w:val="right" w:pos="9072"/>
      </w:tabs>
      <w:jc w:val="left"/>
    </w:pPr>
  </w:style>
  <w:style w:type="character" w:styleId="PageNumber">
    <w:name w:val="page number"/>
    <w:basedOn w:val="DefaultParagraphFont"/>
    <w:uiPriority w:val="99"/>
    <w:rsid w:val="00E25827"/>
  </w:style>
  <w:style w:type="paragraph" w:styleId="BodyText">
    <w:name w:val="Body Text"/>
    <w:basedOn w:val="Normal"/>
    <w:uiPriority w:val="99"/>
    <w:rsid w:val="00E25827"/>
    <w:pPr>
      <w:jc w:val="both"/>
    </w:pPr>
  </w:style>
  <w:style w:type="paragraph" w:customStyle="1" w:styleId="CharCharChar">
    <w:name w:val="Char Char Char"/>
    <w:basedOn w:val="Normal"/>
    <w:link w:val="DefaultParagraphFont"/>
    <w:uiPriority w:val="99"/>
    <w:rsid w:val="003B4346"/>
    <w:pPr>
      <w:spacing w:after="160" w:line="240" w:lineRule="exact"/>
      <w:jc w:val="left"/>
    </w:pPr>
    <w:rPr>
      <w:rFonts w:ascii="Arial" w:hAnsi="Arial" w:cs="Arial"/>
      <w:sz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19</Pages>
  <Words>6708</Words>
  <Characters>39581</Characters>
  <Application>Microsoft Office Word</Application>
  <DocSecurity>0</DocSecurity>
  <Lines>0</Lines>
  <Paragraphs>0</Paragraphs>
  <ScaleCrop>false</ScaleCrop>
  <Company>MS SR</Company>
  <LinksUpToDate>false</LinksUpToDate>
  <CharactersWithSpaces>46197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juraj.palus</dc:creator>
  <cp:lastModifiedBy>lucia.pjescakova</cp:lastModifiedBy>
  <cp:revision>2</cp:revision>
  <cp:lastPrinted>2008-11-04T17:44:00Z</cp:lastPrinted>
  <dcterms:created xsi:type="dcterms:W3CDTF">2008-11-07T09:11:00Z</dcterms:created>
  <dcterms:modified xsi:type="dcterms:W3CDTF">2008-11-07T09:11:00Z</dcterms:modified>
</cp:coreProperties>
</file>