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54EDA" w:rsidP="00E54EDA">
      <w:pPr>
        <w:jc w:val="center"/>
        <w:rPr>
          <w:rFonts w:ascii="Times New Roman" w:hAnsi="Times New Roman" w:cs="Times New Roman"/>
          <w:b/>
        </w:rPr>
      </w:pPr>
      <w:r>
        <w:rPr>
          <w:rFonts w:ascii="Times New Roman" w:hAnsi="Times New Roman" w:cs="Times New Roman"/>
          <w:b/>
        </w:rPr>
        <w:t>Dôvodová správa</w:t>
      </w:r>
    </w:p>
    <w:p w:rsidR="00E54EDA" w:rsidP="00E54EDA">
      <w:pPr>
        <w:rPr>
          <w:rFonts w:ascii="Times New Roman" w:hAnsi="Times New Roman" w:cs="Times New Roman"/>
        </w:rPr>
      </w:pPr>
    </w:p>
    <w:p w:rsidR="00E54EDA" w:rsidP="00E54EDA">
      <w:pPr>
        <w:rPr>
          <w:rFonts w:ascii="Times New Roman" w:hAnsi="Times New Roman" w:cs="Times New Roman"/>
          <w:u w:val="single"/>
        </w:rPr>
      </w:pPr>
      <w:r>
        <w:rPr>
          <w:rFonts w:ascii="Times New Roman" w:hAnsi="Times New Roman" w:cs="Times New Roman"/>
          <w:u w:val="single"/>
        </w:rPr>
        <w:t>Všeobecná časť</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r>
      <w:r w:rsidRPr="003A2DC5" w:rsidR="004F1820">
        <w:rPr>
          <w:rFonts w:ascii="Times New Roman" w:hAnsi="Times New Roman" w:cs="Times New Roman"/>
        </w:rPr>
        <w:t>Do pôsobnosti územnej samosprávy prešli</w:t>
      </w:r>
      <w:r>
        <w:rPr>
          <w:rFonts w:ascii="Times New Roman" w:hAnsi="Times New Roman" w:cs="Times New Roman"/>
        </w:rPr>
        <w:t xml:space="preserve"> vo viacerých etapách</w:t>
      </w:r>
      <w:r w:rsidR="004F1820">
        <w:rPr>
          <w:rFonts w:ascii="Times New Roman" w:hAnsi="Times New Roman" w:cs="Times New Roman"/>
        </w:rPr>
        <w:t xml:space="preserve"> </w:t>
      </w:r>
      <w:r>
        <w:rPr>
          <w:rFonts w:ascii="Times New Roman" w:hAnsi="Times New Roman" w:cs="Times New Roman"/>
        </w:rPr>
        <w:t xml:space="preserve"> právomoci v oblasti pozemných komunikácií, základného a stredného školstva, zdravotníctva, sociálnych vecí a pod. Spolu s decentralizáciou pôsobností zo štátu n</w:t>
      </w:r>
      <w:r>
        <w:rPr>
          <w:rFonts w:ascii="Times New Roman" w:hAnsi="Times New Roman" w:cs="Times New Roman"/>
        </w:rPr>
        <w:t>a územnú samosprávu prebiehal aj proces decentralizácie majetku, ktorý súvisel s vykonávaním jednotlivých kompetencií. S prechodom kompetencií prešiel do vlastníctva obcí a vyšších územných celkov aj príslušný majetok štátu, prostredníctvom ktorého štát svoje kompetencie vykonával. Pri delimitáciách prechádzali na obce a vyššie územné celky aj stavby, ktoré stoja na majetkovo neusporiadaných pozemkoch.</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 xml:space="preserve">Uvedené skutočnosti súvisia s historickým vývojom pozemkového vlastníctva na Slovensku a nadradenosti užívacích a im podobných právnych vzťahov nad vlastníckymi. </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Podľa čl. 8 ods. 2 Ústavy z roku 1960 národným majetkom boli, okrem iného, najdôležitejšie spoločenské zariadenia, ako zariadenia zdravotnícke, školy. Vymedzenie pojmu národného majetku podľa vtedy platného Hospodárskeho zákonníka konkrétne § 68 bol ešte širší. Vzťahy medzi štátom a štátnymi socialistickými organizáciami k všetkému národnému majetku, vrátane pôdy, boli podľa § 64 Hospodárskeho zákonníka založené na inštitúte správy.</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 xml:space="preserve"> Podľa § 66 ods. 1 Hospodárskeho zákonníka a § 7 vyhlášky</w:t>
      </w:r>
      <w:r w:rsidR="005D2CDB">
        <w:rPr>
          <w:rFonts w:ascii="Times New Roman" w:hAnsi="Times New Roman" w:cs="Times New Roman"/>
        </w:rPr>
        <w:t xml:space="preserve"> FMF č.</w:t>
      </w:r>
      <w:r>
        <w:rPr>
          <w:rFonts w:ascii="Times New Roman" w:hAnsi="Times New Roman" w:cs="Times New Roman"/>
        </w:rPr>
        <w:t xml:space="preserve"> 156/1975 Zb. o správe národného majetku bola organizácia povinná previesť správu tej organizácii, ktorá ju potrebuje pre svoju činnosť. Podľa § 3 ods. 4 vyhlášky</w:t>
      </w:r>
      <w:r w:rsidR="000A4E73">
        <w:rPr>
          <w:rFonts w:ascii="Times New Roman" w:hAnsi="Times New Roman" w:cs="Times New Roman"/>
        </w:rPr>
        <w:t xml:space="preserve"> FMF </w:t>
      </w:r>
      <w:r>
        <w:rPr>
          <w:rFonts w:ascii="Times New Roman" w:hAnsi="Times New Roman" w:cs="Times New Roman"/>
        </w:rPr>
        <w:t xml:space="preserve"> č. 156/1975 Zb. bolo povinnosťou previesť správu nehnuteľného majetku na organizáciu určenú právoplatným územným rozhodnutím. Obdobná povinnosť sa vzťahovala na prevod správy</w:t>
      </w:r>
      <w:r w:rsidRPr="00F27266" w:rsidR="00F27266">
        <w:rPr>
          <w:rFonts w:ascii="Times New Roman" w:hAnsi="Times New Roman" w:cs="Times New Roman"/>
        </w:rPr>
        <w:t xml:space="preserve"> </w:t>
      </w:r>
      <w:r w:rsidR="00F27266">
        <w:rPr>
          <w:rFonts w:ascii="Times New Roman" w:hAnsi="Times New Roman" w:cs="Times New Roman"/>
        </w:rPr>
        <w:t>na príslušný</w:t>
      </w:r>
      <w:r w:rsidR="00F27266">
        <w:rPr>
          <w:rFonts w:ascii="Times New Roman" w:hAnsi="Times New Roman" w:cs="Times New Roman"/>
        </w:rPr>
        <w:t xml:space="preserve"> </w:t>
      </w:r>
      <w:r w:rsidRPr="003A2DC5" w:rsidR="00F27266">
        <w:rPr>
          <w:rFonts w:ascii="Times New Roman" w:hAnsi="Times New Roman" w:cs="Times New Roman"/>
        </w:rPr>
        <w:t>národný výbor</w:t>
      </w:r>
      <w:r>
        <w:rPr>
          <w:rFonts w:ascii="Times New Roman" w:hAnsi="Times New Roman" w:cs="Times New Roman"/>
        </w:rPr>
        <w:t xml:space="preserve"> k pozemkom, určený</w:t>
      </w:r>
      <w:r w:rsidRPr="003A2DC5" w:rsidR="00F27266">
        <w:rPr>
          <w:rFonts w:ascii="Times New Roman" w:hAnsi="Times New Roman" w:cs="Times New Roman"/>
        </w:rPr>
        <w:t>m</w:t>
      </w:r>
      <w:r>
        <w:rPr>
          <w:rFonts w:ascii="Times New Roman" w:hAnsi="Times New Roman" w:cs="Times New Roman"/>
        </w:rPr>
        <w:t xml:space="preserve"> podrobným územným plánom pre sústredenú bytovú výstavbu a k pozemkom, určených v zozname pozemkov pre výstavbu rodinných domov</w:t>
      </w:r>
      <w:r w:rsidR="00F27266">
        <w:rPr>
          <w:rFonts w:ascii="Times New Roman" w:hAnsi="Times New Roman" w:cs="Times New Roman"/>
        </w:rPr>
        <w:t>.</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 xml:space="preserve">Vzhľadom na vyššie uvedené mohlo dochádzať k výstavbe zariadení spadajúcich pod pojem národného majetku aj bez majetkovoprávneho usporiadania vlastníctva stavby s pozemkom pod ňou. </w:t>
      </w:r>
    </w:p>
    <w:p w:rsidR="00E54EDA" w:rsidP="00E54EDA">
      <w:pPr>
        <w:jc w:val="both"/>
        <w:rPr>
          <w:rFonts w:ascii="Times New Roman" w:hAnsi="Times New Roman" w:cs="Times New Roman"/>
        </w:rPr>
      </w:pPr>
    </w:p>
    <w:p w:rsidR="00E54EDA" w:rsidP="00E54EDA">
      <w:pPr>
        <w:ind w:firstLine="708"/>
        <w:jc w:val="both"/>
        <w:rPr>
          <w:rFonts w:ascii="Times New Roman" w:hAnsi="Times New Roman" w:cs="Times New Roman"/>
          <w:color w:val="800000"/>
          <w:lang w:eastAsia="cs-CZ"/>
        </w:rPr>
      </w:pPr>
      <w:r>
        <w:rPr>
          <w:rFonts w:ascii="Times New Roman" w:hAnsi="Times New Roman" w:cs="Times New Roman"/>
          <w:lang w:eastAsia="cs-CZ"/>
        </w:rPr>
        <w:t>Pokusom o riešenie aj tejto situácie bolo prijatie</w:t>
      </w:r>
      <w:r>
        <w:rPr>
          <w:rFonts w:ascii="Times New Roman" w:hAnsi="Times New Roman" w:cs="Times New Roman"/>
          <w:color w:val="000000"/>
        </w:rPr>
        <w:t xml:space="preserve"> zákona NR SR č. 199/1995 Z.z., </w:t>
      </w:r>
      <w:r>
        <w:rPr>
          <w:rFonts w:ascii="Times New Roman" w:hAnsi="Times New Roman" w:cs="Times New Roman"/>
        </w:rPr>
        <w:t>ktorým sa mení a dopĺňa zákon č. 50/1976 Zb. o územnom plánovaní a stavebnom poriadku v znení neskorších predpisov. Ustanovenie § 141 stavebného zákona umožňovalo vo verejnom záujme vyvlastniť pozemky zastavané stavbami, ktoré boli pred 1.10.1995 vo vlastníctve štátu a pri ktorých dosiaľ neprišlo k majetkovoprávnemu vyrovnaniu. Návrh na vyvlastnenie takýchto pozemkov mohla podať obec najneskôr do 31.12.2000.</w:t>
      </w:r>
      <w:r>
        <w:rPr>
          <w:rFonts w:ascii="Times New Roman" w:hAnsi="Times New Roman" w:cs="Times New Roman"/>
          <w:color w:val="000000"/>
        </w:rPr>
        <w:t xml:space="preserve"> Obce toto ustanovenie nevyužívali vzhľadom na zdĺhavý proces dodatočného vyvlastnenia, na ktorý bolo potrebné zabezpečiť vypracovanie nových geometrických plánov, preukázanie vlastní</w:t>
      </w:r>
      <w:r>
        <w:rPr>
          <w:rFonts w:ascii="Times New Roman" w:hAnsi="Times New Roman" w:cs="Times New Roman"/>
          <w:color w:val="000000"/>
        </w:rPr>
        <w:t>ctva dotknutých vlastníkov a</w:t>
      </w:r>
      <w:r w:rsidR="00F27266">
        <w:rPr>
          <w:rFonts w:ascii="Times New Roman" w:hAnsi="Times New Roman" w:cs="Times New Roman"/>
          <w:color w:val="000000"/>
        </w:rPr>
        <w:t> </w:t>
      </w:r>
      <w:r>
        <w:rPr>
          <w:rFonts w:ascii="Times New Roman" w:hAnsi="Times New Roman" w:cs="Times New Roman"/>
          <w:color w:val="000000"/>
        </w:rPr>
        <w:t>následne</w:t>
      </w:r>
      <w:r w:rsidR="00F27266">
        <w:rPr>
          <w:rFonts w:ascii="Times New Roman" w:hAnsi="Times New Roman" w:cs="Times New Roman"/>
          <w:color w:val="000000"/>
        </w:rPr>
        <w:t xml:space="preserve"> </w:t>
      </w:r>
      <w:r w:rsidRPr="003A2DC5" w:rsidR="00F27266">
        <w:rPr>
          <w:rFonts w:ascii="Times New Roman" w:hAnsi="Times New Roman" w:cs="Times New Roman"/>
        </w:rPr>
        <w:t>pre</w:t>
      </w:r>
      <w:r w:rsidR="00F27266">
        <w:rPr>
          <w:rFonts w:ascii="Times New Roman" w:hAnsi="Times New Roman" w:cs="Times New Roman"/>
          <w:color w:val="FF0000"/>
        </w:rPr>
        <w:t xml:space="preserve"> </w:t>
      </w:r>
      <w:r>
        <w:rPr>
          <w:rFonts w:ascii="Times New Roman" w:hAnsi="Times New Roman" w:cs="Times New Roman"/>
          <w:color w:val="000000"/>
        </w:rPr>
        <w:t xml:space="preserve">nesúhlas </w:t>
      </w:r>
      <w:r>
        <w:rPr>
          <w:rFonts w:ascii="Times New Roman" w:hAnsi="Times New Roman" w:cs="Times New Roman"/>
        </w:rPr>
        <w:t>vlastníkov pozemkov s ich predajom</w:t>
      </w:r>
      <w:r>
        <w:rPr>
          <w:rFonts w:ascii="Times New Roman" w:hAnsi="Times New Roman" w:cs="Times New Roman"/>
          <w:color w:val="800000"/>
        </w:rPr>
        <w:t>.</w:t>
      </w:r>
      <w:r>
        <w:rPr>
          <w:rFonts w:ascii="Times New Roman" w:hAnsi="Times New Roman" w:cs="Times New Roman"/>
          <w:color w:val="800000"/>
          <w:lang w:eastAsia="cs-CZ"/>
        </w:rPr>
        <w:t xml:space="preserve">  </w:t>
      </w:r>
    </w:p>
    <w:p w:rsidR="00E54EDA" w:rsidP="00E54EDA">
      <w:pPr>
        <w:jc w:val="both"/>
        <w:rPr>
          <w:rFonts w:ascii="Times New Roman" w:hAnsi="Times New Roman" w:cs="Times New Roman"/>
          <w:lang w:eastAsia="cs-CZ"/>
        </w:rPr>
      </w:pPr>
    </w:p>
    <w:p w:rsidR="00E54EDA" w:rsidP="00E54EDA">
      <w:pPr>
        <w:jc w:val="both"/>
        <w:rPr>
          <w:rFonts w:ascii="Times New Roman" w:hAnsi="Times New Roman" w:cs="Times New Roman"/>
        </w:rPr>
      </w:pPr>
      <w:r>
        <w:rPr>
          <w:rFonts w:ascii="Times New Roman" w:hAnsi="Times New Roman" w:cs="Times New Roman"/>
          <w:lang w:eastAsia="cs-CZ"/>
        </w:rPr>
        <w:tab/>
      </w:r>
      <w:r>
        <w:rPr>
          <w:rFonts w:ascii="Times New Roman" w:hAnsi="Times New Roman" w:cs="Times New Roman"/>
        </w:rPr>
        <w:t xml:space="preserve">Ďalším právnym predpisom, ktorý rieši predmetnú problematiku je zákon SNR č. 330/1991 Zb. o pozemkových úpravách, usporiadaní pozemkového vlastníctva, pozemkových úradoch, pozemkovom fonde a o pozemkových spoločenstvách v znení neskorších predpisov. Podľa § 11 ods. 24 cit. zákona je možné, aby Slovenský pozemkový fond alebo iný správca pozemkov vo vlastníctve štátu v konaní o pozemkových úpravách poskytol v obvode pozemkových úprav vlastníkovi iný pozemok štátu za pozemok v jeho vlastníctve, na ktorom sa nachádzajú stavby vo vlastníctve štátu, obce a vyššieho územného celku, ako sú cestné komunikácie, železnice a vodné plochy. </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Z vyššie uvedených dôvodov predložený n</w:t>
      </w:r>
      <w:r>
        <w:rPr>
          <w:rFonts w:ascii="Times New Roman" w:hAnsi="Times New Roman" w:cs="Times New Roman"/>
        </w:rPr>
        <w:t>ávrh zákona</w:t>
      </w:r>
      <w:r w:rsidR="00F27266">
        <w:rPr>
          <w:rFonts w:ascii="Times New Roman" w:hAnsi="Times New Roman" w:cs="Times New Roman"/>
        </w:rPr>
        <w:t xml:space="preserve"> </w:t>
      </w:r>
      <w:r w:rsidRPr="003A2DC5" w:rsidR="00F27266">
        <w:rPr>
          <w:rFonts w:ascii="Times New Roman" w:hAnsi="Times New Roman" w:cs="Times New Roman"/>
        </w:rPr>
        <w:t>umož</w:t>
      </w:r>
      <w:r w:rsidRPr="003A2DC5" w:rsidR="00E22ABE">
        <w:rPr>
          <w:rFonts w:ascii="Times New Roman" w:hAnsi="Times New Roman" w:cs="Times New Roman"/>
        </w:rPr>
        <w:t>ní</w:t>
      </w:r>
      <w:r w:rsidRPr="003A2DC5">
        <w:rPr>
          <w:rFonts w:ascii="Times New Roman" w:hAnsi="Times New Roman" w:cs="Times New Roman"/>
        </w:rPr>
        <w:t xml:space="preserve"> rieši</w:t>
      </w:r>
      <w:r w:rsidRPr="003A2DC5" w:rsidR="00F27266">
        <w:rPr>
          <w:rFonts w:ascii="Times New Roman" w:hAnsi="Times New Roman" w:cs="Times New Roman"/>
        </w:rPr>
        <w:t>ť</w:t>
      </w:r>
      <w:r w:rsidRPr="003A2DC5">
        <w:rPr>
          <w:rFonts w:ascii="Times New Roman" w:hAnsi="Times New Roman" w:cs="Times New Roman"/>
        </w:rPr>
        <w:t xml:space="preserve"> problematiku usporiadania vlastníctva k pozemkom nachádzajúci</w:t>
      </w:r>
      <w:r w:rsidRPr="003A2DC5" w:rsidR="00F27266">
        <w:rPr>
          <w:rFonts w:ascii="Times New Roman" w:hAnsi="Times New Roman" w:cs="Times New Roman"/>
        </w:rPr>
        <w:t>m</w:t>
      </w:r>
      <w:r w:rsidRPr="003A2DC5">
        <w:rPr>
          <w:rFonts w:ascii="Times New Roman" w:hAnsi="Times New Roman" w:cs="Times New Roman"/>
        </w:rPr>
        <w:t xml:space="preserve"> sa pod stavbami v rámci pozemkových úprav ako štandardn</w:t>
      </w:r>
      <w:r w:rsidRPr="003A2DC5" w:rsidR="00F27266">
        <w:rPr>
          <w:rFonts w:ascii="Times New Roman" w:hAnsi="Times New Roman" w:cs="Times New Roman"/>
        </w:rPr>
        <w:t>om</w:t>
      </w:r>
      <w:r w:rsidRPr="003A2DC5">
        <w:rPr>
          <w:rFonts w:ascii="Times New Roman" w:hAnsi="Times New Roman" w:cs="Times New Roman"/>
        </w:rPr>
        <w:t xml:space="preserve"> nástroj</w:t>
      </w:r>
      <w:r w:rsidRPr="003A2DC5" w:rsidR="00F27266">
        <w:rPr>
          <w:rFonts w:ascii="Times New Roman" w:hAnsi="Times New Roman" w:cs="Times New Roman"/>
        </w:rPr>
        <w:t>i</w:t>
      </w:r>
      <w:r w:rsidRPr="003A2DC5">
        <w:rPr>
          <w:rFonts w:ascii="Times New Roman" w:hAnsi="Times New Roman" w:cs="Times New Roman"/>
        </w:rPr>
        <w:t xml:space="preserve"> usporiadania vlastníctva v tom ktorom kata</w:t>
      </w:r>
      <w:r>
        <w:rPr>
          <w:rFonts w:ascii="Times New Roman" w:hAnsi="Times New Roman" w:cs="Times New Roman"/>
        </w:rPr>
        <w:t xml:space="preserve">strálnom území. Obec a vyšší územný celok môžu prispieť k </w:t>
      </w:r>
      <w:r>
        <w:rPr>
          <w:rFonts w:ascii="Times New Roman" w:hAnsi="Times New Roman" w:cs="Times New Roman"/>
        </w:rPr>
        <w:t>riešeniu usporiadania vlastníctva zámenou pozemkov v ich vlastníctve.</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 xml:space="preserve">Návrh zákona je v súlade s Ústavou Slovenskej republiky, inými zákonmi a všeobecne záväznými predpismi a medzinárodnými zmluvami, ktorými je Slovenská republika viazaná. </w:t>
      </w:r>
    </w:p>
    <w:p w:rsidR="00E54EDA" w:rsidP="00E54EDA">
      <w:pPr>
        <w:jc w:val="center"/>
        <w:rPr>
          <w:rFonts w:ascii="Times New Roman" w:hAnsi="Times New Roman" w:cs="Times New Roman"/>
        </w:rPr>
      </w:pPr>
      <w:r>
        <w:rPr>
          <w:rFonts w:ascii="Times New Roman" w:hAnsi="Times New Roman" w:cs="Times New Roman"/>
        </w:rPr>
        <w:br w:type="page"/>
        <w:t>DOLOŽKA ZLUČITEĽNOSTI</w:t>
      </w:r>
    </w:p>
    <w:p w:rsidR="00C32591" w:rsidP="00E54EDA">
      <w:pPr>
        <w:pStyle w:val="Title"/>
        <w:rPr>
          <w:rFonts w:ascii="Times New Roman" w:hAnsi="Times New Roman" w:cs="Times New Roman"/>
        </w:rPr>
      </w:pPr>
      <w:r w:rsidR="00E54EDA">
        <w:rPr>
          <w:rStyle w:val="tlZkladntext1"/>
          <w:rFonts w:ascii="Times New Roman" w:hAnsi="Times New Roman" w:cs="Times New Roman"/>
          <w:bCs w:val="0"/>
        </w:rPr>
        <w:t xml:space="preserve">návrhu zákona </w:t>
      </w:r>
      <w:r w:rsidR="00E54EDA">
        <w:rPr>
          <w:rFonts w:ascii="Times New Roman" w:hAnsi="Times New Roman" w:cs="Times New Roman"/>
        </w:rPr>
        <w:t>o niektorých opatreniach pri majetko</w:t>
      </w:r>
      <w:r>
        <w:rPr>
          <w:rFonts w:ascii="Times New Roman" w:hAnsi="Times New Roman" w:cs="Times New Roman"/>
        </w:rPr>
        <w:t xml:space="preserve">voprávnom usporiadaní pozemkov pod </w:t>
      </w:r>
      <w:r w:rsidR="00E54EDA">
        <w:rPr>
          <w:rFonts w:ascii="Times New Roman" w:hAnsi="Times New Roman" w:cs="Times New Roman"/>
        </w:rPr>
        <w:t>stavbami, ktoré prešli z vlastníctva štátu na obce a</w:t>
      </w:r>
      <w:r>
        <w:rPr>
          <w:rFonts w:ascii="Times New Roman" w:hAnsi="Times New Roman" w:cs="Times New Roman"/>
        </w:rPr>
        <w:t xml:space="preserve"> vyššie územné celky a o zmene </w:t>
      </w:r>
    </w:p>
    <w:p w:rsidR="00E54EDA" w:rsidP="00C32591">
      <w:pPr>
        <w:pStyle w:val="Title"/>
        <w:rPr>
          <w:rFonts w:ascii="Times New Roman" w:hAnsi="Times New Roman" w:cs="Times New Roman"/>
        </w:rPr>
      </w:pPr>
      <w:r w:rsidR="00C32591">
        <w:rPr>
          <w:rFonts w:ascii="Times New Roman" w:hAnsi="Times New Roman" w:cs="Times New Roman"/>
        </w:rPr>
        <w:t>a doplnení niektorých zákonov</w:t>
      </w:r>
    </w:p>
    <w:p w:rsidR="00E54EDA" w:rsidP="00E54EDA">
      <w:pPr>
        <w:pStyle w:val="Zkladntext"/>
        <w:pBdr>
          <w:bottom w:val="single" w:sz="4" w:space="1" w:color="auto"/>
        </w:pBdr>
        <w:jc w:val="center"/>
        <w:rPr>
          <w:rStyle w:val="tlZkladntext1"/>
          <w:rFonts w:ascii="Times New Roman" w:hAnsi="Times New Roman" w:cs="Times New Roman"/>
          <w:bCs w:val="0"/>
        </w:rPr>
      </w:pPr>
      <w:r>
        <w:rPr>
          <w:rStyle w:val="tlZkladntext1"/>
          <w:rFonts w:ascii="Times New Roman" w:hAnsi="Times New Roman" w:cs="Times New Roman"/>
          <w:bCs w:val="0"/>
        </w:rPr>
        <w:t>s právom Európskych spoločenstiev a právom Euró</w:t>
      </w:r>
      <w:r>
        <w:rPr>
          <w:rStyle w:val="tlZkladntext1"/>
          <w:rFonts w:ascii="Times New Roman" w:hAnsi="Times New Roman" w:cs="Times New Roman"/>
          <w:bCs w:val="0"/>
        </w:rPr>
        <w:t>pskej únie</w:t>
      </w:r>
    </w:p>
    <w:p w:rsidR="00E54EDA" w:rsidP="00E54EDA">
      <w:pPr>
        <w:pStyle w:val="Zkladntext0"/>
        <w:spacing w:before="120"/>
        <w:ind w:left="360" w:hanging="360"/>
        <w:rPr>
          <w:rFonts w:ascii="Times New Roman" w:hAnsi="Times New Roman" w:cs="Times New Roman"/>
          <w:bCs/>
          <w:color w:val="auto"/>
        </w:rPr>
      </w:pPr>
      <w:r>
        <w:rPr>
          <w:rFonts w:ascii="Times New Roman" w:hAnsi="Times New Roman" w:cs="Times New Roman"/>
          <w:b/>
          <w:bCs/>
          <w:color w:val="auto"/>
          <w:sz w:val="24"/>
          <w:szCs w:val="24"/>
        </w:rPr>
        <w:t>1.</w:t>
        <w:tab/>
        <w:t>Predkladateľ zákona:</w:t>
      </w:r>
    </w:p>
    <w:p w:rsidR="00E54EDA" w:rsidP="00E54EDA">
      <w:pPr>
        <w:pStyle w:val="Zkladntext0"/>
        <w:spacing w:before="120"/>
        <w:ind w:firstLine="357"/>
        <w:jc w:val="both"/>
        <w:rPr>
          <w:rFonts w:ascii="Times New Roman" w:hAnsi="Times New Roman" w:cs="Times New Roman"/>
          <w:color w:val="auto"/>
          <w:sz w:val="24"/>
          <w:szCs w:val="24"/>
        </w:rPr>
      </w:pPr>
      <w:r>
        <w:rPr>
          <w:rFonts w:ascii="Times New Roman" w:hAnsi="Times New Roman" w:cs="Times New Roman"/>
          <w:color w:val="auto"/>
          <w:sz w:val="24"/>
          <w:szCs w:val="24"/>
        </w:rPr>
        <w:t>Vláda Slovenskej republiky.</w:t>
      </w:r>
    </w:p>
    <w:p w:rsidR="00E54EDA" w:rsidP="00E54EDA">
      <w:pPr>
        <w:pStyle w:val="Zkladntext0"/>
        <w:spacing w:after="120"/>
        <w:jc w:val="both"/>
        <w:rPr>
          <w:rFonts w:ascii="Times New Roman" w:hAnsi="Times New Roman" w:cs="Times New Roman"/>
          <w:b/>
          <w:bCs/>
          <w:color w:val="auto"/>
          <w:sz w:val="24"/>
          <w:szCs w:val="24"/>
        </w:rPr>
      </w:pPr>
    </w:p>
    <w:p w:rsidR="00E54EDA" w:rsidP="00E54EDA">
      <w:pPr>
        <w:pStyle w:val="Zkladntext0"/>
        <w:numPr>
          <w:ilvl w:val="0"/>
          <w:numId w:val="1"/>
        </w:numPr>
        <w:tabs>
          <w:tab w:val="left" w:pos="360"/>
        </w:tabs>
        <w:spacing w:after="120"/>
        <w:ind w:hanging="357"/>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Názov návrhu zákona: </w:t>
      </w:r>
    </w:p>
    <w:p w:rsidR="00E54EDA" w:rsidP="00E54EDA">
      <w:pPr>
        <w:rPr>
          <w:rFonts w:ascii="Times New Roman" w:hAnsi="Times New Roman" w:cs="Times New Roman"/>
        </w:rPr>
      </w:pPr>
      <w:r>
        <w:rPr>
          <w:rFonts w:ascii="Times New Roman" w:hAnsi="Times New Roman" w:cs="Times New Roman"/>
        </w:rPr>
        <w:tab/>
        <w:t xml:space="preserve">Návrh </w:t>
      </w:r>
      <w:r>
        <w:rPr>
          <w:rStyle w:val="tlZkladntext1"/>
          <w:rFonts w:ascii="Times New Roman" w:hAnsi="Times New Roman" w:cs="Times New Roman"/>
          <w:b w:val="0"/>
        </w:rPr>
        <w:t xml:space="preserve">zákona </w:t>
      </w:r>
      <w:r>
        <w:rPr>
          <w:rFonts w:ascii="Times New Roman" w:hAnsi="Times New Roman" w:cs="Times New Roman"/>
        </w:rPr>
        <w:t>o niektorých opatreniach pri majetkovoprávnom u</w:t>
      </w:r>
      <w:r w:rsidR="00C32591">
        <w:rPr>
          <w:rFonts w:ascii="Times New Roman" w:hAnsi="Times New Roman" w:cs="Times New Roman"/>
        </w:rPr>
        <w:t xml:space="preserve">sporiadaní pozemkov </w:t>
      </w:r>
      <w:r>
        <w:rPr>
          <w:rFonts w:ascii="Times New Roman" w:hAnsi="Times New Roman" w:cs="Times New Roman"/>
        </w:rPr>
        <w:t xml:space="preserve"> </w:t>
      </w:r>
      <w:r w:rsidR="00C32591">
        <w:rPr>
          <w:rFonts w:ascii="Times New Roman" w:hAnsi="Times New Roman" w:cs="Times New Roman"/>
        </w:rPr>
        <w:t xml:space="preserve">pod </w:t>
      </w:r>
      <w:r>
        <w:rPr>
          <w:rFonts w:ascii="Times New Roman" w:hAnsi="Times New Roman" w:cs="Times New Roman"/>
        </w:rPr>
        <w:t>stavbami, ktoré prešli z vlastníctva š</w:t>
      </w:r>
      <w:r w:rsidR="00C32591">
        <w:rPr>
          <w:rFonts w:ascii="Times New Roman" w:hAnsi="Times New Roman" w:cs="Times New Roman"/>
        </w:rPr>
        <w:t>tátu na obce a vyššie územné celky a o zmene a</w:t>
      </w:r>
      <w:r w:rsidR="00C32591">
        <w:rPr>
          <w:rFonts w:ascii="Times New Roman" w:hAnsi="Times New Roman" w:cs="Times New Roman"/>
        </w:rPr>
        <w:t> doplnení niektorých zákonov</w:t>
      </w:r>
      <w:r>
        <w:rPr>
          <w:rFonts w:ascii="Times New Roman" w:hAnsi="Times New Roman" w:cs="Times New Roman"/>
        </w:rPr>
        <w:t>.</w:t>
      </w:r>
    </w:p>
    <w:p w:rsidR="00E54EDA" w:rsidP="00E54EDA">
      <w:pPr>
        <w:pStyle w:val="Zkladntext"/>
        <w:spacing w:before="120"/>
        <w:ind w:left="357"/>
        <w:rPr>
          <w:rFonts w:ascii="Times New Roman" w:hAnsi="Times New Roman" w:cs="Times New Roman"/>
        </w:rPr>
      </w:pPr>
    </w:p>
    <w:p w:rsidR="00E54EDA" w:rsidP="00E54EDA">
      <w:pPr>
        <w:pStyle w:val="Zkladntext0"/>
        <w:numPr>
          <w:ilvl w:val="0"/>
          <w:numId w:val="1"/>
        </w:numPr>
        <w:tabs>
          <w:tab w:val="left" w:pos="360"/>
        </w:tabs>
        <w:ind w:left="357" w:hanging="357"/>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Problematika návrhu zákona:</w:t>
      </w:r>
    </w:p>
    <w:p w:rsidR="00E54EDA" w:rsidP="00E54EDA">
      <w:pPr>
        <w:pStyle w:val="BodyTextIndent"/>
        <w:numPr>
          <w:ilvl w:val="0"/>
          <w:numId w:val="2"/>
        </w:numPr>
        <w:tabs>
          <w:tab w:val="left" w:pos="757"/>
        </w:tabs>
        <w:spacing w:before="120"/>
        <w:ind w:left="754" w:hanging="357"/>
        <w:rPr>
          <w:rFonts w:ascii="Times New Roman" w:hAnsi="Times New Roman" w:cs="Times New Roman"/>
          <w:szCs w:val="24"/>
        </w:rPr>
      </w:pPr>
      <w:r>
        <w:rPr>
          <w:rFonts w:ascii="Times New Roman" w:hAnsi="Times New Roman" w:cs="Times New Roman"/>
          <w:szCs w:val="24"/>
        </w:rPr>
        <w:t>nie je upravená v práve Európskych spoločenstiev,</w:t>
      </w:r>
    </w:p>
    <w:p w:rsidR="00E54EDA" w:rsidP="00E54EDA">
      <w:pPr>
        <w:pStyle w:val="BodyTextIndent"/>
        <w:numPr>
          <w:ilvl w:val="0"/>
          <w:numId w:val="2"/>
        </w:numPr>
        <w:tabs>
          <w:tab w:val="left" w:pos="757"/>
        </w:tabs>
        <w:spacing w:before="120"/>
        <w:rPr>
          <w:rFonts w:ascii="Times New Roman" w:hAnsi="Times New Roman" w:cs="Times New Roman"/>
          <w:szCs w:val="24"/>
        </w:rPr>
      </w:pPr>
      <w:r>
        <w:rPr>
          <w:rFonts w:ascii="Times New Roman" w:hAnsi="Times New Roman" w:cs="Times New Roman"/>
          <w:szCs w:val="24"/>
        </w:rPr>
        <w:t>nie je upravená v práve Európskej únie,</w:t>
      </w:r>
    </w:p>
    <w:p w:rsidR="00E54EDA" w:rsidP="00E54EDA">
      <w:pPr>
        <w:pStyle w:val="BodyTextIndent"/>
        <w:numPr>
          <w:ilvl w:val="0"/>
          <w:numId w:val="2"/>
        </w:numPr>
        <w:tabs>
          <w:tab w:val="left" w:pos="757"/>
        </w:tabs>
        <w:spacing w:before="120"/>
        <w:rPr>
          <w:rFonts w:ascii="Times New Roman" w:hAnsi="Times New Roman" w:cs="Times New Roman"/>
          <w:szCs w:val="24"/>
        </w:rPr>
      </w:pPr>
      <w:r>
        <w:rPr>
          <w:rFonts w:ascii="Times New Roman" w:hAnsi="Times New Roman" w:cs="Times New Roman"/>
          <w:szCs w:val="24"/>
        </w:rPr>
        <w:t>nie je obsiahnutá v judikatúre Súdneho dvora Európskych spoločenstiev alebo Súdu prvého stupňa Európskych spoločenstiev.</w:t>
      </w:r>
    </w:p>
    <w:p w:rsidR="00E54EDA" w:rsidP="00E54EDA">
      <w:pPr>
        <w:pStyle w:val="BodyTextIndent"/>
        <w:spacing w:before="120"/>
        <w:ind w:left="397" w:firstLine="0"/>
        <w:rPr>
          <w:rFonts w:ascii="Times New Roman" w:hAnsi="Times New Roman" w:cs="Times New Roman"/>
          <w:szCs w:val="24"/>
        </w:rPr>
      </w:pPr>
    </w:p>
    <w:p w:rsidR="00E54EDA" w:rsidP="00E54EDA">
      <w:pPr>
        <w:jc w:val="both"/>
        <w:rPr>
          <w:rFonts w:ascii="Times New Roman" w:hAnsi="Times New Roman" w:cs="Times New Roman"/>
        </w:rPr>
      </w:pPr>
      <w:r>
        <w:rPr>
          <w:rFonts w:ascii="Times New Roman" w:hAnsi="Times New Roman" w:cs="Times New Roman"/>
        </w:rPr>
        <w:t>Vzhľadom na vnútroštátny charakter navrhovaného právneho predpisu je bezpredmetné vyjadrovať sa k bodom 4., 5. a 6. doložky zlučiteľnosti.</w:t>
      </w:r>
    </w:p>
    <w:p w:rsidR="00E54EDA" w:rsidP="00C32591">
      <w:pPr>
        <w:rPr>
          <w:rFonts w:ascii="Times New Roman" w:hAnsi="Times New Roman" w:cs="Times New Roman"/>
          <w:b/>
        </w:rPr>
      </w:pPr>
    </w:p>
    <w:p w:rsidR="00E54EDA" w:rsidP="00E54EDA">
      <w:pPr>
        <w:jc w:val="center"/>
        <w:rPr>
          <w:rFonts w:ascii="Times New Roman" w:hAnsi="Times New Roman" w:cs="Times New Roman"/>
          <w:b/>
        </w:rPr>
      </w:pPr>
      <w:r>
        <w:rPr>
          <w:rFonts w:ascii="Times New Roman" w:hAnsi="Times New Roman" w:cs="Times New Roman"/>
          <w:b/>
        </w:rPr>
        <w:t>DOLOŽKA</w:t>
      </w:r>
    </w:p>
    <w:p w:rsidR="00E54EDA" w:rsidP="00E54EDA">
      <w:pPr>
        <w:jc w:val="center"/>
        <w:rPr>
          <w:rFonts w:ascii="Times New Roman" w:hAnsi="Times New Roman" w:cs="Times New Roman"/>
          <w:b/>
        </w:rPr>
      </w:pPr>
    </w:p>
    <w:p w:rsidR="00E54EDA" w:rsidP="00E54EDA">
      <w:pPr>
        <w:jc w:val="center"/>
        <w:rPr>
          <w:rFonts w:ascii="Times New Roman" w:hAnsi="Times New Roman" w:cs="Times New Roman"/>
          <w:b/>
        </w:rPr>
      </w:pPr>
      <w:r>
        <w:rPr>
          <w:rFonts w:ascii="Times New Roman" w:hAnsi="Times New Roman" w:cs="Times New Roman"/>
          <w:b/>
        </w:rPr>
        <w:t xml:space="preserve">Finančných, ekonomických, environmentálnych vplyvov, vplyvov na zamestnanosť </w:t>
      </w:r>
    </w:p>
    <w:p w:rsidR="00E54EDA" w:rsidP="00E54EDA">
      <w:pPr>
        <w:jc w:val="center"/>
        <w:rPr>
          <w:rFonts w:ascii="Times New Roman" w:hAnsi="Times New Roman" w:cs="Times New Roman"/>
          <w:b/>
        </w:rPr>
      </w:pPr>
      <w:r>
        <w:rPr>
          <w:rFonts w:ascii="Times New Roman" w:hAnsi="Times New Roman" w:cs="Times New Roman"/>
          <w:b/>
        </w:rPr>
        <w:t>a podnikateľsk</w:t>
      </w:r>
      <w:r>
        <w:rPr>
          <w:rFonts w:ascii="Times New Roman" w:hAnsi="Times New Roman" w:cs="Times New Roman"/>
          <w:b/>
        </w:rPr>
        <w:t>é prostredie</w:t>
      </w:r>
    </w:p>
    <w:p w:rsidR="00E54EDA" w:rsidP="00E54EDA">
      <w:pPr>
        <w:jc w:val="center"/>
        <w:rPr>
          <w:rFonts w:ascii="Times New Roman" w:hAnsi="Times New Roman" w:cs="Times New Roman"/>
          <w:b/>
        </w:rPr>
      </w:pPr>
    </w:p>
    <w:p w:rsidR="00E54EDA" w:rsidP="00E54EDA">
      <w:pPr>
        <w:jc w:val="both"/>
        <w:rPr>
          <w:rFonts w:ascii="Times New Roman" w:hAnsi="Times New Roman" w:cs="Times New Roman"/>
          <w:b/>
        </w:rPr>
      </w:pPr>
      <w:r>
        <w:rPr>
          <w:rFonts w:ascii="Times New Roman" w:hAnsi="Times New Roman" w:cs="Times New Roman"/>
          <w:b/>
        </w:rPr>
        <w:t>1. Odhad vplyvu na verejné financie a zamestnanosť</w:t>
      </w:r>
    </w:p>
    <w:p w:rsidR="00E54EDA" w:rsidP="00E54EDA">
      <w:pPr>
        <w:jc w:val="both"/>
        <w:rPr>
          <w:rFonts w:ascii="Times New Roman" w:hAnsi="Times New Roman" w:cs="Times New Roman"/>
          <w:b/>
          <w:color w:val="000000"/>
        </w:rPr>
      </w:pPr>
    </w:p>
    <w:p w:rsidR="00E54EDA" w:rsidP="00E54EDA">
      <w:pPr>
        <w:jc w:val="both"/>
        <w:rPr>
          <w:rFonts w:ascii="Times New Roman" w:hAnsi="Times New Roman" w:cs="Times New Roman"/>
          <w:color w:val="000000"/>
        </w:rPr>
      </w:pPr>
      <w:r>
        <w:rPr>
          <w:rFonts w:ascii="Times New Roman" w:hAnsi="Times New Roman" w:cs="Times New Roman"/>
          <w:color w:val="000000"/>
        </w:rPr>
        <w:t xml:space="preserve">Nepredpokladá sa negatívny vplyv návrhu zákona na štátny rozpočet. Výdavky na pozemkové úpravy sú každoročne rozpočtované v kapitole Ministerstva pôdohospodárstva SR. Predpokladané výdavky samospráv môžu súvisieť s prípadnými nákladmi na zámeny pozemkov, prípadne výdavkami </w:t>
      </w:r>
      <w:r w:rsidR="00F27266">
        <w:rPr>
          <w:rFonts w:ascii="Times New Roman" w:hAnsi="Times New Roman" w:cs="Times New Roman"/>
          <w:color w:val="000000"/>
        </w:rPr>
        <w:t>spojenými</w:t>
      </w:r>
      <w:r w:rsidR="002C2F13">
        <w:rPr>
          <w:rFonts w:ascii="Times New Roman" w:hAnsi="Times New Roman" w:cs="Times New Roman"/>
          <w:color w:val="000000"/>
        </w:rPr>
        <w:t xml:space="preserve"> </w:t>
      </w:r>
      <w:r w:rsidRPr="003A2DC5">
        <w:rPr>
          <w:rFonts w:ascii="Times New Roman" w:hAnsi="Times New Roman" w:cs="Times New Roman"/>
        </w:rPr>
        <w:t>s</w:t>
      </w:r>
      <w:r w:rsidRPr="003A2DC5" w:rsidR="002C2F13">
        <w:rPr>
          <w:rFonts w:ascii="Times New Roman" w:hAnsi="Times New Roman" w:cs="Times New Roman"/>
        </w:rPr>
        <w:t> </w:t>
      </w:r>
      <w:r w:rsidRPr="003A2DC5">
        <w:rPr>
          <w:rFonts w:ascii="Times New Roman" w:hAnsi="Times New Roman" w:cs="Times New Roman"/>
        </w:rPr>
        <w:t>vecn</w:t>
      </w:r>
      <w:r w:rsidRPr="003A2DC5" w:rsidR="002C2F13">
        <w:rPr>
          <w:rFonts w:ascii="Times New Roman" w:hAnsi="Times New Roman" w:cs="Times New Roman"/>
        </w:rPr>
        <w:t xml:space="preserve">ým </w:t>
      </w:r>
      <w:r w:rsidRPr="003A2DC5">
        <w:rPr>
          <w:rFonts w:ascii="Times New Roman" w:hAnsi="Times New Roman" w:cs="Times New Roman"/>
        </w:rPr>
        <w:t xml:space="preserve"> bremen</w:t>
      </w:r>
      <w:r w:rsidRPr="003A2DC5" w:rsidR="002C2F13">
        <w:rPr>
          <w:rFonts w:ascii="Times New Roman" w:hAnsi="Times New Roman" w:cs="Times New Roman"/>
        </w:rPr>
        <w:t>om</w:t>
      </w:r>
      <w:r w:rsidRPr="003A2DC5">
        <w:rPr>
          <w:rFonts w:ascii="Times New Roman" w:hAnsi="Times New Roman" w:cs="Times New Roman"/>
        </w:rPr>
        <w:t>. Keďže potreba použitia rozpočtových prostriedkov obce alebo vyššieho územného celku</w:t>
      </w:r>
      <w:r>
        <w:rPr>
          <w:rFonts w:ascii="Times New Roman" w:hAnsi="Times New Roman" w:cs="Times New Roman"/>
          <w:color w:val="000000"/>
        </w:rPr>
        <w:t xml:space="preserve"> závisí vždy od konkrétnej situácie a stavu administratívneho usporiadania nehnuteľností, nie je možné vyčísliť prípadné dôsledky návrhu zákona na rozpočty samospráv.</w:t>
      </w:r>
    </w:p>
    <w:p w:rsidR="00E54EDA" w:rsidP="00E54EDA">
      <w:pPr>
        <w:rPr>
          <w:rFonts w:ascii="Times New Roman" w:hAnsi="Times New Roman" w:cs="Times New Roman"/>
          <w:b/>
        </w:rPr>
      </w:pPr>
    </w:p>
    <w:p w:rsidR="00E54EDA" w:rsidP="00E54EDA">
      <w:pPr>
        <w:rPr>
          <w:rFonts w:ascii="Times New Roman" w:hAnsi="Times New Roman" w:cs="Times New Roman"/>
          <w:b/>
        </w:rPr>
      </w:pPr>
      <w:r>
        <w:rPr>
          <w:rFonts w:ascii="Times New Roman" w:hAnsi="Times New Roman" w:cs="Times New Roman"/>
          <w:b/>
        </w:rPr>
        <w:t>2. Odhad vplyvu na obyvateľov, hospodárenie podnikateľskej sféry a iných právnických osôb</w:t>
      </w:r>
    </w:p>
    <w:p w:rsidR="00E54EDA" w:rsidP="00E54EDA">
      <w:pPr>
        <w:rPr>
          <w:rFonts w:ascii="Times New Roman" w:hAnsi="Times New Roman" w:cs="Times New Roman"/>
          <w:b/>
        </w:rPr>
      </w:pPr>
    </w:p>
    <w:p w:rsidR="00E54EDA" w:rsidP="00E54EDA">
      <w:pPr>
        <w:rPr>
          <w:rFonts w:ascii="Times New Roman" w:hAnsi="Times New Roman" w:cs="Times New Roman"/>
        </w:rPr>
      </w:pPr>
      <w:r>
        <w:rPr>
          <w:rFonts w:ascii="Times New Roman" w:hAnsi="Times New Roman" w:cs="Times New Roman"/>
        </w:rPr>
        <w:t>Navrhovaná úprava nebude mať negatívny vplyv na obyvateľov, hospodárenie podnikateľskej sféry a iných právnických osôb.</w:t>
      </w:r>
    </w:p>
    <w:p w:rsidR="00E54EDA" w:rsidP="00E54EDA">
      <w:pPr>
        <w:rPr>
          <w:rFonts w:ascii="Times New Roman" w:hAnsi="Times New Roman" w:cs="Times New Roman"/>
          <w:b/>
        </w:rPr>
      </w:pPr>
    </w:p>
    <w:p w:rsidR="00E54EDA" w:rsidP="00E54EDA">
      <w:pPr>
        <w:rPr>
          <w:rFonts w:ascii="Times New Roman" w:hAnsi="Times New Roman" w:cs="Times New Roman"/>
          <w:b/>
        </w:rPr>
      </w:pPr>
      <w:r>
        <w:rPr>
          <w:rFonts w:ascii="Times New Roman" w:hAnsi="Times New Roman" w:cs="Times New Roman"/>
          <w:b/>
        </w:rPr>
        <w:t>3. Odhad vplyvu na životné prostredie</w:t>
      </w:r>
    </w:p>
    <w:p w:rsidR="00E54EDA" w:rsidP="00E54EDA">
      <w:pPr>
        <w:rPr>
          <w:rFonts w:ascii="Times New Roman" w:hAnsi="Times New Roman" w:cs="Times New Roman"/>
          <w:b/>
        </w:rPr>
      </w:pPr>
    </w:p>
    <w:p w:rsidR="00E54EDA" w:rsidP="00E54EDA">
      <w:pPr>
        <w:rPr>
          <w:rFonts w:ascii="Times New Roman" w:hAnsi="Times New Roman" w:cs="Times New Roman"/>
        </w:rPr>
      </w:pPr>
      <w:r>
        <w:rPr>
          <w:rFonts w:ascii="Times New Roman" w:hAnsi="Times New Roman" w:cs="Times New Roman"/>
        </w:rPr>
        <w:t>Navrhovaná právna úprava nebude mať vplyv na životné prostredie.</w:t>
      </w:r>
    </w:p>
    <w:p w:rsidR="00E54EDA" w:rsidP="00E54EDA">
      <w:pPr>
        <w:rPr>
          <w:rFonts w:ascii="Times New Roman" w:hAnsi="Times New Roman" w:cs="Times New Roman"/>
        </w:rPr>
      </w:pPr>
    </w:p>
    <w:p w:rsidR="00E54EDA" w:rsidP="00E54EDA">
      <w:pPr>
        <w:rPr>
          <w:rFonts w:ascii="Times New Roman" w:hAnsi="Times New Roman" w:cs="Times New Roman"/>
          <w:b/>
        </w:rPr>
      </w:pPr>
      <w:r>
        <w:rPr>
          <w:rFonts w:ascii="Times New Roman" w:hAnsi="Times New Roman" w:cs="Times New Roman"/>
          <w:b/>
        </w:rPr>
        <w:t>4. Odhad vplyvu na podnikateľské prostredie</w:t>
      </w:r>
    </w:p>
    <w:p w:rsidR="00E54EDA" w:rsidP="00E54EDA">
      <w:pPr>
        <w:rPr>
          <w:rFonts w:ascii="Times New Roman" w:hAnsi="Times New Roman" w:cs="Times New Roman"/>
        </w:rPr>
      </w:pPr>
    </w:p>
    <w:p w:rsidR="00E54EDA" w:rsidP="00E54EDA">
      <w:pPr>
        <w:rPr>
          <w:rFonts w:ascii="Times New Roman" w:hAnsi="Times New Roman" w:cs="Times New Roman"/>
        </w:rPr>
      </w:pPr>
      <w:r>
        <w:rPr>
          <w:rFonts w:ascii="Times New Roman" w:hAnsi="Times New Roman" w:cs="Times New Roman"/>
        </w:rPr>
        <w:t>Navrhovaná právna úprava nebude mať negatívny vplyv na podnikateľské prostredie.</w:t>
      </w:r>
    </w:p>
    <w:p w:rsidR="00E54EDA" w:rsidP="00E54EDA">
      <w:pPr>
        <w:rPr>
          <w:rFonts w:ascii="Times New Roman" w:hAnsi="Times New Roman" w:cs="Times New Roman"/>
          <w:u w:val="single"/>
        </w:rPr>
      </w:pPr>
      <w:r>
        <w:rPr>
          <w:rFonts w:ascii="Times New Roman" w:hAnsi="Times New Roman" w:cs="Times New Roman"/>
        </w:rPr>
        <w:br w:type="page"/>
      </w:r>
      <w:r>
        <w:rPr>
          <w:rFonts w:ascii="Times New Roman" w:hAnsi="Times New Roman" w:cs="Times New Roman"/>
          <w:u w:val="single"/>
        </w:rPr>
        <w:t>Osobitná časť</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sidR="004C5A8B">
        <w:rPr>
          <w:rFonts w:ascii="Times New Roman" w:hAnsi="Times New Roman" w:cs="Times New Roman"/>
        </w:rPr>
        <w:t>K č</w:t>
      </w:r>
      <w:r>
        <w:rPr>
          <w:rFonts w:ascii="Times New Roman" w:hAnsi="Times New Roman" w:cs="Times New Roman"/>
        </w:rPr>
        <w:t>l. I</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 xml:space="preserve">K § 1 </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Cieľom zákona je usporiadať doteraz neusporiadané vlastnícke vzťahy k pozemkom pod stavbami, ktoré boli delimitované na obce a vyššie územné celky v rámci reformy verejnej správy. Ide o zákon SNR č. 138/1991 Zb. o majetku obcí v znení neskorších predpisov, zákon č. 446/2001 Z. z. o majetku vyšších územných celkov a  zákon č. 135//1961 Zb. o pozemných komunikáciách (cestný zákon) v znení neskorších predpisov. Uvedené právne predpisy up</w:t>
      </w:r>
      <w:r>
        <w:rPr>
          <w:rFonts w:ascii="Times New Roman" w:hAnsi="Times New Roman" w:cs="Times New Roman"/>
        </w:rPr>
        <w:t xml:space="preserve">ravujú prechod majetku z vlastníctva Slovenskej republiky do vlastníctva obcí a vyšších územných celkov. </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 xml:space="preserve">Podľa zákona SNR č. 138/1991 Zb. o majetku obcí prešli do vlastníctva obcí z majetku Slovenskej republiky hnuteľné a nehnuteľné veci, ktoré boli v práve hospodárenia národných výborov alebo nimi zriadených organizácií, ku ktorým prešla zakladateľská a zriaďovateľská funkcia na obec podľa zákona č. 518/1990 Zb. o prechode zakladateľskej alebo zriaďovateľskej funkcie národných výborov na obce, ústredné orgány štátnej správy a orgány miestnej štátnej správy. V nadväznosti na ďalší </w:t>
      </w:r>
      <w:r w:rsidRPr="003A2DC5">
        <w:rPr>
          <w:rFonts w:ascii="Times New Roman" w:hAnsi="Times New Roman" w:cs="Times New Roman"/>
        </w:rPr>
        <w:t>pre</w:t>
      </w:r>
      <w:r w:rsidRPr="003A2DC5" w:rsidR="002C2F13">
        <w:rPr>
          <w:rFonts w:ascii="Times New Roman" w:hAnsi="Times New Roman" w:cs="Times New Roman"/>
        </w:rPr>
        <w:t>chod</w:t>
      </w:r>
      <w:r w:rsidRPr="003A2DC5">
        <w:rPr>
          <w:rFonts w:ascii="Times New Roman" w:hAnsi="Times New Roman" w:cs="Times New Roman"/>
        </w:rPr>
        <w:t xml:space="preserve"> </w:t>
      </w:r>
      <w:r>
        <w:rPr>
          <w:rFonts w:ascii="Times New Roman" w:hAnsi="Times New Roman" w:cs="Times New Roman"/>
        </w:rPr>
        <w:t xml:space="preserve">kompetencií z orgánov štátnej správy na obce podľa zákona č. 416/2001 Z. z. o prechode niektorých pôsobností z orgánov štátnej správy na obce a vyššie územné celky prešiel v roku 2002 do vlastníctva obcí aj majetok Slovenskej republiky v odvetví školstva, sociálnych vecí a zdravotníctva. Podľa zákona o majetku obcí prešli do vlastníctva obcí stavby ako miestne komunikácie, administratívne budovy obcí, kultúrne domy, základné školy, predškolské zariadenia, centrá voľného času, domovy - penzióny pre dôchodcov, domovy dôchodcov, nemocnice I. typu, nemocnice s poliklinikou I. typu, ako aj ďalšie stavby. </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 xml:space="preserve">Prechod vecí z majetku Slovenskej republiky do vlastníctva vyšších územných celkov upravuje  zákon  č. 446/2001 Z. z. o majetku vyšších územných celkov v znení neskorších predpisov a zákon č. 135/1961 Zb. o pozemných komunikáciách v znení neskorších predpisov. Podľa uvedených zákonov prešiel do vlastníctva vyšších územných celkov majetok Slovenskej republiky v odvetví školstva, sociálnych vecí, zdravotníctva, kultúry a pozemných komunikácií. Do vlastníctva vyšších územných celkov prešli z majetku Slovenskej republiky aj stavby, napr. budovy stredných škôl, učilíšť, domovov sociálnych služieb pre deti, domovov sociálnych služieb pre dospelých, polikliník, nemocníc s poliklinikou II. a III. </w:t>
      </w:r>
      <w:r w:rsidR="007175C1">
        <w:rPr>
          <w:rFonts w:ascii="Times New Roman" w:hAnsi="Times New Roman" w:cs="Times New Roman"/>
        </w:rPr>
        <w:t>t</w:t>
      </w:r>
      <w:r>
        <w:rPr>
          <w:rFonts w:ascii="Times New Roman" w:hAnsi="Times New Roman" w:cs="Times New Roman"/>
        </w:rPr>
        <w:t>ypu</w:t>
      </w:r>
      <w:r w:rsidR="00A62D93">
        <w:rPr>
          <w:rFonts w:ascii="Times New Roman" w:hAnsi="Times New Roman" w:cs="Times New Roman"/>
          <w:color w:val="FF0000"/>
        </w:rPr>
        <w:t xml:space="preserve"> </w:t>
      </w:r>
      <w:r w:rsidRPr="003A2DC5" w:rsidR="00A62D93">
        <w:rPr>
          <w:rFonts w:ascii="Times New Roman" w:hAnsi="Times New Roman" w:cs="Times New Roman"/>
        </w:rPr>
        <w:t>a</w:t>
      </w:r>
      <w:r w:rsidRPr="003A2DC5">
        <w:rPr>
          <w:rFonts w:ascii="Times New Roman" w:hAnsi="Times New Roman" w:cs="Times New Roman"/>
        </w:rPr>
        <w:t xml:space="preserve"> </w:t>
      </w:r>
      <w:r>
        <w:rPr>
          <w:rFonts w:ascii="Times New Roman" w:hAnsi="Times New Roman" w:cs="Times New Roman"/>
        </w:rPr>
        <w:t>cesty II. a III. triedy.</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Podľa uvedených zákonov sa obce a vyššie územné celky stali vlastníkmi stavieb.  Ak však štát nebol vlastní</w:t>
      </w:r>
      <w:r>
        <w:rPr>
          <w:rFonts w:ascii="Times New Roman" w:hAnsi="Times New Roman" w:cs="Times New Roman"/>
        </w:rPr>
        <w:t xml:space="preserve">kom pozemkov pod stavbami, majetkovoprávne neusporiadané pozemky pod stavbami do ich vlastníctva neprešli. Návrh zákona upravuje usporiadanie predmetných zastavaných pozemkov do vlastníctva vlastníkov stavieb, t.j. do vlastníctva obcí a vyšších územných celkov.   </w:t>
      </w:r>
    </w:p>
    <w:p w:rsidR="00E54EDA" w:rsidP="00E54EDA">
      <w:pPr>
        <w:jc w:val="both"/>
        <w:rPr>
          <w:rFonts w:ascii="Times New Roman" w:hAnsi="Times New Roman" w:cs="Times New Roman"/>
        </w:rPr>
      </w:pPr>
    </w:p>
    <w:p w:rsidR="00E54EDA" w:rsidP="00E54EDA">
      <w:pPr>
        <w:jc w:val="both"/>
        <w:rPr>
          <w:rFonts w:ascii="Times New Roman" w:hAnsi="Times New Roman" w:cs="Times New Roman"/>
          <w:color w:val="000000"/>
        </w:rPr>
      </w:pPr>
      <w:r>
        <w:rPr>
          <w:rFonts w:ascii="Times New Roman" w:hAnsi="Times New Roman" w:cs="Times New Roman"/>
        </w:rPr>
        <w:tab/>
      </w:r>
      <w:r>
        <w:rPr>
          <w:rFonts w:ascii="Times New Roman" w:hAnsi="Times New Roman" w:cs="Times New Roman"/>
          <w:color w:val="000000"/>
        </w:rPr>
        <w:t>Primerane podľa tohto zákona budú môcť byť usporiadané aj pozemky, na ktorých sa nachádza cintorín, športový areál vo vlastníctve obce alebo verejná zeleň. Podľa zákona č. 369/1990 Zb. o obecnom zriadení v znení neskorších predpisov obce pri výkone samospr</w:t>
      </w:r>
      <w:r>
        <w:rPr>
          <w:rFonts w:ascii="Times New Roman" w:hAnsi="Times New Roman" w:cs="Times New Roman"/>
          <w:color w:val="000000"/>
        </w:rPr>
        <w:t xml:space="preserve">ávy zabezpečujú, okrem iného, aj správu a údržbu verejnej zelene, výstavbu, údržbu a správu športových zariadení a obecného cintorína. Obecný cintorín je obec povinná zriadiť  podľa zákona č. 470/2005 Z. z. o pohrebníctve v znení zákona č. 355/2007 Z. z. V minulosti mali  túto povinnosť národné výbory, ktoré cintoríny často rozširovali aj na majetkovoprávne neusporiadané pozemky. Ak sa vlastníci pozemkov, na ktorých sa nachádzajú  cintoríny,  budú dožadovať uplatnenia svojich vlastníckych práv, bude môcť obec tieto vzťahy usporiadať podľa navrhovaného zákona. </w:t>
      </w:r>
    </w:p>
    <w:p w:rsidR="00E54EDA" w:rsidP="00E54EDA">
      <w:pPr>
        <w:jc w:val="both"/>
        <w:rPr>
          <w:rFonts w:ascii="Times New Roman" w:hAnsi="Times New Roman" w:cs="Times New Roman"/>
          <w:color w:val="FF0000"/>
        </w:rPr>
      </w:pPr>
    </w:p>
    <w:p w:rsidR="00E54EDA" w:rsidP="00E54EDA">
      <w:pPr>
        <w:jc w:val="both"/>
        <w:rPr>
          <w:rFonts w:ascii="Times New Roman" w:hAnsi="Times New Roman" w:cs="Times New Roman"/>
          <w:color w:val="000000"/>
        </w:rPr>
      </w:pPr>
      <w:r>
        <w:rPr>
          <w:rFonts w:ascii="Times New Roman" w:hAnsi="Times New Roman" w:cs="Times New Roman"/>
          <w:color w:val="FF0000"/>
        </w:rPr>
        <w:tab/>
      </w:r>
      <w:r>
        <w:rPr>
          <w:rFonts w:ascii="Times New Roman" w:hAnsi="Times New Roman" w:cs="Times New Roman"/>
          <w:color w:val="000000"/>
        </w:rPr>
        <w:t xml:space="preserve">Tento zákon sa nebude vzťahovať na usporiadanie pozemkov, ktoré sú zastavané stavbami, ktoré slúžia na podnikateľský účel, keďže ich usporiadanie nie je vo verejnom záujme.      </w:t>
      </w:r>
    </w:p>
    <w:p w:rsidR="00E54EDA" w:rsidP="00E54EDA">
      <w:pPr>
        <w:jc w:val="both"/>
        <w:rPr>
          <w:rFonts w:ascii="Times New Roman" w:hAnsi="Times New Roman" w:cs="Times New Roman"/>
          <w:color w:val="000000"/>
        </w:rPr>
      </w:pPr>
    </w:p>
    <w:p w:rsidR="00E54EDA" w:rsidP="00E54EDA">
      <w:pPr>
        <w:jc w:val="both"/>
        <w:rPr>
          <w:rFonts w:ascii="Times New Roman" w:hAnsi="Times New Roman" w:cs="Times New Roman"/>
        </w:rPr>
      </w:pPr>
      <w:r>
        <w:rPr>
          <w:rFonts w:ascii="Times New Roman" w:hAnsi="Times New Roman" w:cs="Times New Roman"/>
        </w:rPr>
        <w:t>K § 2</w:t>
      </w:r>
    </w:p>
    <w:p w:rsidR="00E54EDA" w:rsidP="00E54EDA">
      <w:pPr>
        <w:jc w:val="both"/>
        <w:rPr>
          <w:rFonts w:ascii="Times New Roman" w:hAnsi="Times New Roman" w:cs="Times New Roman"/>
        </w:rPr>
      </w:pPr>
      <w:r>
        <w:rPr>
          <w:rFonts w:ascii="Times New Roman" w:hAnsi="Times New Roman" w:cs="Times New Roman"/>
        </w:rPr>
        <w:tab/>
        <w:tab/>
      </w:r>
    </w:p>
    <w:p w:rsidR="00E54EDA" w:rsidP="00E54EDA">
      <w:pPr>
        <w:ind w:firstLine="708"/>
        <w:jc w:val="both"/>
        <w:rPr>
          <w:rFonts w:ascii="Times New Roman" w:hAnsi="Times New Roman" w:cs="Times New Roman"/>
        </w:rPr>
      </w:pPr>
      <w:r>
        <w:rPr>
          <w:rFonts w:ascii="Times New Roman" w:hAnsi="Times New Roman" w:cs="Times New Roman"/>
        </w:rPr>
        <w:t>Proces usporiadania vlastníctva pozemkov pod stavbami môže územná samospráva realizovať  formou zámennej zmluvy. Ide o možnosť obcí a vyšších územných celkov riešiť usporiadanie zastavaných pozemkov  zámennou zmluvou, napr. v záujme  urýchlenia procesu usporiadania pozemkov. Toto riešenie predpokladá, že obec alebo vyšší územný celok disponuje pozemkami, ktoré bude možné využiť individuálne formou zámennej zmluvy. Ako náhradný pozemok je možné použiť len pozemok rovnakého druhu, ako bol pôvodne pozemok pred zastavaním, pričom sa zohľadní aj primeranosť výmery a bonity pôdy. Z dôvodu p</w:t>
      </w:r>
      <w:r w:rsidR="003A2DC5">
        <w:rPr>
          <w:rFonts w:ascii="Times New Roman" w:hAnsi="Times New Roman" w:cs="Times New Roman"/>
        </w:rPr>
        <w:t xml:space="preserve">oskytnutia adekvátnej náhrady </w:t>
      </w:r>
      <w:r w:rsidRPr="003A2DC5">
        <w:rPr>
          <w:rFonts w:ascii="Times New Roman" w:hAnsi="Times New Roman" w:cs="Times New Roman"/>
        </w:rPr>
        <w:t>vlastníko</w:t>
      </w:r>
      <w:r w:rsidRPr="003A2DC5" w:rsidR="002C2F13">
        <w:rPr>
          <w:rFonts w:ascii="Times New Roman" w:hAnsi="Times New Roman" w:cs="Times New Roman"/>
        </w:rPr>
        <w:t>m</w:t>
      </w:r>
      <w:r w:rsidRPr="003A2DC5">
        <w:rPr>
          <w:rFonts w:ascii="Times New Roman" w:hAnsi="Times New Roman" w:cs="Times New Roman"/>
        </w:rPr>
        <w:t xml:space="preserve"> zastavaných</w:t>
      </w:r>
      <w:r>
        <w:rPr>
          <w:rFonts w:ascii="Times New Roman" w:hAnsi="Times New Roman" w:cs="Times New Roman"/>
        </w:rPr>
        <w:t xml:space="preserve"> pozemkov môže byť náhradný pozemok poskytnutý len v tom istom katastrálnom území, vo väčších obciach a mestách len v rámci ich</w:t>
      </w:r>
      <w:r w:rsidR="001C3B4A">
        <w:rPr>
          <w:rFonts w:ascii="Times New Roman" w:hAnsi="Times New Roman" w:cs="Times New Roman"/>
        </w:rPr>
        <w:t xml:space="preserve"> </w:t>
      </w:r>
      <w:r w:rsidRPr="006F6F8E" w:rsidR="001C3B4A">
        <w:rPr>
          <w:rFonts w:ascii="Times New Roman" w:hAnsi="Times New Roman" w:cs="Times New Roman"/>
          <w:color w:val="000000"/>
        </w:rPr>
        <w:t>územia</w:t>
      </w:r>
      <w:r>
        <w:rPr>
          <w:rFonts w:ascii="Times New Roman" w:hAnsi="Times New Roman" w:cs="Times New Roman"/>
        </w:rPr>
        <w:t>.</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Ak nebudú pozemky usporiadané zámennou zmluvou, navrhuje sa usporiadať vlastníctvo pozemkov prostredníctvom pozemkových úprav podľa zákona č. 330/1991 Zb. o pozemkových úpravách, usporiadaní pozemkového vlastníctva, pozemkových úradoch, pozemkovom fonde a o pozemkových spoločenstvách v znení neskorších predpisov. Vzhľadom na to, že v rámci pozemkových úprav sa už v súčasnosti usporadúvajú vlastnícke vzťahy k pozemkom, na ktorých sa nachádzajú stavby vo vlastníctve štátu, obce alebo vyššieho územného celku, ako sú cestné komunikácie, železničné a vodné plochy, navrhuje sa týmto spôsobom riešiť aj usporiadanie vlastníctva pozemkov pod všetkými stavbami, ktoré prešli na obce alebo vyššie územné celky</w:t>
      </w:r>
      <w:r w:rsidR="002C2F13">
        <w:rPr>
          <w:rFonts w:ascii="Times New Roman" w:hAnsi="Times New Roman" w:cs="Times New Roman"/>
        </w:rPr>
        <w:t xml:space="preserve"> </w:t>
      </w:r>
      <w:r w:rsidRPr="003A2DC5" w:rsidR="002C2F13">
        <w:rPr>
          <w:rFonts w:ascii="Times New Roman" w:hAnsi="Times New Roman" w:cs="Times New Roman"/>
        </w:rPr>
        <w:t>v súvislosti s prechodom kompetencií.</w:t>
      </w:r>
      <w:r w:rsidRPr="003A2DC5">
        <w:rPr>
          <w:rFonts w:ascii="Times New Roman" w:hAnsi="Times New Roman" w:cs="Times New Roman"/>
        </w:rPr>
        <w:t xml:space="preserve"> </w:t>
      </w:r>
    </w:p>
    <w:p w:rsidR="00E54EDA" w:rsidP="00E54EDA">
      <w:pPr>
        <w:ind w:firstLine="708"/>
        <w:jc w:val="both"/>
        <w:rPr>
          <w:rFonts w:ascii="Times New Roman" w:hAnsi="Times New Roman" w:cs="Times New Roman"/>
        </w:rPr>
      </w:pPr>
    </w:p>
    <w:p w:rsidR="00E54EDA" w:rsidP="00E54EDA">
      <w:pPr>
        <w:ind w:firstLine="708"/>
        <w:jc w:val="both"/>
        <w:rPr>
          <w:rFonts w:ascii="Times New Roman" w:hAnsi="Times New Roman" w:cs="Times New Roman"/>
          <w:color w:val="FF0000"/>
        </w:rPr>
      </w:pPr>
      <w:r>
        <w:rPr>
          <w:rFonts w:ascii="Times New Roman" w:hAnsi="Times New Roman" w:cs="Times New Roman"/>
        </w:rPr>
        <w:t xml:space="preserve">V katastrálnych územiach, v ktorých už boli ukončené pozemkové úpravy, sa usporiadanie vlastníckych vzťahov navrhuje riešiť cestou jednoduchých pozemkových úprav </w:t>
      </w:r>
      <w:r w:rsidRPr="00E54EDA">
        <w:rPr>
          <w:rFonts w:ascii="Times New Roman" w:hAnsi="Times New Roman" w:cs="Times New Roman"/>
          <w:color w:val="000000"/>
        </w:rPr>
        <w:t>podľa § 8b zákona SNR č. 330/1991 Zb. v znení neskorších predpisov,</w:t>
      </w:r>
      <w:r>
        <w:rPr>
          <w:rFonts w:ascii="Times New Roman" w:hAnsi="Times New Roman" w:cs="Times New Roman"/>
          <w:color w:val="000000"/>
        </w:rPr>
        <w:t xml:space="preserve"> ktorými sa</w:t>
      </w:r>
      <w:r>
        <w:rPr>
          <w:rFonts w:ascii="Times New Roman" w:hAnsi="Times New Roman" w:cs="Times New Roman"/>
        </w:rPr>
        <w:t xml:space="preserve"> rieši len časť katastrálneho územia. </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K § 3</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 xml:space="preserve">Navrhuje sa, aby proces pozemkových úprav, potrebný na usporiadanie vlastníckych vzťahov podľa tohto zákona, začínal na podnet príslušnej samosprávy. V záujme dosiahnutia účelu zákona </w:t>
      </w:r>
      <w:r w:rsidR="002C2F13">
        <w:rPr>
          <w:rFonts w:ascii="Times New Roman" w:hAnsi="Times New Roman" w:cs="Times New Roman"/>
        </w:rPr>
        <w:t>sa</w:t>
      </w:r>
      <w:r>
        <w:rPr>
          <w:rFonts w:ascii="Times New Roman" w:hAnsi="Times New Roman" w:cs="Times New Roman"/>
        </w:rPr>
        <w:t xml:space="preserve"> navrhuje</w:t>
      </w:r>
      <w:r w:rsidR="002C2F13">
        <w:rPr>
          <w:rFonts w:ascii="Times New Roman" w:hAnsi="Times New Roman" w:cs="Times New Roman"/>
        </w:rPr>
        <w:t xml:space="preserve">, aby sa pri </w:t>
      </w:r>
      <w:r w:rsidRPr="003A2DC5" w:rsidR="002C2F13">
        <w:rPr>
          <w:rFonts w:ascii="Times New Roman" w:hAnsi="Times New Roman" w:cs="Times New Roman"/>
        </w:rPr>
        <w:t>uspor</w:t>
      </w:r>
      <w:r w:rsidRPr="003A2DC5">
        <w:rPr>
          <w:rFonts w:ascii="Times New Roman" w:hAnsi="Times New Roman" w:cs="Times New Roman"/>
        </w:rPr>
        <w:t>ad</w:t>
      </w:r>
      <w:r w:rsidRPr="003A2DC5" w:rsidR="002C2F13">
        <w:rPr>
          <w:rFonts w:ascii="Times New Roman" w:hAnsi="Times New Roman" w:cs="Times New Roman"/>
        </w:rPr>
        <w:t>úva</w:t>
      </w:r>
      <w:r w:rsidRPr="003A2DC5">
        <w:rPr>
          <w:rFonts w:ascii="Times New Roman" w:hAnsi="Times New Roman" w:cs="Times New Roman"/>
        </w:rPr>
        <w:t>ní z</w:t>
      </w:r>
      <w:r>
        <w:rPr>
          <w:rFonts w:ascii="Times New Roman" w:hAnsi="Times New Roman" w:cs="Times New Roman"/>
        </w:rPr>
        <w:t>astavaných pozemkov podľa tohto zákona prihliadalo na potreby územnej samosprávy, t.j., aby v konaní o</w:t>
      </w:r>
      <w:r w:rsidR="001C3B4A">
        <w:rPr>
          <w:rFonts w:ascii="Times New Roman" w:hAnsi="Times New Roman" w:cs="Times New Roman"/>
        </w:rPr>
        <w:t xml:space="preserve">  pozemkových </w:t>
      </w:r>
      <w:r w:rsidRPr="009B7095" w:rsidR="001C3B4A">
        <w:rPr>
          <w:rFonts w:ascii="Times New Roman" w:hAnsi="Times New Roman" w:cs="Times New Roman"/>
          <w:color w:val="000000"/>
        </w:rPr>
        <w:t>úprav</w:t>
      </w:r>
      <w:r w:rsidRPr="009B7095" w:rsidR="009B7095">
        <w:rPr>
          <w:rFonts w:ascii="Times New Roman" w:hAnsi="Times New Roman" w:cs="Times New Roman"/>
          <w:color w:val="000000"/>
        </w:rPr>
        <w:t>ách</w:t>
      </w:r>
      <w:r w:rsidRPr="009B7095">
        <w:rPr>
          <w:rFonts w:ascii="Times New Roman" w:hAnsi="Times New Roman" w:cs="Times New Roman"/>
          <w:color w:val="000000"/>
        </w:rPr>
        <w:t>,</w:t>
      </w:r>
      <w:r w:rsidR="001C3B4A">
        <w:rPr>
          <w:rFonts w:ascii="Times New Roman" w:hAnsi="Times New Roman" w:cs="Times New Roman"/>
        </w:rPr>
        <w:t xml:space="preserve"> ktoré začal</w:t>
      </w:r>
      <w:r w:rsidRPr="006F6F8E" w:rsidR="001C3B4A">
        <w:rPr>
          <w:rFonts w:ascii="Times New Roman" w:hAnsi="Times New Roman" w:cs="Times New Roman"/>
          <w:color w:val="000000"/>
        </w:rPr>
        <w:t>o</w:t>
      </w:r>
      <w:r w:rsidRPr="006F6F8E">
        <w:rPr>
          <w:rFonts w:ascii="Times New Roman" w:hAnsi="Times New Roman" w:cs="Times New Roman"/>
          <w:color w:val="000000"/>
        </w:rPr>
        <w:t xml:space="preserve"> </w:t>
      </w:r>
      <w:r>
        <w:rPr>
          <w:rFonts w:ascii="Times New Roman" w:hAnsi="Times New Roman" w:cs="Times New Roman"/>
        </w:rPr>
        <w:t xml:space="preserve">na podnet územnej samosprávy podľa tohto zákona, boli riešené predovšetkým záujmy územnej samosprávy na usporiadaní pozemkov.    </w:t>
      </w:r>
    </w:p>
    <w:p w:rsidR="00E54EDA" w:rsidP="00E54EDA">
      <w:pPr>
        <w:jc w:val="both"/>
        <w:rPr>
          <w:rFonts w:ascii="Times New Roman" w:hAnsi="Times New Roman" w:cs="Times New Roman"/>
        </w:rPr>
      </w:pPr>
    </w:p>
    <w:p w:rsidR="00E54EDA" w:rsidP="00E54EDA">
      <w:pPr>
        <w:ind w:firstLine="708"/>
        <w:jc w:val="both"/>
        <w:rPr>
          <w:rFonts w:ascii="Times New Roman" w:hAnsi="Times New Roman" w:cs="Times New Roman"/>
        </w:rPr>
      </w:pPr>
      <w:r>
        <w:rPr>
          <w:rFonts w:ascii="Times New Roman" w:hAnsi="Times New Roman" w:cs="Times New Roman"/>
          <w:color w:val="000000"/>
        </w:rPr>
        <w:t xml:space="preserve">V súlade so zákonom o pozemkových úpravách návrh zákona rieši majetkovoprávne usporiadanie pozemkov formou </w:t>
      </w:r>
      <w:r>
        <w:rPr>
          <w:rFonts w:ascii="Times New Roman" w:hAnsi="Times New Roman" w:cs="Times New Roman"/>
        </w:rPr>
        <w:t>poskytnutia náhradného pozemku. Ako náhradný pozemok je možné použiť len pozemok rovnakého druhu, ako bol pôvodne pozemok pred zastavaním, pričom sa zohľadní aj primeranosť výmery a bonity pôdy. Z dôvodu zabránenia špekulatívnym zámenám Slovenský pozemkový fond alebo správca lesného majetku vo vlastníctve štátu v rámci pozemkových úprav poskytne náhradný pozemok len v tom istom katastrálnom území, v ktorom sa nachádzajú pozemky pod stavbami vo vlastníctve samospráv. Ak sa takéto pozemky v príslušnom katastri nenachádzajú, ak  ide o pozemky vo výmere do 400 m</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alebo ak o to požiada vlastník pozemku, poskytne sa za zastavané pozemky iba finančná náhrada. Aj pri poskytovaní náhradných pozemkov musí Slovenský pozemkový fond</w:t>
      </w:r>
      <w:r w:rsidR="00586812">
        <w:rPr>
          <w:rFonts w:ascii="Times New Roman" w:hAnsi="Times New Roman" w:cs="Times New Roman"/>
        </w:rPr>
        <w:t xml:space="preserve"> alebo správca lesného majetku vo vlastníctve štátu</w:t>
      </w:r>
      <w:r>
        <w:rPr>
          <w:rFonts w:ascii="Times New Roman" w:hAnsi="Times New Roman" w:cs="Times New Roman"/>
        </w:rPr>
        <w:t xml:space="preserve"> prihliadať na potreby reštitúcií alebo usporiadania záhradkárskych osád.</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K § 4</w:t>
      </w:r>
    </w:p>
    <w:p w:rsidR="00E54EDA" w:rsidP="00E54EDA">
      <w:pPr>
        <w:jc w:val="both"/>
        <w:rPr>
          <w:rFonts w:ascii="Times New Roman" w:hAnsi="Times New Roman" w:cs="Times New Roman"/>
        </w:rPr>
      </w:pPr>
    </w:p>
    <w:p w:rsidR="00E54EDA" w:rsidP="00E54EDA">
      <w:pPr>
        <w:ind w:firstLine="708"/>
        <w:jc w:val="both"/>
        <w:rPr>
          <w:rFonts w:ascii="Times New Roman" w:hAnsi="Times New Roman" w:cs="Times New Roman"/>
          <w:color w:val="FF0000"/>
        </w:rPr>
      </w:pPr>
      <w:r>
        <w:rPr>
          <w:rFonts w:ascii="Times New Roman" w:hAnsi="Times New Roman" w:cs="Times New Roman"/>
        </w:rPr>
        <w:t>Podľa  § 120 ods.</w:t>
      </w:r>
      <w:r w:rsidR="00504EAB">
        <w:rPr>
          <w:rFonts w:ascii="Times New Roman" w:hAnsi="Times New Roman" w:cs="Times New Roman"/>
        </w:rPr>
        <w:t xml:space="preserve"> </w:t>
      </w:r>
      <w:r>
        <w:rPr>
          <w:rFonts w:ascii="Times New Roman" w:hAnsi="Times New Roman" w:cs="Times New Roman"/>
        </w:rPr>
        <w:t xml:space="preserve">2 Občianskeho zákonníka stavba nie je súčasťou pozemku. Preto existujú prípady, že stavby, ktoré boli vo vlastníctve štátu a prešli podľa osobitných predpisov na obce alebo vyššie územné celky, sú postavené na pozemkoch, ktoré sú vo vlastníctve iných osôb. Ako spôsob riešenia vzťahov k neusporiadaným pozemkom, ktoré sú nevyhnutné na zabezpečenie činnosti samospráv, sa navrhuje zriadenie vecného bremena podľa ustanovení § 151n a nasl. Občianskeho zákonníka, </w:t>
      </w:r>
      <w:r w:rsidRPr="00E54EDA">
        <w:rPr>
          <w:rFonts w:ascii="Times New Roman" w:hAnsi="Times New Roman" w:cs="Times New Roman"/>
          <w:color w:val="000000"/>
        </w:rPr>
        <w:t>ak vlastník stavby  nemá ku dňu účinnosti tohto zákona k pozemku pod stavbou zmluvne dohodnuté iné právo, napríklad nájomný vzťah. Obsahom držby je, okrem užívania pozemku, aj právo uskutočniť</w:t>
      </w:r>
      <w:r>
        <w:rPr>
          <w:rFonts w:ascii="Times New Roman" w:hAnsi="Times New Roman" w:cs="Times New Roman"/>
          <w:color w:val="000000"/>
        </w:rPr>
        <w:t xml:space="preserve"> stavbu alebo zmenu stavby povolenej podľa platných právnych predpisov, ktorá prešla z vlastníctva štátu do vlastníctva obcí a vyšších územných celkov v období od 1.5.1991 do 1.1. 2004. Vecné bremeno nezakl</w:t>
      </w:r>
      <w:r w:rsidR="002C2F13">
        <w:rPr>
          <w:rFonts w:ascii="Times New Roman" w:hAnsi="Times New Roman" w:cs="Times New Roman"/>
          <w:color w:val="000000"/>
        </w:rPr>
        <w:t xml:space="preserve">adá vlastnícke právo k pozemkom </w:t>
      </w:r>
      <w:r w:rsidRPr="003A2DC5" w:rsidR="002C2F13">
        <w:rPr>
          <w:rFonts w:ascii="Times New Roman" w:hAnsi="Times New Roman" w:cs="Times New Roman"/>
        </w:rPr>
        <w:t>a</w:t>
      </w:r>
      <w:r>
        <w:rPr>
          <w:rFonts w:ascii="Times New Roman" w:hAnsi="Times New Roman" w:cs="Times New Roman"/>
          <w:color w:val="000000"/>
        </w:rPr>
        <w:t xml:space="preserve"> nie je definitívnym riešením. Vecné bremeno</w:t>
      </w:r>
      <w:r>
        <w:rPr>
          <w:rFonts w:ascii="Times New Roman" w:hAnsi="Times New Roman" w:cs="Times New Roman"/>
        </w:rPr>
        <w:t xml:space="preserve"> obmedzuje vlastníka pozemku v prospech obce alebo vyššieho územného celku v rozsahu nevyhnutnom na zabezpečenie činnosti samospráv. Vlastník pozemku musí strpieť užívanie pozemku obcou alebo vyšším územným celkom. Vecné bremeno vzniká priamo zo zákona a zapíše sa do katastra nehnuteľností. </w:t>
      </w:r>
      <w:r>
        <w:rPr>
          <w:rFonts w:ascii="Times New Roman" w:hAnsi="Times New Roman" w:cs="Times New Roman"/>
          <w:color w:val="FF0000"/>
        </w:rPr>
        <w:t xml:space="preserve">  </w:t>
      </w:r>
    </w:p>
    <w:p w:rsidR="00E54EDA" w:rsidP="00E54EDA">
      <w:pPr>
        <w:ind w:firstLine="708"/>
        <w:jc w:val="both"/>
        <w:rPr>
          <w:rFonts w:ascii="Times New Roman" w:hAnsi="Times New Roman" w:cs="Times New Roman"/>
          <w:color w:val="FF0000"/>
        </w:rPr>
      </w:pPr>
    </w:p>
    <w:p w:rsidR="00E54EDA" w:rsidP="00E54EDA">
      <w:pPr>
        <w:jc w:val="both"/>
        <w:rPr>
          <w:rFonts w:ascii="Times New Roman" w:hAnsi="Times New Roman" w:cs="Times New Roman"/>
          <w:color w:val="FF0000"/>
        </w:rPr>
      </w:pPr>
    </w:p>
    <w:p w:rsidR="00E54EDA" w:rsidP="00E54EDA">
      <w:pPr>
        <w:jc w:val="both"/>
        <w:rPr>
          <w:rFonts w:ascii="Times New Roman" w:hAnsi="Times New Roman" w:cs="Times New Roman"/>
        </w:rPr>
      </w:pPr>
      <w:r>
        <w:rPr>
          <w:rFonts w:ascii="Times New Roman" w:hAnsi="Times New Roman" w:cs="Times New Roman"/>
        </w:rPr>
        <w:t>K </w:t>
      </w:r>
      <w:r w:rsidR="005115F0">
        <w:rPr>
          <w:rFonts w:ascii="Times New Roman" w:hAnsi="Times New Roman" w:cs="Times New Roman"/>
        </w:rPr>
        <w:t>č</w:t>
      </w:r>
      <w:r>
        <w:rPr>
          <w:rFonts w:ascii="Times New Roman" w:hAnsi="Times New Roman" w:cs="Times New Roman"/>
        </w:rPr>
        <w:t>l. II</w:t>
      </w:r>
    </w:p>
    <w:p w:rsidR="00E54EDA" w:rsidP="00E54EDA">
      <w:pPr>
        <w:jc w:val="both"/>
        <w:rPr>
          <w:rFonts w:ascii="Times New Roman" w:hAnsi="Times New Roman" w:cs="Times New Roman"/>
        </w:rPr>
      </w:pPr>
    </w:p>
    <w:p w:rsidR="00E54EDA" w:rsidRPr="003A2DC5" w:rsidP="00E54EDA">
      <w:pPr>
        <w:jc w:val="both"/>
        <w:rPr>
          <w:rFonts w:ascii="Times New Roman" w:hAnsi="Times New Roman" w:cs="Times New Roman"/>
        </w:rPr>
      </w:pPr>
      <w:r>
        <w:rPr>
          <w:rFonts w:ascii="Times New Roman" w:hAnsi="Times New Roman" w:cs="Times New Roman"/>
        </w:rPr>
        <w:tab/>
        <w:t xml:space="preserve">Podľa § 139 ods. 1 písm. c) zákona č. 50/1976 Zb. o územnom plánovaní a stavebnom poriadku (stavebný zákon) v znení neskorších predpisov  sa pod pojmom "iné práva k pozemkom a stavbám" použitým v spojení "vlastnícke alebo iné práva k pozemkom a stavbám na nich" rozumie aj právo vyplývajúce z iných právnych predpisov. Podľa poznámky pod čiarou k odkazu č. 13b ide hlavne o práva vyplývajúce z predpisov o energetike alebo o vodách. </w:t>
      </w:r>
      <w:r w:rsidRPr="003A2DC5" w:rsidR="00504EAB">
        <w:rPr>
          <w:rFonts w:ascii="Times New Roman" w:hAnsi="Times New Roman" w:cs="Times New Roman"/>
        </w:rPr>
        <w:t xml:space="preserve">Z dôvodu právnej istoty a aby bolo zrejmé, že obdobným právom je aj </w:t>
      </w:r>
      <w:r w:rsidRPr="003A2DC5" w:rsidR="00993654">
        <w:rPr>
          <w:rFonts w:ascii="Times New Roman" w:hAnsi="Times New Roman" w:cs="Times New Roman"/>
        </w:rPr>
        <w:t xml:space="preserve">vecné bremeno podľa § 4 </w:t>
      </w:r>
      <w:r w:rsidRPr="003A2DC5" w:rsidR="00504EAB">
        <w:rPr>
          <w:rFonts w:ascii="Times New Roman" w:hAnsi="Times New Roman" w:cs="Times New Roman"/>
        </w:rPr>
        <w:t> </w:t>
      </w:r>
      <w:r w:rsidRPr="003A2DC5" w:rsidR="00993654">
        <w:rPr>
          <w:rFonts w:ascii="Times New Roman" w:hAnsi="Times New Roman" w:cs="Times New Roman"/>
        </w:rPr>
        <w:t xml:space="preserve">návrhu </w:t>
      </w:r>
      <w:r w:rsidRPr="003A2DC5" w:rsidR="00504EAB">
        <w:rPr>
          <w:rFonts w:ascii="Times New Roman" w:hAnsi="Times New Roman" w:cs="Times New Roman"/>
        </w:rPr>
        <w:t xml:space="preserve"> zákona</w:t>
      </w:r>
      <w:r w:rsidRPr="003A2DC5" w:rsidR="00993654">
        <w:rPr>
          <w:rFonts w:ascii="Times New Roman" w:hAnsi="Times New Roman" w:cs="Times New Roman"/>
        </w:rPr>
        <w:t xml:space="preserve"> o usporiadaní pozemkov, </w:t>
      </w:r>
      <w:r w:rsidRPr="003A2DC5" w:rsidR="00504EAB">
        <w:rPr>
          <w:rFonts w:ascii="Times New Roman" w:hAnsi="Times New Roman" w:cs="Times New Roman"/>
        </w:rPr>
        <w:t xml:space="preserve"> navrhuje sa </w:t>
      </w:r>
      <w:r w:rsidRPr="003A2DC5" w:rsidR="00993654">
        <w:rPr>
          <w:rFonts w:ascii="Times New Roman" w:hAnsi="Times New Roman" w:cs="Times New Roman"/>
        </w:rPr>
        <w:t>v poznámke</w:t>
      </w:r>
      <w:r w:rsidRPr="003A2DC5" w:rsidR="00504EAB">
        <w:rPr>
          <w:rFonts w:ascii="Times New Roman" w:hAnsi="Times New Roman" w:cs="Times New Roman"/>
        </w:rPr>
        <w:t xml:space="preserve"> pod čiarou k odkazu č. 13b uviesť aj </w:t>
      </w:r>
      <w:r w:rsidRPr="003A2DC5" w:rsidR="00993654">
        <w:rPr>
          <w:rFonts w:ascii="Times New Roman" w:hAnsi="Times New Roman" w:cs="Times New Roman"/>
        </w:rPr>
        <w:t>návrh zákona o niektorých opatreniach pri majetkovoprávnom usporiadaní pozemkov pod stavbami,</w:t>
      </w:r>
      <w:r w:rsidRPr="003A2DC5" w:rsidR="00504EAB">
        <w:rPr>
          <w:rFonts w:ascii="Times New Roman" w:hAnsi="Times New Roman" w:cs="Times New Roman"/>
        </w:rPr>
        <w:t xml:space="preserve"> </w:t>
      </w:r>
      <w:r w:rsidRPr="003A2DC5" w:rsidR="00993654">
        <w:rPr>
          <w:rFonts w:ascii="Times New Roman" w:hAnsi="Times New Roman" w:cs="Times New Roman"/>
        </w:rPr>
        <w:t>ktoré prešli z vlastníctva štátu na obce a vyššie územné celky a o zmene a doplnení niektorých zákonov.</w:t>
      </w:r>
    </w:p>
    <w:p w:rsidR="00E54EDA" w:rsidRPr="00993654" w:rsidP="00E54EDA">
      <w:pPr>
        <w:jc w:val="both"/>
        <w:rPr>
          <w:rFonts w:ascii="Times New Roman" w:hAnsi="Times New Roman" w:cs="Times New Roman"/>
          <w:color w:val="FF0000"/>
        </w:rPr>
      </w:pP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K </w:t>
      </w:r>
      <w:r w:rsidR="005115F0">
        <w:rPr>
          <w:rFonts w:ascii="Times New Roman" w:hAnsi="Times New Roman" w:cs="Times New Roman"/>
        </w:rPr>
        <w:t>č</w:t>
      </w:r>
      <w:r>
        <w:rPr>
          <w:rFonts w:ascii="Times New Roman" w:hAnsi="Times New Roman" w:cs="Times New Roman"/>
        </w:rPr>
        <w:t>l. III</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K bodom 1 a 2</w:t>
      </w:r>
    </w:p>
    <w:p w:rsidR="00E54EDA" w:rsidP="00E54EDA">
      <w:pPr>
        <w:jc w:val="both"/>
        <w:rPr>
          <w:rFonts w:ascii="Times New Roman" w:hAnsi="Times New Roman" w:cs="Times New Roman"/>
        </w:rPr>
      </w:pPr>
    </w:p>
    <w:p w:rsidR="00E54EDA" w:rsidRPr="006F6F8E" w:rsidP="00E54EDA">
      <w:pPr>
        <w:jc w:val="both"/>
        <w:rPr>
          <w:rFonts w:ascii="Times New Roman" w:hAnsi="Times New Roman" w:cs="Times New Roman"/>
          <w:color w:val="000000"/>
        </w:rPr>
      </w:pPr>
      <w:r>
        <w:rPr>
          <w:rFonts w:ascii="Times New Roman" w:hAnsi="Times New Roman" w:cs="Times New Roman"/>
        </w:rPr>
        <w:tab/>
      </w:r>
      <w:r w:rsidRPr="003A2DC5" w:rsidR="004836B0">
        <w:rPr>
          <w:rFonts w:ascii="Times New Roman" w:hAnsi="Times New Roman" w:cs="Times New Roman"/>
        </w:rPr>
        <w:t>Navrhuje sa d</w:t>
      </w:r>
      <w:r w:rsidRPr="003A2DC5">
        <w:rPr>
          <w:rFonts w:ascii="Times New Roman" w:hAnsi="Times New Roman" w:cs="Times New Roman"/>
        </w:rPr>
        <w:t>opl</w:t>
      </w:r>
      <w:r w:rsidRPr="003A2DC5" w:rsidR="004836B0">
        <w:rPr>
          <w:rFonts w:ascii="Times New Roman" w:hAnsi="Times New Roman" w:cs="Times New Roman"/>
        </w:rPr>
        <w:t>niť</w:t>
      </w:r>
      <w:r w:rsidRPr="003A2DC5">
        <w:rPr>
          <w:rFonts w:ascii="Times New Roman" w:hAnsi="Times New Roman" w:cs="Times New Roman"/>
        </w:rPr>
        <w:t xml:space="preserve">  vyšší územný celok ako možn</w:t>
      </w:r>
      <w:r w:rsidRPr="003A2DC5" w:rsidR="004836B0">
        <w:rPr>
          <w:rFonts w:ascii="Times New Roman" w:hAnsi="Times New Roman" w:cs="Times New Roman"/>
        </w:rPr>
        <w:t>ého</w:t>
      </w:r>
      <w:r w:rsidRPr="003A2DC5">
        <w:rPr>
          <w:rFonts w:ascii="Times New Roman" w:hAnsi="Times New Roman" w:cs="Times New Roman"/>
        </w:rPr>
        <w:t xml:space="preserve"> účastník</w:t>
      </w:r>
      <w:r w:rsidRPr="003A2DC5" w:rsidR="004836B0">
        <w:rPr>
          <w:rFonts w:ascii="Times New Roman" w:hAnsi="Times New Roman" w:cs="Times New Roman"/>
        </w:rPr>
        <w:t>a</w:t>
      </w:r>
      <w:r w:rsidRPr="003A2DC5">
        <w:rPr>
          <w:rFonts w:ascii="Times New Roman" w:hAnsi="Times New Roman" w:cs="Times New Roman"/>
        </w:rPr>
        <w:t xml:space="preserve"> pozemkových úprav. Tým sa umožní, aby obec alebo vyšší územný celok mohli byť iniciátormi procesu pozemkových úprav. Zároveň bude možné začať pozemkové úpravy aj na základe osobitného predpisu, ktorým bude </w:t>
      </w:r>
      <w:r w:rsidRPr="003A2DC5">
        <w:rPr>
          <w:rStyle w:val="tlZkladntext1"/>
          <w:rFonts w:ascii="Times New Roman" w:hAnsi="Times New Roman" w:cs="Times New Roman"/>
          <w:b w:val="0"/>
        </w:rPr>
        <w:t xml:space="preserve">zákon </w:t>
      </w:r>
      <w:r w:rsidRPr="003A2DC5">
        <w:rPr>
          <w:rFonts w:ascii="Times New Roman" w:hAnsi="Times New Roman" w:cs="Times New Roman"/>
        </w:rPr>
        <w:t>o niektorých opatreniach pri</w:t>
      </w:r>
      <w:r>
        <w:rPr>
          <w:rFonts w:ascii="Times New Roman" w:hAnsi="Times New Roman" w:cs="Times New Roman"/>
        </w:rPr>
        <w:t xml:space="preserve"> majetkovoprávnom usporiadaní pozemk</w:t>
      </w:r>
      <w:r w:rsidR="001C3B4A">
        <w:rPr>
          <w:rFonts w:ascii="Times New Roman" w:hAnsi="Times New Roman" w:cs="Times New Roman"/>
        </w:rPr>
        <w:t xml:space="preserve">ov </w:t>
      </w:r>
      <w:r w:rsidRPr="006F6F8E" w:rsidR="001C3B4A">
        <w:rPr>
          <w:rFonts w:ascii="Times New Roman" w:hAnsi="Times New Roman" w:cs="Times New Roman"/>
          <w:color w:val="000000"/>
        </w:rPr>
        <w:t>pod</w:t>
      </w:r>
      <w:r w:rsidRPr="006F6F8E">
        <w:rPr>
          <w:rFonts w:ascii="Times New Roman" w:hAnsi="Times New Roman" w:cs="Times New Roman"/>
          <w:color w:val="000000"/>
        </w:rPr>
        <w:t xml:space="preserve"> stavbami, ktoré prešli z vlastníctva š</w:t>
      </w:r>
      <w:r w:rsidRPr="006F6F8E" w:rsidR="001C3B4A">
        <w:rPr>
          <w:rFonts w:ascii="Times New Roman" w:hAnsi="Times New Roman" w:cs="Times New Roman"/>
          <w:color w:val="000000"/>
        </w:rPr>
        <w:t>tátu na obce a vyššie územné celky a o zmene a doplnení niektorých zákonov</w:t>
      </w:r>
      <w:r w:rsidRPr="006F6F8E">
        <w:rPr>
          <w:rFonts w:ascii="Times New Roman" w:hAnsi="Times New Roman" w:cs="Times New Roman"/>
          <w:color w:val="000000"/>
        </w:rPr>
        <w:t>.</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K bodom 3 a 4</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ab/>
        <w:t>Cieľom zákona č. 330/1991 Zb. o pozemkových úpravách, usporiadaní pozemkového vlastníctva, pozemkových úradoch, pozemkovom fonde a o pozemkových spoločenstvách v znení neskorších predpisov je sceľovanie pozemkov, resp. sceľovanie vlastníctva k pozemkom, ako aj vyrovnanie za pôvodné pozemky, ktoré po vykonaní projektu pozemkových úprav zaniknú. Vyrovnanie sa týka všetkých pozemkov v obvode pozemkových úprav bez ohľadu na typ vlastníctva.</w:t>
      </w:r>
    </w:p>
    <w:p w:rsidR="00E54EDA" w:rsidP="00E54EDA">
      <w:pPr>
        <w:jc w:val="both"/>
        <w:rPr>
          <w:rFonts w:ascii="Times New Roman" w:hAnsi="Times New Roman" w:cs="Times New Roman"/>
        </w:rPr>
      </w:pPr>
      <w:r>
        <w:rPr>
          <w:rFonts w:ascii="Times New Roman" w:hAnsi="Times New Roman" w:cs="Times New Roman"/>
        </w:rPr>
        <w:tab/>
      </w:r>
    </w:p>
    <w:p w:rsidR="00E54EDA" w:rsidP="00E54EDA">
      <w:pPr>
        <w:jc w:val="both"/>
        <w:rPr>
          <w:rFonts w:ascii="Times New Roman" w:hAnsi="Times New Roman" w:cs="Times New Roman"/>
        </w:rPr>
      </w:pPr>
      <w:r>
        <w:rPr>
          <w:rFonts w:ascii="Times New Roman" w:hAnsi="Times New Roman" w:cs="Times New Roman"/>
        </w:rPr>
        <w:tab/>
        <w:t xml:space="preserve">Doterajšie znenie § 11 ods. 24 tohto zákona rieši predmetný problém len vo vzťahu k pozemným komunikáciám a železniciam, preto je ho potrebné rozšíriť aj na iné stavby, čím sa generálne vyriešia všetky známe problémy vo vlastníckych vzťahov v obvode pozemkových úprav. Zároveň sa upravuje, že vyrovnanie za pozemky podliehajúce pozemkovým úpravám, </w:t>
      </w:r>
      <w:r w:rsidRPr="003A2DC5">
        <w:rPr>
          <w:rFonts w:ascii="Times New Roman" w:hAnsi="Times New Roman" w:cs="Times New Roman"/>
        </w:rPr>
        <w:t>vykonaný</w:t>
      </w:r>
      <w:r w:rsidRPr="003A2DC5" w:rsidR="004836B0">
        <w:rPr>
          <w:rFonts w:ascii="Times New Roman" w:hAnsi="Times New Roman" w:cs="Times New Roman"/>
        </w:rPr>
        <w:t>m</w:t>
      </w:r>
      <w:r w:rsidRPr="003A2DC5">
        <w:rPr>
          <w:rFonts w:ascii="Times New Roman" w:hAnsi="Times New Roman" w:cs="Times New Roman"/>
        </w:rPr>
        <w:t xml:space="preserve"> z</w:t>
      </w:r>
      <w:r>
        <w:rPr>
          <w:rFonts w:ascii="Times New Roman" w:hAnsi="Times New Roman" w:cs="Times New Roman"/>
        </w:rPr>
        <w:t xml:space="preserve"> titulu usporiadania pozemkov, zastavaných stavbami, ktoré prešli z vlastníctva š</w:t>
      </w:r>
      <w:r w:rsidR="001C3B4A">
        <w:rPr>
          <w:rFonts w:ascii="Times New Roman" w:hAnsi="Times New Roman" w:cs="Times New Roman"/>
        </w:rPr>
        <w:t>tátu na obce a </w:t>
      </w:r>
      <w:r w:rsidRPr="006F6F8E" w:rsidR="001C3B4A">
        <w:rPr>
          <w:rFonts w:ascii="Times New Roman" w:hAnsi="Times New Roman" w:cs="Times New Roman"/>
          <w:color w:val="000000"/>
        </w:rPr>
        <w:t>vyššie územné celky</w:t>
      </w:r>
      <w:r>
        <w:rPr>
          <w:rFonts w:ascii="Times New Roman" w:hAnsi="Times New Roman" w:cs="Times New Roman"/>
        </w:rPr>
        <w:t>, sa riadi nielen zákonom č. 330/1991 Zb. v znení neskorších predpisov, ale aj osobitným predpisom, ktorý upravuje usporiadanie týchto pozemkov.</w:t>
      </w: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p>
    <w:p w:rsidR="00E54EDA" w:rsidP="00E54EDA">
      <w:pPr>
        <w:jc w:val="both"/>
        <w:rPr>
          <w:rFonts w:ascii="Times New Roman" w:hAnsi="Times New Roman" w:cs="Times New Roman"/>
        </w:rPr>
      </w:pPr>
      <w:r>
        <w:rPr>
          <w:rFonts w:ascii="Times New Roman" w:hAnsi="Times New Roman" w:cs="Times New Roman"/>
        </w:rPr>
        <w:t>K </w:t>
      </w:r>
      <w:r w:rsidR="005115F0">
        <w:rPr>
          <w:rFonts w:ascii="Times New Roman" w:hAnsi="Times New Roman" w:cs="Times New Roman"/>
        </w:rPr>
        <w:t>č</w:t>
      </w:r>
      <w:r>
        <w:rPr>
          <w:rFonts w:ascii="Times New Roman" w:hAnsi="Times New Roman" w:cs="Times New Roman"/>
        </w:rPr>
        <w:t>l. IV</w:t>
      </w:r>
    </w:p>
    <w:p w:rsidR="00E54EDA" w:rsidP="00E54EDA">
      <w:pPr>
        <w:jc w:val="both"/>
        <w:rPr>
          <w:rFonts w:ascii="Times New Roman" w:hAnsi="Times New Roman" w:cs="Times New Roman"/>
        </w:rPr>
      </w:pPr>
    </w:p>
    <w:p w:rsidR="00E54EDA" w:rsidRPr="003A2DC5" w:rsidP="00E54EDA">
      <w:pPr>
        <w:jc w:val="both"/>
        <w:rPr>
          <w:rFonts w:ascii="Times New Roman" w:hAnsi="Times New Roman" w:cs="Times New Roman"/>
        </w:rPr>
      </w:pPr>
      <w:r>
        <w:rPr>
          <w:rFonts w:ascii="Times New Roman" w:hAnsi="Times New Roman" w:cs="Times New Roman"/>
        </w:rPr>
        <w:tab/>
      </w:r>
      <w:r w:rsidRPr="003A2DC5">
        <w:rPr>
          <w:rFonts w:ascii="Times New Roman" w:hAnsi="Times New Roman" w:cs="Times New Roman"/>
        </w:rPr>
        <w:t>Účinnosť zákona sa navrhuje 1. 7. 2009</w:t>
      </w:r>
      <w:r w:rsidRPr="003A2DC5" w:rsidR="004836B0">
        <w:rPr>
          <w:rFonts w:ascii="Times New Roman" w:hAnsi="Times New Roman" w:cs="Times New Roman"/>
        </w:rPr>
        <w:t>, aby sa zabezpečila primeraná legisvakančná doba na aplikačnú prípravu.</w:t>
      </w:r>
    </w:p>
    <w:p w:rsidR="00E54EDA" w:rsidP="00E54EDA">
      <w:pPr>
        <w:rPr>
          <w:rFonts w:ascii="Times New Roman" w:hAnsi="Times New Roman" w:cs="Times New Roman"/>
        </w:rPr>
      </w:pPr>
    </w:p>
    <w:p w:rsidR="00A75A79" w:rsidP="00E54EDA">
      <w:pPr>
        <w:rPr>
          <w:rFonts w:ascii="Times New Roman" w:hAnsi="Times New Roman" w:cs="Times New Roman"/>
        </w:rPr>
      </w:pPr>
    </w:p>
    <w:p w:rsidR="00A75A79" w:rsidP="00A75A79">
      <w:pPr>
        <w:jc w:val="both"/>
        <w:rPr>
          <w:rFonts w:ascii="Times New Roman" w:hAnsi="Times New Roman" w:cs="Times New Roman"/>
        </w:rPr>
      </w:pPr>
      <w:r>
        <w:rPr>
          <w:rFonts w:ascii="Times New Roman" w:hAnsi="Times New Roman" w:cs="Times New Roman"/>
        </w:rPr>
        <w:tab/>
        <w:t>Vládny návrh zákona schválila vláda Slovenskej republiky uznesením č. 774/2008 z 29.10.2008.</w:t>
      </w: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RPr="00A75A79" w:rsidP="00A75A79">
      <w:pPr>
        <w:jc w:val="both"/>
        <w:rPr>
          <w:rFonts w:ascii="Times New Roman" w:hAnsi="Times New Roman" w:cs="Times New Roman"/>
          <w:b/>
        </w:rPr>
      </w:pPr>
      <w:r>
        <w:rPr>
          <w:rFonts w:ascii="Times New Roman" w:hAnsi="Times New Roman" w:cs="Times New Roman"/>
        </w:rPr>
        <w:tab/>
        <w:tab/>
        <w:tab/>
        <w:tab/>
        <w:tab/>
      </w:r>
      <w:r w:rsidRPr="00A75A79">
        <w:rPr>
          <w:rFonts w:ascii="Times New Roman" w:hAnsi="Times New Roman" w:cs="Times New Roman"/>
          <w:b/>
        </w:rPr>
        <w:t>Robert Fico</w:t>
      </w:r>
      <w:r w:rsidR="001F6D93">
        <w:rPr>
          <w:rFonts w:ascii="Times New Roman" w:hAnsi="Times New Roman" w:cs="Times New Roman"/>
          <w:b/>
        </w:rPr>
        <w:t>, v.r.</w:t>
      </w:r>
    </w:p>
    <w:p w:rsidR="00A75A79" w:rsidP="00A75A79">
      <w:pPr>
        <w:jc w:val="both"/>
        <w:rPr>
          <w:rFonts w:ascii="Times New Roman" w:hAnsi="Times New Roman" w:cs="Times New Roman"/>
        </w:rPr>
      </w:pPr>
      <w:r>
        <w:rPr>
          <w:rFonts w:ascii="Times New Roman" w:hAnsi="Times New Roman" w:cs="Times New Roman"/>
        </w:rPr>
        <w:t xml:space="preserve">                                                          </w:t>
      </w:r>
      <w:r w:rsidR="00E56BB5">
        <w:rPr>
          <w:rFonts w:ascii="Times New Roman" w:hAnsi="Times New Roman" w:cs="Times New Roman"/>
        </w:rPr>
        <w:t xml:space="preserve">  </w:t>
      </w:r>
      <w:r>
        <w:rPr>
          <w:rFonts w:ascii="Times New Roman" w:hAnsi="Times New Roman" w:cs="Times New Roman"/>
        </w:rPr>
        <w:t>predseda vlády</w:t>
      </w:r>
    </w:p>
    <w:p w:rsidR="00A75A79" w:rsidP="00A75A79">
      <w:pPr>
        <w:jc w:val="both"/>
        <w:rPr>
          <w:rFonts w:ascii="Times New Roman" w:hAnsi="Times New Roman" w:cs="Times New Roman"/>
        </w:rPr>
      </w:pPr>
      <w:r>
        <w:rPr>
          <w:rFonts w:ascii="Times New Roman" w:hAnsi="Times New Roman" w:cs="Times New Roman"/>
        </w:rPr>
        <w:t xml:space="preserve">                                                      </w:t>
      </w:r>
      <w:r w:rsidR="00E56BB5">
        <w:rPr>
          <w:rFonts w:ascii="Times New Roman" w:hAnsi="Times New Roman" w:cs="Times New Roman"/>
        </w:rPr>
        <w:t xml:space="preserve">   </w:t>
      </w:r>
      <w:r>
        <w:rPr>
          <w:rFonts w:ascii="Times New Roman" w:hAnsi="Times New Roman" w:cs="Times New Roman"/>
        </w:rPr>
        <w:t>Slovenskej republiky</w:t>
      </w: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P="00A75A79">
      <w:pPr>
        <w:jc w:val="both"/>
        <w:rPr>
          <w:rFonts w:ascii="Times New Roman" w:hAnsi="Times New Roman" w:cs="Times New Roman"/>
        </w:rPr>
      </w:pPr>
    </w:p>
    <w:p w:rsidR="00A75A79" w:rsidRPr="00A75A79" w:rsidP="00A75A79">
      <w:pPr>
        <w:jc w:val="both"/>
        <w:rPr>
          <w:rFonts w:ascii="Times New Roman" w:hAnsi="Times New Roman" w:cs="Times New Roman"/>
          <w:b/>
        </w:rPr>
      </w:pPr>
      <w:r>
        <w:rPr>
          <w:rFonts w:ascii="Times New Roman" w:hAnsi="Times New Roman" w:cs="Times New Roman"/>
        </w:rPr>
        <w:tab/>
        <w:tab/>
        <w:tab/>
        <w:tab/>
        <w:tab/>
      </w:r>
      <w:r w:rsidRPr="00A75A79">
        <w:rPr>
          <w:rFonts w:ascii="Times New Roman" w:hAnsi="Times New Roman" w:cs="Times New Roman"/>
          <w:b/>
        </w:rPr>
        <w:t>Ján Počiatek</w:t>
      </w:r>
      <w:r w:rsidR="001F6D93">
        <w:rPr>
          <w:rFonts w:ascii="Times New Roman" w:hAnsi="Times New Roman" w:cs="Times New Roman"/>
          <w:b/>
        </w:rPr>
        <w:t>, v.r.</w:t>
      </w:r>
    </w:p>
    <w:p w:rsidR="00A75A79" w:rsidP="00A75A79">
      <w:pPr>
        <w:jc w:val="both"/>
        <w:rPr>
          <w:rFonts w:ascii="Times New Roman" w:hAnsi="Times New Roman" w:cs="Times New Roman"/>
        </w:rPr>
      </w:pPr>
      <w:r>
        <w:rPr>
          <w:rFonts w:ascii="Times New Roman" w:hAnsi="Times New Roman" w:cs="Times New Roman"/>
        </w:rPr>
        <w:t xml:space="preserve">                                                         </w:t>
      </w:r>
      <w:r w:rsidR="00E56BB5">
        <w:rPr>
          <w:rFonts w:ascii="Times New Roman" w:hAnsi="Times New Roman" w:cs="Times New Roman"/>
        </w:rPr>
        <w:t xml:space="preserve">   </w:t>
      </w:r>
      <w:r>
        <w:rPr>
          <w:rFonts w:ascii="Times New Roman" w:hAnsi="Times New Roman" w:cs="Times New Roman"/>
        </w:rPr>
        <w:t>minister financií</w:t>
      </w:r>
    </w:p>
    <w:p w:rsidR="00A75A79" w:rsidP="00A75A79">
      <w:pPr>
        <w:jc w:val="both"/>
        <w:rPr>
          <w:rFonts w:ascii="Times New Roman" w:hAnsi="Times New Roman" w:cs="Times New Roman"/>
        </w:rPr>
      </w:pPr>
      <w:r>
        <w:rPr>
          <w:rFonts w:ascii="Times New Roman" w:hAnsi="Times New Roman" w:cs="Times New Roman"/>
        </w:rPr>
        <w:t xml:space="preserve">                                                      </w:t>
      </w:r>
      <w:r w:rsidR="00E56BB5">
        <w:rPr>
          <w:rFonts w:ascii="Times New Roman" w:hAnsi="Times New Roman" w:cs="Times New Roman"/>
        </w:rPr>
        <w:t xml:space="preserve">   </w:t>
      </w:r>
      <w:r>
        <w:rPr>
          <w:rFonts w:ascii="Times New Roman" w:hAnsi="Times New Roman" w:cs="Times New Roman"/>
        </w:rPr>
        <w:t>Slovenskej republiky</w:t>
      </w:r>
    </w:p>
    <w:p w:rsidR="00A75A79" w:rsidP="00E54EDA">
      <w:pPr>
        <w:rPr>
          <w:rFonts w:ascii="Times New Roman" w:hAnsi="Times New Roman" w:cs="Times New Roman"/>
        </w:rPr>
      </w:pPr>
    </w:p>
    <w:p w:rsidR="00A75A79" w:rsidP="00E54EDA">
      <w:pPr>
        <w:rPr>
          <w:rFonts w:ascii="Times New Roman" w:hAnsi="Times New Roman" w:cs="Times New Roman"/>
        </w:rPr>
      </w:pPr>
    </w:p>
    <w:p w:rsidR="00A75A79" w:rsidP="00E54EDA">
      <w:pPr>
        <w:rPr>
          <w:rFonts w:ascii="Times New Roman" w:hAnsi="Times New Roman" w:cs="Times New Roman"/>
        </w:rPr>
      </w:pPr>
    </w:p>
    <w:p w:rsidR="00A75A79" w:rsidP="00E54EDA">
      <w:pPr>
        <w:rPr>
          <w:rFonts w:ascii="Times New Roman" w:hAnsi="Times New Roman" w:cs="Times New Roman"/>
        </w:rPr>
      </w:pPr>
    </w:p>
    <w:p w:rsidR="00A75A79" w:rsidP="00E54EDA">
      <w:pPr>
        <w:rPr>
          <w:rFonts w:ascii="Times New Roman" w:hAnsi="Times New Roman" w:cs="Times New Roman"/>
        </w:rPr>
      </w:pPr>
    </w:p>
    <w:p w:rsidR="00A75A79" w:rsidP="00E54EDA">
      <w:pPr>
        <w:rPr>
          <w:rFonts w:ascii="Times New Roman" w:hAnsi="Times New Roman" w:cs="Times New Roman"/>
        </w:rPr>
      </w:pPr>
    </w:p>
    <w:p w:rsidR="00A75A79" w:rsidP="00E54EDA">
      <w:pPr>
        <w:rPr>
          <w:rFonts w:ascii="Times New Roman" w:hAnsi="Times New Roman" w:cs="Times New Roman"/>
        </w:rPr>
      </w:pPr>
    </w:p>
    <w:p w:rsidR="00A75A79" w:rsidP="00E54EDA">
      <w:pPr>
        <w:rPr>
          <w:rFonts w:ascii="Times New Roman" w:hAnsi="Times New Roman" w:cs="Times New Roman"/>
        </w:rPr>
      </w:pPr>
    </w:p>
    <w:p w:rsidR="00A75A79" w:rsidP="00E54EDA">
      <w:pPr>
        <w:rPr>
          <w:rFonts w:ascii="Times New Roman" w:hAnsi="Times New Roman" w:cs="Times New Roman"/>
        </w:rPr>
      </w:pPr>
    </w:p>
    <w:p w:rsidR="00E54EDA" w:rsidP="00E54EDA">
      <w:pPr>
        <w:rPr>
          <w:rFonts w:ascii="Times New Roman" w:hAnsi="Times New Roman" w:cs="Times New Roman"/>
        </w:rPr>
      </w:pPr>
    </w:p>
    <w:p w:rsidR="00E54EDA" w:rsidP="00E54EDA">
      <w:pPr>
        <w:rPr>
          <w:rFonts w:ascii="Times New Roman" w:hAnsi="Times New Roman" w:cs="Times New Roman"/>
        </w:rPr>
      </w:pPr>
    </w:p>
    <w:p w:rsidR="0025550A" w:rsidRPr="00E54EDA" w:rsidP="00E54EDA">
      <w:pPr>
        <w:jc w:val="center"/>
        <w:rPr>
          <w:rFonts w:ascii="Times New Roman" w:hAnsi="Times New Roman" w:cs="Times New Roman"/>
        </w:rPr>
      </w:pPr>
    </w:p>
    <w:sectPr>
      <w:footerReference w:type="even" r:id="rId4"/>
      <w:footerReference w:type="default" r:id="rId5"/>
      <w:pgSz w:w="11906" w:h="16838"/>
      <w:pgMar w:top="719" w:right="1417" w:bottom="719"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CA" w:rsidP="0044743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508C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CA" w:rsidP="0044743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8</w:t>
    </w:r>
    <w:r>
      <w:rPr>
        <w:rStyle w:val="PageNumber"/>
        <w:rFonts w:ascii="Times New Roman" w:hAnsi="Times New Roman" w:cs="Times New Roman"/>
      </w:rPr>
      <w:fldChar w:fldCharType="end"/>
    </w:r>
  </w:p>
  <w:p w:rsidR="004508CA">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27123"/>
    <w:multiLevelType w:val="hybridMultilevel"/>
    <w:tmpl w:val="0FC42C70"/>
    <w:lvl w:ilvl="0">
      <w:start w:val="1"/>
      <w:numFmt w:val="lowerLetter"/>
      <w:lvlText w:val="%1)"/>
      <w:lvlJc w:val="left"/>
      <w:pPr>
        <w:tabs>
          <w:tab w:val="num" w:pos="757"/>
        </w:tabs>
        <w:ind w:left="75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B625AE5"/>
    <w:multiLevelType w:val="singleLevel"/>
    <w:tmpl w:val="0405000F"/>
    <w:lvl w:ilvl="0">
      <w:start w:val="2"/>
      <w:numFmt w:val="decimal"/>
      <w:lvlText w:val="%1."/>
      <w:lvlJc w:val="left"/>
      <w:pPr>
        <w:tabs>
          <w:tab w:val="num" w:pos="360"/>
        </w:tabs>
        <w:ind w:left="360" w:hanging="360"/>
      </w:pPr>
    </w:lvl>
  </w:abstractNum>
  <w:num w:numId="1">
    <w:abstractNumId w:val="1"/>
    <w:lvlOverride w:ilvl="0">
      <w:startOverride w:val="2"/>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A4E73"/>
    <w:rsid w:val="001C3B4A"/>
    <w:rsid w:val="001F6D93"/>
    <w:rsid w:val="0025550A"/>
    <w:rsid w:val="002C2F13"/>
    <w:rsid w:val="003A2DC5"/>
    <w:rsid w:val="00447432"/>
    <w:rsid w:val="004508CA"/>
    <w:rsid w:val="004836B0"/>
    <w:rsid w:val="004C5A8B"/>
    <w:rsid w:val="004F1820"/>
    <w:rsid w:val="00504EAB"/>
    <w:rsid w:val="005115F0"/>
    <w:rsid w:val="00586812"/>
    <w:rsid w:val="005D2CDB"/>
    <w:rsid w:val="006F6F8E"/>
    <w:rsid w:val="007175C1"/>
    <w:rsid w:val="00993654"/>
    <w:rsid w:val="009B7095"/>
    <w:rsid w:val="00A62D93"/>
    <w:rsid w:val="00A75A79"/>
    <w:rsid w:val="00C32591"/>
    <w:rsid w:val="00E22ABE"/>
    <w:rsid w:val="00E54EDA"/>
    <w:rsid w:val="00E56BB5"/>
    <w:rsid w:val="00F2726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DA"/>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uiPriority w:val="10"/>
    <w:qFormat/>
    <w:rsid w:val="00E54EDA"/>
    <w:pPr>
      <w:pBdr>
        <w:bottom w:val="single" w:sz="4" w:space="1" w:color="auto"/>
      </w:pBdr>
      <w:autoSpaceDE/>
      <w:autoSpaceDN/>
      <w:jc w:val="center"/>
    </w:pPr>
    <w:rPr>
      <w:b/>
      <w:bCs/>
    </w:rPr>
  </w:style>
  <w:style w:type="paragraph" w:styleId="BodyTextIndent">
    <w:name w:val="Body Text Indent"/>
    <w:basedOn w:val="Normal"/>
    <w:rsid w:val="00E54EDA"/>
    <w:pPr>
      <w:ind w:firstLine="340"/>
      <w:jc w:val="both"/>
    </w:pPr>
    <w:rPr>
      <w:szCs w:val="20"/>
    </w:rPr>
  </w:style>
  <w:style w:type="paragraph" w:customStyle="1" w:styleId="Zkladntext">
    <w:name w:val="Základní text"/>
    <w:aliases w:val="Základný text Char Char"/>
    <w:basedOn w:val="Normal"/>
    <w:rsid w:val="00E54EDA"/>
    <w:pPr>
      <w:autoSpaceDE/>
      <w:autoSpaceDN/>
      <w:jc w:val="both"/>
    </w:pPr>
  </w:style>
  <w:style w:type="paragraph" w:customStyle="1" w:styleId="Zkladntext0">
    <w:name w:val="Zkladn text"/>
    <w:rsid w:val="00E54EDA"/>
    <w:pPr>
      <w:widowControl w:val="0"/>
      <w:autoSpaceDE/>
      <w:autoSpaceDN/>
      <w:bidi w:val="0"/>
      <w:adjustRightInd w:val="0"/>
      <w:ind w:left="0" w:right="0"/>
      <w:jc w:val="left"/>
      <w:textAlignment w:val="auto"/>
    </w:pPr>
    <w:rPr>
      <w:color w:val="000000"/>
      <w:sz w:val="20"/>
      <w:szCs w:val="20"/>
      <w:rtl w:val="0"/>
      <w:lang w:val="sk-SK" w:bidi="ar-SA"/>
    </w:rPr>
  </w:style>
  <w:style w:type="character" w:customStyle="1" w:styleId="tlZkladntext1">
    <w:name w:val="Štýl Základný text1"/>
    <w:aliases w:val="Základný text Char Char + Tučné Char1"/>
    <w:basedOn w:val="DefaultParagraphFont"/>
    <w:rsid w:val="00E54EDA"/>
    <w:rPr>
      <w:b/>
      <w:bCs/>
      <w:sz w:val="24"/>
      <w:szCs w:val="24"/>
      <w:rtl w:val="0"/>
      <w:lang w:val="sk-SK" w:bidi="ar-SA"/>
    </w:rPr>
  </w:style>
  <w:style w:type="paragraph" w:styleId="Footer">
    <w:name w:val="footer"/>
    <w:basedOn w:val="Normal"/>
    <w:rsid w:val="00447432"/>
    <w:pPr>
      <w:tabs>
        <w:tab w:val="center" w:pos="4536"/>
        <w:tab w:val="right" w:pos="9072"/>
      </w:tabs>
      <w:jc w:val="left"/>
    </w:pPr>
  </w:style>
  <w:style w:type="character" w:styleId="PageNumber">
    <w:name w:val="page number"/>
    <w:basedOn w:val="DefaultParagraphFont"/>
    <w:rsid w:val="004474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2600</Words>
  <Characters>14822</Characters>
  <Application>Microsoft Office Word</Application>
  <DocSecurity>0</DocSecurity>
  <Lines>0</Lines>
  <Paragraphs>0</Paragraphs>
  <ScaleCrop>false</ScaleCrop>
  <Company>MRSR</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msurlanova</dc:creator>
  <cp:lastModifiedBy>;</cp:lastModifiedBy>
  <cp:revision>2</cp:revision>
  <cp:lastPrinted>2008-10-30T09:09:00Z</cp:lastPrinted>
  <dcterms:created xsi:type="dcterms:W3CDTF">2008-11-06T09:26:00Z</dcterms:created>
  <dcterms:modified xsi:type="dcterms:W3CDTF">2008-11-06T09:26:00Z</dcterms:modified>
</cp:coreProperties>
</file>