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NÁRODNÁ RADA SLOVENSKEJ REPUBLIKY</w:t>
      </w: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2"/>
        <w:rPr>
          <w:rFonts w:ascii="Times New Roman" w:hAnsi="Times New Roman" w:cs="Times New Roman"/>
        </w:rPr>
      </w:pPr>
      <w:smartTag w:uri="urn:schemas-microsoft-com:office:smarttags" w:element="PersonName">
        <w:r w:rsidRPr="00D02A31">
          <w:rPr>
            <w:rFonts w:ascii="Times New Roman" w:hAnsi="Times New Roman" w:cs="Times New Roman"/>
          </w:rPr>
          <w:t>I</w:t>
        </w:r>
        <w:r w:rsidRPr="00D02A31" w:rsidR="00335044">
          <w:rPr>
            <w:rFonts w:ascii="Times New Roman" w:hAnsi="Times New Roman" w:cs="Times New Roman"/>
          </w:rPr>
          <w:t>V</w:t>
        </w:r>
      </w:smartTag>
      <w:r w:rsidRPr="00D02A31">
        <w:rPr>
          <w:rFonts w:ascii="Times New Roman" w:hAnsi="Times New Roman" w:cs="Times New Roman"/>
        </w:rPr>
        <w:t>. volebné obdobie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Číslo: </w:t>
      </w:r>
      <w:r w:rsidR="002C60AD">
        <w:rPr>
          <w:rFonts w:ascii="Times New Roman" w:hAnsi="Times New Roman" w:cs="Times New Roman"/>
        </w:rPr>
        <w:t>13</w:t>
      </w:r>
      <w:r w:rsidRPr="00D02A31" w:rsidR="004347D2">
        <w:rPr>
          <w:rFonts w:ascii="Times New Roman" w:hAnsi="Times New Roman" w:cs="Times New Roman"/>
        </w:rPr>
        <w:t>8</w:t>
      </w:r>
      <w:r w:rsidR="002C60AD">
        <w:rPr>
          <w:rFonts w:ascii="Times New Roman" w:hAnsi="Times New Roman" w:cs="Times New Roman"/>
        </w:rPr>
        <w:t>0</w:t>
      </w:r>
      <w:r w:rsidRPr="00D02A31">
        <w:rPr>
          <w:rFonts w:ascii="Times New Roman" w:hAnsi="Times New Roman" w:cs="Times New Roman"/>
        </w:rPr>
        <w:t>/200</w:t>
      </w:r>
      <w:r w:rsidR="002C60AD">
        <w:rPr>
          <w:rFonts w:ascii="Times New Roman" w:hAnsi="Times New Roman" w:cs="Times New Roman"/>
        </w:rPr>
        <w:t>8</w:t>
      </w:r>
    </w:p>
    <w:p w:rsidR="00A25DC5" w:rsidRPr="00D02A31">
      <w:pPr>
        <w:rPr>
          <w:rFonts w:ascii="Times New Roman" w:hAnsi="Times New Roman" w:cs="Times New Roman"/>
        </w:rPr>
      </w:pPr>
    </w:p>
    <w:p w:rsidR="006E0A53">
      <w:pPr>
        <w:rPr>
          <w:rFonts w:ascii="Times New Roman" w:hAnsi="Times New Roman" w:cs="Times New Roman"/>
          <w:b/>
          <w:i/>
        </w:rPr>
      </w:pPr>
    </w:p>
    <w:p w:rsidR="006E0A53">
      <w:pPr>
        <w:rPr>
          <w:rFonts w:ascii="Times New Roman" w:hAnsi="Times New Roman" w:cs="Times New Roman"/>
          <w:b/>
          <w:i/>
        </w:rPr>
      </w:pPr>
    </w:p>
    <w:p w:rsidR="006E0A53">
      <w:pPr>
        <w:rPr>
          <w:rFonts w:ascii="Times New Roman" w:hAnsi="Times New Roman" w:cs="Times New Roman"/>
          <w:b/>
          <w:i/>
        </w:rPr>
      </w:pPr>
    </w:p>
    <w:p w:rsidR="006E0A53">
      <w:pPr>
        <w:rPr>
          <w:rFonts w:ascii="Times New Roman" w:hAnsi="Times New Roman" w:cs="Times New Roman"/>
          <w:b/>
          <w:i/>
        </w:rPr>
      </w:pPr>
    </w:p>
    <w:p w:rsidR="006E0A53">
      <w:pPr>
        <w:rPr>
          <w:rFonts w:ascii="Times New Roman" w:hAnsi="Times New Roman" w:cs="Times New Roman"/>
          <w:b/>
          <w:i/>
        </w:rPr>
      </w:pPr>
    </w:p>
    <w:p w:rsidR="00EC1A7C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  <w:sz w:val="32"/>
        </w:rPr>
      </w:pPr>
      <w:r w:rsidR="002C60AD">
        <w:rPr>
          <w:rFonts w:ascii="Times New Roman" w:hAnsi="Times New Roman" w:cs="Times New Roman"/>
          <w:b/>
          <w:sz w:val="32"/>
        </w:rPr>
        <w:t>70</w:t>
      </w:r>
      <w:r w:rsidRPr="00D02A31" w:rsidR="004347D2">
        <w:rPr>
          <w:rFonts w:ascii="Times New Roman" w:hAnsi="Times New Roman" w:cs="Times New Roman"/>
          <w:b/>
          <w:sz w:val="32"/>
        </w:rPr>
        <w:t>2</w:t>
      </w:r>
      <w:r w:rsidRPr="00D02A31">
        <w:rPr>
          <w:rFonts w:ascii="Times New Roman" w:hAnsi="Times New Roman" w:cs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1"/>
        <w:rPr>
          <w:rFonts w:ascii="Times New Roman" w:hAnsi="Times New Roman" w:cs="Times New Roman"/>
        </w:rPr>
      </w:pPr>
      <w:r w:rsidR="006E0A53">
        <w:rPr>
          <w:rFonts w:ascii="Times New Roman" w:hAnsi="Times New Roman" w:cs="Times New Roman"/>
        </w:rPr>
        <w:t>Informácia</w:t>
      </w:r>
    </w:p>
    <w:p w:rsidR="009077B2" w:rsidRPr="00D02A31">
      <w:pPr>
        <w:rPr>
          <w:rFonts w:ascii="Times New Roman" w:hAnsi="Times New Roman" w:cs="Times New Roman"/>
        </w:rPr>
      </w:pPr>
    </w:p>
    <w:p w:rsidR="00A25DC5" w:rsidRPr="00D02A31">
      <w:pPr>
        <w:pStyle w:val="BodyText"/>
        <w:rPr>
          <w:rFonts w:ascii="Times New Roman" w:hAnsi="Times New Roman" w:cs="Times New Roman"/>
          <w:b/>
        </w:rPr>
      </w:pPr>
    </w:p>
    <w:p w:rsidR="009077B2" w:rsidRPr="00D02A31">
      <w:pPr>
        <w:pStyle w:val="BodyText"/>
        <w:rPr>
          <w:rFonts w:ascii="Times New Roman" w:hAnsi="Times New Roman" w:cs="Times New Roman"/>
          <w:b/>
        </w:rPr>
      </w:pPr>
      <w:r w:rsidR="00EA56ED">
        <w:rPr>
          <w:rFonts w:ascii="Times New Roman" w:hAnsi="Times New Roman" w:cs="Times New Roman"/>
          <w:b/>
        </w:rPr>
        <w:t>o</w:t>
      </w:r>
      <w:r w:rsidR="006E0A53">
        <w:rPr>
          <w:rFonts w:ascii="Times New Roman" w:hAnsi="Times New Roman" w:cs="Times New Roman"/>
          <w:b/>
        </w:rPr>
        <w:t xml:space="preserve"> výsledku prerokovania </w:t>
      </w:r>
      <w:r w:rsidRPr="00D02A31" w:rsidR="003B7043">
        <w:rPr>
          <w:rFonts w:ascii="Times New Roman" w:hAnsi="Times New Roman" w:cs="Times New Roman"/>
          <w:b/>
        </w:rPr>
        <w:t xml:space="preserve">vládneho </w:t>
      </w:r>
      <w:r w:rsidRPr="00D02A31">
        <w:rPr>
          <w:rFonts w:ascii="Times New Roman" w:hAnsi="Times New Roman" w:cs="Times New Roman"/>
          <w:b/>
        </w:rPr>
        <w:t xml:space="preserve">návrhu </w:t>
      </w:r>
      <w:r w:rsidRPr="00D02A31" w:rsidR="003B7043">
        <w:rPr>
          <w:rFonts w:ascii="Times New Roman" w:hAnsi="Times New Roman" w:cs="Times New Roman"/>
          <w:b/>
        </w:rPr>
        <w:t>zákona</w:t>
      </w:r>
      <w:r w:rsidRPr="00D02A31" w:rsidR="00EC1A7C">
        <w:rPr>
          <w:rFonts w:ascii="Times New Roman" w:hAnsi="Times New Roman" w:cs="Times New Roman"/>
          <w:b/>
        </w:rPr>
        <w:t xml:space="preserve"> </w:t>
      </w:r>
      <w:r w:rsidRPr="00D02A31" w:rsidR="004347D2">
        <w:rPr>
          <w:rFonts w:ascii="Times New Roman" w:hAnsi="Times New Roman" w:cs="Times New Roman"/>
          <w:b/>
        </w:rPr>
        <w:t>o</w:t>
      </w:r>
      <w:r w:rsidR="002C60AD">
        <w:rPr>
          <w:rFonts w:ascii="Times New Roman" w:hAnsi="Times New Roman" w:cs="Times New Roman"/>
          <w:b/>
        </w:rPr>
        <w:t> A</w:t>
      </w:r>
      <w:r w:rsidRPr="00D02A31" w:rsidR="004347D2">
        <w:rPr>
          <w:rFonts w:ascii="Times New Roman" w:hAnsi="Times New Roman" w:cs="Times New Roman"/>
          <w:b/>
        </w:rPr>
        <w:t>udiovizuáln</w:t>
      </w:r>
      <w:r w:rsidR="002C60AD">
        <w:rPr>
          <w:rFonts w:ascii="Times New Roman" w:hAnsi="Times New Roman" w:cs="Times New Roman"/>
          <w:b/>
        </w:rPr>
        <w:t xml:space="preserve">om fonde </w:t>
      </w:r>
      <w:r w:rsidRPr="00D02A31" w:rsidR="004347D2">
        <w:rPr>
          <w:rFonts w:ascii="Times New Roman" w:hAnsi="Times New Roman" w:cs="Times New Roman"/>
          <w:b/>
        </w:rPr>
        <w:t>a</w:t>
      </w:r>
      <w:r w:rsidR="002C60AD">
        <w:rPr>
          <w:rFonts w:ascii="Times New Roman" w:hAnsi="Times New Roman" w:cs="Times New Roman"/>
          <w:b/>
        </w:rPr>
        <w:t xml:space="preserve"> </w:t>
      </w:r>
      <w:r w:rsidRPr="00D02A31" w:rsidR="004347D2">
        <w:rPr>
          <w:rFonts w:ascii="Times New Roman" w:hAnsi="Times New Roman" w:cs="Times New Roman"/>
          <w:b/>
        </w:rPr>
        <w:t>o zmene</w:t>
      </w:r>
      <w:r w:rsidRPr="00D02A31" w:rsidR="004347D2">
        <w:rPr>
          <w:rFonts w:ascii="Times New Roman" w:hAnsi="Times New Roman" w:cs="Times New Roman"/>
          <w:b/>
        </w:rPr>
        <w:t xml:space="preserve"> a doplnení niektorých zákonov</w:t>
      </w:r>
      <w:r w:rsidRPr="00D02A31" w:rsidR="00EC1A7C">
        <w:rPr>
          <w:rFonts w:ascii="Times New Roman" w:hAnsi="Times New Roman" w:cs="Times New Roman"/>
          <w:b/>
        </w:rPr>
        <w:t xml:space="preserve"> (tlač </w:t>
      </w:r>
      <w:r w:rsidR="002C60AD">
        <w:rPr>
          <w:rFonts w:ascii="Times New Roman" w:hAnsi="Times New Roman" w:cs="Times New Roman"/>
          <w:b/>
        </w:rPr>
        <w:t>70</w:t>
      </w:r>
      <w:r w:rsidRPr="00D02A31" w:rsidR="004347D2">
        <w:rPr>
          <w:rFonts w:ascii="Times New Roman" w:hAnsi="Times New Roman" w:cs="Times New Roman"/>
          <w:b/>
        </w:rPr>
        <w:t>2</w:t>
      </w:r>
      <w:r w:rsidRPr="00D02A31" w:rsidR="00EC1A7C">
        <w:rPr>
          <w:rFonts w:ascii="Times New Roman" w:hAnsi="Times New Roman" w:cs="Times New Roman"/>
          <w:b/>
        </w:rPr>
        <w:t>)</w:t>
      </w:r>
      <w:r w:rsidRPr="00D02A31">
        <w:rPr>
          <w:rFonts w:ascii="Times New Roman" w:hAnsi="Times New Roman" w:cs="Times New Roman"/>
          <w:b/>
        </w:rPr>
        <w:t xml:space="preserve"> </w:t>
      </w:r>
      <w:r w:rsidR="006E0A53">
        <w:rPr>
          <w:rFonts w:ascii="Times New Roman" w:hAnsi="Times New Roman" w:cs="Times New Roman"/>
          <w:b/>
        </w:rPr>
        <w:t xml:space="preserve">vo výboroch Národnej rady Slovenskej republiky </w:t>
      </w:r>
      <w:r w:rsidRPr="00D02A31" w:rsidR="00335044">
        <w:rPr>
          <w:rFonts w:ascii="Times New Roman" w:hAnsi="Times New Roman" w:cs="Times New Roman"/>
          <w:b/>
        </w:rPr>
        <w:t>v</w:t>
      </w:r>
      <w:r w:rsidRPr="00D02A31">
        <w:rPr>
          <w:rFonts w:ascii="Times New Roman" w:hAnsi="Times New Roman" w:cs="Times New Roman"/>
          <w:b/>
        </w:rPr>
        <w:t xml:space="preserve"> druh</w:t>
      </w:r>
      <w:r w:rsidRPr="00D02A31" w:rsidR="00335044">
        <w:rPr>
          <w:rFonts w:ascii="Times New Roman" w:hAnsi="Times New Roman" w:cs="Times New Roman"/>
          <w:b/>
        </w:rPr>
        <w:t>om</w:t>
      </w:r>
      <w:r w:rsidRPr="00D02A31">
        <w:rPr>
          <w:rFonts w:ascii="Times New Roman" w:hAnsi="Times New Roman" w:cs="Times New Roman"/>
          <w:b/>
        </w:rPr>
        <w:t xml:space="preserve"> čítan</w:t>
      </w:r>
      <w:r w:rsidRPr="00D02A31" w:rsidR="00335044">
        <w:rPr>
          <w:rFonts w:ascii="Times New Roman" w:hAnsi="Times New Roman" w:cs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___________________________________________________________________________</w:t>
      </w:r>
    </w:p>
    <w:p w:rsidR="006E0A53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Národná rada Slovenskej republiky uznesením </w:t>
      </w:r>
      <w:r w:rsidRPr="00D02A31" w:rsidR="007841EB">
        <w:rPr>
          <w:rFonts w:ascii="Times New Roman" w:hAnsi="Times New Roman" w:cs="Times New Roman"/>
        </w:rPr>
        <w:t xml:space="preserve">č. </w:t>
      </w:r>
      <w:r w:rsidR="002C60AD">
        <w:rPr>
          <w:rFonts w:ascii="Times New Roman" w:hAnsi="Times New Roman" w:cs="Times New Roman"/>
        </w:rPr>
        <w:t>98</w:t>
      </w:r>
      <w:r w:rsidRPr="00D02A31" w:rsidR="004347D2">
        <w:rPr>
          <w:rFonts w:ascii="Times New Roman" w:hAnsi="Times New Roman" w:cs="Times New Roman"/>
        </w:rPr>
        <w:t>4</w:t>
      </w:r>
      <w:r w:rsidRPr="00D02A31" w:rsidR="007841EB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  </w:t>
      </w:r>
      <w:r w:rsidRPr="00D02A31" w:rsidR="004347D2">
        <w:rPr>
          <w:rFonts w:ascii="Times New Roman" w:hAnsi="Times New Roman" w:cs="Times New Roman"/>
        </w:rPr>
        <w:t>1</w:t>
      </w:r>
      <w:r w:rsidRPr="00D02A31" w:rsidR="003556B1">
        <w:rPr>
          <w:rFonts w:ascii="Times New Roman" w:hAnsi="Times New Roman" w:cs="Times New Roman"/>
        </w:rPr>
        <w:t>0</w:t>
      </w:r>
      <w:r w:rsidRPr="00D02A31">
        <w:rPr>
          <w:rFonts w:ascii="Times New Roman" w:hAnsi="Times New Roman" w:cs="Times New Roman"/>
        </w:rPr>
        <w:t xml:space="preserve">. </w:t>
      </w:r>
      <w:r w:rsidR="002C60AD">
        <w:rPr>
          <w:rFonts w:ascii="Times New Roman" w:hAnsi="Times New Roman" w:cs="Times New Roman"/>
        </w:rPr>
        <w:t>septembra</w:t>
      </w:r>
      <w:r w:rsidRPr="00D02A31" w:rsidR="003B7043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="002C60AD">
        <w:rPr>
          <w:rFonts w:ascii="Times New Roman" w:hAnsi="Times New Roman" w:cs="Times New Roman"/>
        </w:rPr>
        <w:t>8</w:t>
      </w:r>
      <w:r w:rsidRPr="00D02A31">
        <w:rPr>
          <w:rFonts w:ascii="Times New Roman" w:hAnsi="Times New Roman" w:cs="Times New Roman"/>
        </w:rPr>
        <w:t xml:space="preserve"> </w:t>
      </w:r>
      <w:r w:rsidR="002C60AD">
        <w:rPr>
          <w:rFonts w:ascii="Times New Roman" w:hAnsi="Times New Roman" w:cs="Times New Roman"/>
        </w:rPr>
        <w:t>p</w:t>
      </w:r>
      <w:r w:rsidRPr="00D02A31">
        <w:rPr>
          <w:rFonts w:ascii="Times New Roman" w:hAnsi="Times New Roman" w:cs="Times New Roman"/>
        </w:rPr>
        <w:t xml:space="preserve">ridelila </w:t>
      </w:r>
      <w:r w:rsidRPr="00D02A31" w:rsidR="00EC1A7C">
        <w:rPr>
          <w:rFonts w:ascii="Times New Roman" w:hAnsi="Times New Roman" w:cs="Times New Roman"/>
        </w:rPr>
        <w:t xml:space="preserve">vládny </w:t>
      </w:r>
      <w:r w:rsidRPr="00D02A31">
        <w:rPr>
          <w:rFonts w:ascii="Times New Roman" w:hAnsi="Times New Roman" w:cs="Times New Roman"/>
        </w:rPr>
        <w:t>návrh</w:t>
      </w:r>
      <w:r w:rsidRPr="00D02A31" w:rsidR="00EC1A7C">
        <w:rPr>
          <w:rFonts w:ascii="Times New Roman" w:hAnsi="Times New Roman" w:cs="Times New Roman"/>
          <w:b/>
        </w:rPr>
        <w:t xml:space="preserve"> </w:t>
      </w:r>
      <w:r w:rsidRPr="00D02A31" w:rsidR="00EC1A7C">
        <w:rPr>
          <w:rFonts w:ascii="Times New Roman" w:hAnsi="Times New Roman" w:cs="Times New Roman"/>
        </w:rPr>
        <w:t>zákona</w:t>
      </w:r>
      <w:r w:rsidRPr="00D02A31" w:rsidR="00D7211D">
        <w:rPr>
          <w:rFonts w:ascii="Times New Roman" w:hAnsi="Times New Roman" w:cs="Times New Roman"/>
          <w:b/>
        </w:rPr>
        <w:t xml:space="preserve"> </w:t>
      </w:r>
      <w:r w:rsidRPr="00D02A31" w:rsidR="00D7211D">
        <w:rPr>
          <w:rFonts w:ascii="Times New Roman" w:hAnsi="Times New Roman" w:cs="Times New Roman"/>
        </w:rPr>
        <w:t>o</w:t>
      </w:r>
      <w:r w:rsidR="002C60AD">
        <w:rPr>
          <w:rFonts w:ascii="Times New Roman" w:hAnsi="Times New Roman" w:cs="Times New Roman"/>
        </w:rPr>
        <w:t xml:space="preserve"> Audiovizuálnom fonde </w:t>
      </w:r>
      <w:r w:rsidRPr="00D02A31" w:rsidR="00D7211D">
        <w:rPr>
          <w:rFonts w:ascii="Times New Roman" w:hAnsi="Times New Roman" w:cs="Times New Roman"/>
        </w:rPr>
        <w:t xml:space="preserve">a o zmene a doplnení niektorých zákonov  </w:t>
      </w:r>
      <w:r w:rsidRPr="00D02A31">
        <w:rPr>
          <w:rFonts w:ascii="Times New Roman" w:hAnsi="Times New Roman" w:cs="Times New Roman"/>
        </w:rPr>
        <w:t>na prerokovanie týmto výborom: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Ústavnoprávnemu výboru Národnej rady </w:t>
      </w:r>
      <w:r w:rsidRPr="00082265" w:rsidR="00082265">
        <w:rPr>
          <w:rFonts w:ascii="Times New Roman" w:hAnsi="Times New Roman" w:cs="Times New Roman"/>
        </w:rPr>
        <w:t xml:space="preserve">Slovenskej republiky </w:t>
      </w:r>
    </w:p>
    <w:p w:rsidR="00D7211D" w:rsidRPr="00D02A31" w:rsidP="002C60AD">
      <w:pPr>
        <w:ind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a</w:t>
      </w:r>
    </w:p>
    <w:p w:rsidR="009077B2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Výboru Národnej rady </w:t>
      </w:r>
      <w:r w:rsidRPr="00082265" w:rsidR="00082265">
        <w:rPr>
          <w:rFonts w:ascii="Times New Roman" w:hAnsi="Times New Roman" w:cs="Times New Roman"/>
        </w:rPr>
        <w:t xml:space="preserve">Slovenskej republiky 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7F3374">
        <w:rPr>
          <w:rFonts w:ascii="Times New Roman" w:hAnsi="Times New Roman" w:cs="Times New Roman"/>
        </w:rPr>
        <w:t xml:space="preserve">pre </w:t>
      </w:r>
      <w:r w:rsidRPr="00D02A31">
        <w:rPr>
          <w:rFonts w:ascii="Times New Roman" w:hAnsi="Times New Roman" w:cs="Times New Roman"/>
        </w:rPr>
        <w:t>kultúru a médiá.</w:t>
      </w:r>
    </w:p>
    <w:p w:rsidR="006E0A53">
      <w:pPr>
        <w:jc w:val="both"/>
        <w:rPr>
          <w:rFonts w:ascii="Times New Roman" w:hAnsi="Times New Roman" w:cs="Times New Roman"/>
        </w:rPr>
      </w:pPr>
    </w:p>
    <w:p w:rsidR="00EA56ED">
      <w:pPr>
        <w:jc w:val="both"/>
        <w:rPr>
          <w:rFonts w:ascii="Times New Roman" w:hAnsi="Times New Roman" w:cs="Times New Roman"/>
        </w:rPr>
      </w:pPr>
    </w:p>
    <w:p w:rsidR="006E0A53" w:rsidRPr="00D02A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gestorský výbor určila Výbor Národnej rady Slovenskej republiky pre kultúru a médiá.</w:t>
      </w:r>
    </w:p>
    <w:p w:rsidR="009909FB" w:rsidP="00A25DC5">
      <w:pPr>
        <w:ind w:left="3540" w:firstLine="708"/>
        <w:rPr>
          <w:rFonts w:ascii="Times New Roman" w:hAnsi="Times New Roman" w:cs="Times New Roman"/>
          <w:b/>
        </w:rPr>
      </w:pPr>
    </w:p>
    <w:p w:rsidR="009909FB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D02A31" w:rsidP="00A25DC5">
      <w:pPr>
        <w:ind w:left="3540" w:firstLine="708"/>
        <w:rPr>
          <w:rFonts w:ascii="Times New Roman" w:hAnsi="Times New Roman" w:cs="Times New Roman"/>
          <w:b/>
        </w:rPr>
      </w:pPr>
      <w:r w:rsidRPr="00D02A31" w:rsidR="00A25DC5">
        <w:rPr>
          <w:rFonts w:ascii="Times New Roman" w:hAnsi="Times New Roman" w:cs="Times New Roman"/>
          <w:b/>
        </w:rPr>
        <w:t xml:space="preserve">   </w:t>
      </w:r>
      <w:r w:rsidRPr="00D02A31">
        <w:rPr>
          <w:rFonts w:ascii="Times New Roman" w:hAnsi="Times New Roman" w:cs="Times New Roman"/>
          <w:b/>
        </w:rPr>
        <w:t>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</w:r>
    </w:p>
    <w:p w:rsidR="009077B2" w:rsidRPr="00D02A31" w:rsidP="00A25DC5">
      <w:pPr>
        <w:ind w:firstLine="708"/>
        <w:jc w:val="both"/>
        <w:rPr>
          <w:rFonts w:ascii="Times New Roman" w:hAnsi="Times New Roman" w:cs="Times New Roman"/>
        </w:rPr>
      </w:pPr>
      <w:r w:rsidRPr="00D02A31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 w:cs="Times New Roman"/>
        </w:rPr>
        <w:t>z</w:t>
      </w:r>
      <w:r w:rsidRPr="00D02A31" w:rsidR="00A25DC5">
        <w:rPr>
          <w:rFonts w:ascii="Times New Roman" w:hAnsi="Times New Roman" w:cs="Times New Roman"/>
        </w:rPr>
        <w:t>. o rokovacom poriadku Národnej rady Slovenskej republiky v znení neskorších predpisov).</w:t>
      </w:r>
    </w:p>
    <w:p w:rsidR="006E0A53" w:rsidP="009909FB">
      <w:pPr>
        <w:jc w:val="center"/>
        <w:rPr>
          <w:rFonts w:ascii="Times New Roman" w:hAnsi="Times New Roman" w:cs="Times New Roman"/>
          <w:b/>
        </w:rPr>
      </w:pPr>
    </w:p>
    <w:p w:rsidR="009077B2" w:rsidRPr="00D02A31" w:rsidP="009909FB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III.</w:t>
      </w:r>
    </w:p>
    <w:p w:rsidR="00DF57B1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0152F2" w:rsidRPr="00D02A31">
      <w:pPr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ab/>
      </w:r>
      <w:r w:rsidRPr="00D02A31" w:rsidR="00EC1A7C">
        <w:rPr>
          <w:rFonts w:ascii="Times New Roman" w:hAnsi="Times New Roman" w:cs="Times New Roman"/>
        </w:rPr>
        <w:t>Vládny</w:t>
      </w:r>
      <w:r w:rsidRPr="00D02A31" w:rsidR="00777B0E">
        <w:rPr>
          <w:rFonts w:ascii="Times New Roman" w:hAnsi="Times New Roman" w:cs="Times New Roman"/>
        </w:rPr>
        <w:t xml:space="preserve"> návrh zákona </w:t>
      </w:r>
      <w:r w:rsidR="006E0A53">
        <w:rPr>
          <w:rFonts w:ascii="Times New Roman" w:hAnsi="Times New Roman" w:cs="Times New Roman"/>
        </w:rPr>
        <w:t xml:space="preserve">prerokovali výbory, </w:t>
      </w:r>
      <w:r w:rsidR="006E0A53">
        <w:rPr>
          <w:rFonts w:ascii="Times New Roman" w:hAnsi="Times New Roman" w:cs="Times New Roman"/>
        </w:rPr>
        <w:t>ktorým bol pridelený, nasledovne:</w:t>
      </w:r>
    </w:p>
    <w:p w:rsidR="000152F2" w:rsidRPr="00D02A31">
      <w:pPr>
        <w:jc w:val="both"/>
        <w:rPr>
          <w:rFonts w:ascii="Times New Roman" w:hAnsi="Times New Roman" w:cs="Times New Roman"/>
        </w:rPr>
      </w:pPr>
    </w:p>
    <w:p w:rsidR="004654FD" w:rsidP="00082265">
      <w:pPr>
        <w:ind w:firstLine="708"/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Ústavnoprávny výbor N</w:t>
      </w:r>
      <w:r w:rsidRPr="00D02A31" w:rsidR="00D7211D">
        <w:rPr>
          <w:rFonts w:ascii="Times New Roman" w:hAnsi="Times New Roman" w:cs="Times New Roman"/>
        </w:rPr>
        <w:t xml:space="preserve">árodnej rady </w:t>
      </w:r>
      <w:r w:rsidRPr="00082265" w:rsidR="00082265">
        <w:rPr>
          <w:rFonts w:ascii="Times New Roman" w:hAnsi="Times New Roman" w:cs="Times New Roman"/>
        </w:rPr>
        <w:t xml:space="preserve">Slovenskej republiky </w:t>
      </w:r>
      <w:r w:rsidRPr="00D02A31" w:rsidR="009077B2">
        <w:rPr>
          <w:rFonts w:ascii="Times New Roman" w:hAnsi="Times New Roman" w:cs="Times New Roman"/>
        </w:rPr>
        <w:t xml:space="preserve"> </w:t>
      </w:r>
      <w:r w:rsidRPr="00D02A31" w:rsidR="00777B0E">
        <w:rPr>
          <w:rFonts w:ascii="Times New Roman" w:hAnsi="Times New Roman" w:cs="Times New Roman"/>
        </w:rPr>
        <w:t xml:space="preserve">uznesením č. </w:t>
      </w:r>
      <w:r w:rsidR="00F4679B">
        <w:rPr>
          <w:rFonts w:ascii="Times New Roman" w:hAnsi="Times New Roman" w:cs="Times New Roman"/>
        </w:rPr>
        <w:t>460</w:t>
      </w:r>
      <w:r w:rsidRPr="00D02A31" w:rsidR="00777B0E">
        <w:rPr>
          <w:rFonts w:ascii="Times New Roman" w:hAnsi="Times New Roman" w:cs="Times New Roman"/>
        </w:rPr>
        <w:t xml:space="preserve"> </w:t>
      </w:r>
      <w:r w:rsidR="00082265">
        <w:rPr>
          <w:rFonts w:ascii="Times New Roman" w:hAnsi="Times New Roman" w:cs="Times New Roman"/>
        </w:rPr>
        <w:br/>
      </w:r>
      <w:r w:rsidRPr="00D02A31" w:rsidR="00777B0E">
        <w:rPr>
          <w:rFonts w:ascii="Times New Roman" w:hAnsi="Times New Roman" w:cs="Times New Roman"/>
        </w:rPr>
        <w:t>z</w:t>
      </w:r>
      <w:r w:rsidR="00FF61F9">
        <w:rPr>
          <w:rFonts w:ascii="Times New Roman" w:hAnsi="Times New Roman" w:cs="Times New Roman"/>
        </w:rPr>
        <w:t>o</w:t>
      </w:r>
      <w:r w:rsidRPr="00D02A31" w:rsidR="00777B0E">
        <w:rPr>
          <w:rFonts w:ascii="Times New Roman" w:hAnsi="Times New Roman" w:cs="Times New Roman"/>
        </w:rPr>
        <w:t xml:space="preserve"> </w:t>
      </w:r>
      <w:r w:rsidRPr="00D02A31" w:rsidR="00D7211D">
        <w:rPr>
          <w:rFonts w:ascii="Times New Roman" w:hAnsi="Times New Roman" w:cs="Times New Roman"/>
        </w:rPr>
        <w:t>1</w:t>
      </w:r>
      <w:r w:rsidR="00FF61F9">
        <w:rPr>
          <w:rFonts w:ascii="Times New Roman" w:hAnsi="Times New Roman" w:cs="Times New Roman"/>
        </w:rPr>
        <w:t>4</w:t>
      </w:r>
      <w:r w:rsidRPr="00D02A31" w:rsidR="00777B0E">
        <w:rPr>
          <w:rFonts w:ascii="Times New Roman" w:hAnsi="Times New Roman" w:cs="Times New Roman"/>
        </w:rPr>
        <w:t xml:space="preserve">. </w:t>
      </w:r>
      <w:r w:rsidR="00FF61F9">
        <w:rPr>
          <w:rFonts w:ascii="Times New Roman" w:hAnsi="Times New Roman" w:cs="Times New Roman"/>
        </w:rPr>
        <w:t>októbra</w:t>
      </w:r>
      <w:r w:rsidRPr="00D02A31" w:rsidR="00777B0E">
        <w:rPr>
          <w:rFonts w:ascii="Times New Roman" w:hAnsi="Times New Roman" w:cs="Times New Roman"/>
        </w:rPr>
        <w:t xml:space="preserve">  200</w:t>
      </w:r>
      <w:r w:rsidR="00FF61F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odporučil Národnej rade Slovenskej republiky návrh zákona schváliť so zmenami a doplnkami uvedenými v prílohe uznesenia.</w:t>
      </w:r>
    </w:p>
    <w:p w:rsidR="00D627D1" w:rsidP="00082265">
      <w:pPr>
        <w:ind w:firstLine="708"/>
        <w:jc w:val="both"/>
        <w:rPr>
          <w:rFonts w:ascii="Times New Roman" w:hAnsi="Times New Roman" w:cs="Times New Roman"/>
        </w:rPr>
      </w:pPr>
    </w:p>
    <w:p w:rsidR="00777B0E" w:rsidRPr="00D02A31" w:rsidP="00082265">
      <w:pPr>
        <w:ind w:firstLine="708"/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Výbo</w:t>
      </w:r>
      <w:r w:rsidRPr="00D02A31" w:rsidR="009077B2">
        <w:rPr>
          <w:rFonts w:ascii="Times New Roman" w:hAnsi="Times New Roman" w:cs="Times New Roman"/>
        </w:rPr>
        <w:t xml:space="preserve">r Národnej rady </w:t>
      </w:r>
      <w:r w:rsidRPr="00082265" w:rsidR="00082265">
        <w:rPr>
          <w:rFonts w:ascii="Times New Roman" w:hAnsi="Times New Roman" w:cs="Times New Roman"/>
        </w:rPr>
        <w:t xml:space="preserve">Slovenskej republiky </w:t>
      </w:r>
      <w:r w:rsidRPr="00D02A31" w:rsidR="009077B2">
        <w:rPr>
          <w:rFonts w:ascii="Times New Roman" w:hAnsi="Times New Roman" w:cs="Times New Roman"/>
        </w:rPr>
        <w:t xml:space="preserve"> pre kultúru a médiá </w:t>
      </w:r>
      <w:r w:rsidRPr="00D02A31">
        <w:rPr>
          <w:rFonts w:ascii="Times New Roman" w:hAnsi="Times New Roman" w:cs="Times New Roman"/>
        </w:rPr>
        <w:t>uznesením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č.</w:t>
      </w:r>
      <w:r w:rsidRPr="00D02A31" w:rsidR="005F3A46">
        <w:rPr>
          <w:rFonts w:ascii="Times New Roman" w:hAnsi="Times New Roman" w:cs="Times New Roman"/>
        </w:rPr>
        <w:t xml:space="preserve"> </w:t>
      </w:r>
      <w:r w:rsidR="00FF61F9">
        <w:rPr>
          <w:rFonts w:ascii="Times New Roman" w:hAnsi="Times New Roman" w:cs="Times New Roman"/>
        </w:rPr>
        <w:t>151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9827E0">
        <w:rPr>
          <w:rFonts w:ascii="Times New Roman" w:hAnsi="Times New Roman" w:cs="Times New Roman"/>
        </w:rPr>
        <w:t xml:space="preserve"> </w:t>
      </w:r>
      <w:r w:rsidR="00082265">
        <w:rPr>
          <w:rFonts w:ascii="Times New Roman" w:hAnsi="Times New Roman" w:cs="Times New Roman"/>
        </w:rPr>
        <w:br/>
      </w:r>
      <w:r w:rsidRPr="00D02A31" w:rsidR="00DD6165">
        <w:rPr>
          <w:rFonts w:ascii="Times New Roman" w:hAnsi="Times New Roman" w:cs="Times New Roman"/>
        </w:rPr>
        <w:t>z</w:t>
      </w:r>
      <w:r w:rsidR="00FF61F9">
        <w:rPr>
          <w:rFonts w:ascii="Times New Roman" w:hAnsi="Times New Roman" w:cs="Times New Roman"/>
        </w:rPr>
        <w:t>o</w:t>
      </w:r>
      <w:r w:rsidRPr="00D02A31">
        <w:rPr>
          <w:rFonts w:ascii="Times New Roman" w:hAnsi="Times New Roman" w:cs="Times New Roman"/>
        </w:rPr>
        <w:t> 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 w:rsidR="005F3A46">
        <w:rPr>
          <w:rFonts w:ascii="Times New Roman" w:hAnsi="Times New Roman" w:cs="Times New Roman"/>
        </w:rPr>
        <w:t>1</w:t>
      </w:r>
      <w:r w:rsidR="00FF61F9">
        <w:rPr>
          <w:rFonts w:ascii="Times New Roman" w:hAnsi="Times New Roman" w:cs="Times New Roman"/>
        </w:rPr>
        <w:t>4</w:t>
      </w:r>
      <w:r w:rsidRPr="00D02A31">
        <w:rPr>
          <w:rFonts w:ascii="Times New Roman" w:hAnsi="Times New Roman" w:cs="Times New Roman"/>
        </w:rPr>
        <w:t xml:space="preserve">. </w:t>
      </w:r>
      <w:r w:rsidR="00FF61F9">
        <w:rPr>
          <w:rFonts w:ascii="Times New Roman" w:hAnsi="Times New Roman" w:cs="Times New Roman"/>
        </w:rPr>
        <w:t>októbra</w:t>
      </w:r>
      <w:r w:rsidR="00D627D1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200</w:t>
      </w:r>
      <w:r w:rsidR="00FF61F9">
        <w:rPr>
          <w:rFonts w:ascii="Times New Roman" w:hAnsi="Times New Roman" w:cs="Times New Roman"/>
        </w:rPr>
        <w:t>8</w:t>
      </w:r>
      <w:r w:rsidR="004654FD">
        <w:rPr>
          <w:rFonts w:ascii="Times New Roman" w:hAnsi="Times New Roman" w:cs="Times New Roman"/>
        </w:rPr>
        <w:t xml:space="preserve"> odporučil návrh zákona schváliť s pozmeňujúcimi a doplňujúcimi návrhmi uvedenými v prílohe uznesenia</w:t>
      </w:r>
      <w:r w:rsidRPr="00D02A31">
        <w:rPr>
          <w:rFonts w:ascii="Times New Roman" w:hAnsi="Times New Roman" w:cs="Times New Roman"/>
        </w:rPr>
        <w:t>.</w:t>
      </w:r>
    </w:p>
    <w:p w:rsidR="000C54A5" w:rsidP="00DF57B1">
      <w:pPr>
        <w:jc w:val="both"/>
        <w:rPr>
          <w:rFonts w:ascii="Times New Roman" w:hAnsi="Times New Roman" w:cs="Times New Roman"/>
        </w:rPr>
      </w:pPr>
    </w:p>
    <w:p w:rsidR="004654F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  <w:b/>
        </w:rPr>
        <w:t>IV.</w:t>
      </w:r>
    </w:p>
    <w:p w:rsidR="00DF57B1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</w:rPr>
        <w:tab/>
      </w:r>
      <w:r w:rsidR="004654FD">
        <w:rPr>
          <w:rFonts w:ascii="Times New Roman" w:hAnsi="Times New Roman" w:cs="Times New Roman"/>
        </w:rPr>
        <w:t>Z uznesení výborov Národnej rady Slovenskej re</w:t>
      </w:r>
      <w:r w:rsidR="004654FD">
        <w:rPr>
          <w:rFonts w:ascii="Times New Roman" w:hAnsi="Times New Roman" w:cs="Times New Roman"/>
        </w:rPr>
        <w:t xml:space="preserve">publiky uvedených pod bodom III. </w:t>
      </w:r>
      <w:r w:rsidR="00EF0F19">
        <w:rPr>
          <w:rFonts w:ascii="Times New Roman" w:hAnsi="Times New Roman" w:cs="Times New Roman"/>
        </w:rPr>
        <w:t>t</w:t>
      </w:r>
      <w:r w:rsidR="004654FD">
        <w:rPr>
          <w:rFonts w:ascii="Times New Roman" w:hAnsi="Times New Roman" w:cs="Times New Roman"/>
        </w:rPr>
        <w:t xml:space="preserve">ejto informácie vyplývajú tieto </w:t>
      </w:r>
      <w:r w:rsidR="0082763E">
        <w:rPr>
          <w:rFonts w:ascii="Times New Roman" w:hAnsi="Times New Roman" w:cs="Times New Roman"/>
        </w:rPr>
        <w:t xml:space="preserve"> </w:t>
      </w:r>
      <w:r w:rsidRPr="00D02A31" w:rsidR="000100EB">
        <w:rPr>
          <w:rFonts w:ascii="Times New Roman" w:hAnsi="Times New Roman" w:cs="Times New Roman"/>
          <w:b/>
        </w:rPr>
        <w:t>pozmeňujúce  a  doplňujúce  návrhy:</w:t>
      </w:r>
    </w:p>
    <w:p w:rsidR="000100EB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193988" w:rsidP="00193988">
      <w:pPr>
        <w:jc w:val="both"/>
        <w:rPr>
          <w:rFonts w:cs="Times New Roman"/>
        </w:rPr>
      </w:pPr>
    </w:p>
    <w:p w:rsidR="00193988" w:rsidRP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>
        <w:rPr>
          <w:rFonts w:cs="Times New Roman"/>
        </w:rPr>
        <w:t xml:space="preserve">V čl. I,  § </w:t>
      </w:r>
      <w:r w:rsidR="00082265">
        <w:rPr>
          <w:rFonts w:cs="Times New Roman"/>
        </w:rPr>
        <w:t xml:space="preserve">4 ods. </w:t>
      </w:r>
      <w:r>
        <w:rPr>
          <w:rFonts w:cs="Times New Roman"/>
        </w:rPr>
        <w:t>2 sa vypúšťa písmeno t).</w:t>
      </w:r>
    </w:p>
    <w:p w:rsidR="00193988" w:rsidP="00193988">
      <w:pPr>
        <w:ind w:firstLine="360"/>
        <w:jc w:val="both"/>
        <w:rPr>
          <w:rFonts w:cs="Times New Roman"/>
          <w:bCs/>
        </w:rPr>
      </w:pPr>
      <w:r>
        <w:rPr>
          <w:rFonts w:cs="Times New Roman"/>
          <w:bCs/>
        </w:rPr>
        <w:t>Písmeno u) sa označí ako písmeno t).</w:t>
      </w:r>
    </w:p>
    <w:p w:rsidR="00193988" w:rsidP="00193988">
      <w:pPr>
        <w:ind w:firstLine="360"/>
        <w:jc w:val="both"/>
        <w:rPr>
          <w:rFonts w:cs="Times New Roman"/>
          <w:bCs/>
        </w:rPr>
      </w:pPr>
    </w:p>
    <w:p w:rsidR="002E0F8C" w:rsidRPr="001A7797" w:rsidP="005F4641">
      <w:pPr>
        <w:tabs>
          <w:tab w:val="left" w:pos="3969"/>
        </w:tabs>
        <w:ind w:left="340" w:firstLine="3200"/>
        <w:jc w:val="both"/>
        <w:rPr>
          <w:rFonts w:cs="Times New Roman"/>
        </w:rPr>
      </w:pPr>
      <w:r w:rsidR="005F4641">
        <w:rPr>
          <w:rFonts w:cs="Times New Roman"/>
          <w:bCs/>
        </w:rPr>
        <w:tab/>
      </w:r>
      <w:r>
        <w:rPr>
          <w:rFonts w:cs="Times New Roman"/>
          <w:bCs/>
        </w:rPr>
        <w:t>Súvisí s navrhovaným vy</w:t>
      </w:r>
      <w:r w:rsidR="005F4641">
        <w:rPr>
          <w:rFonts w:cs="Times New Roman"/>
          <w:bCs/>
        </w:rPr>
        <w:t xml:space="preserve">pustením odseku 12 </w:t>
      </w:r>
      <w:r>
        <w:rPr>
          <w:rFonts w:cs="Times New Roman"/>
          <w:bCs/>
        </w:rPr>
        <w:t>v § 32.</w:t>
      </w:r>
    </w:p>
    <w:p w:rsidR="002E0F8C" w:rsidP="00193988">
      <w:pPr>
        <w:ind w:firstLine="360"/>
        <w:jc w:val="both"/>
        <w:rPr>
          <w:rFonts w:cs="Times New Roman"/>
          <w:bCs/>
        </w:rPr>
      </w:pPr>
    </w:p>
    <w:p w:rsidR="00193988" w:rsidRPr="00D02A31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 w:rsidR="002E0F8C"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</w:t>
      </w:r>
      <w:r w:rsidRPr="00D02A31">
        <w:rPr>
          <w:rFonts w:ascii="Times New Roman" w:hAnsi="Times New Roman" w:cs="Times New Roman"/>
        </w:rPr>
        <w:t>vny výbor NR SR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5F4641" w:rsidRPr="00193988" w:rsidP="00193988">
      <w:pPr>
        <w:ind w:firstLine="360"/>
        <w:jc w:val="both"/>
        <w:rPr>
          <w:rFonts w:cs="Times New Roman"/>
          <w:bCs/>
        </w:rPr>
      </w:pPr>
    </w:p>
    <w:p w:rsidR="00193988" w:rsidRPr="005B0F56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="00082265">
        <w:rPr>
          <w:rFonts w:cs="Times New Roman"/>
        </w:rPr>
        <w:t xml:space="preserve">V čl. I, </w:t>
      </w:r>
      <w:r w:rsidRPr="005B0F56">
        <w:rPr>
          <w:rFonts w:cs="Times New Roman"/>
        </w:rPr>
        <w:t>§ 4 ods. 2</w:t>
      </w:r>
      <w:r>
        <w:rPr>
          <w:rFonts w:cs="Times New Roman"/>
          <w:bCs/>
        </w:rPr>
        <w:t xml:space="preserve"> sa za písmeno u) dopĺňajú nové písmená v) a w</w:t>
      </w:r>
      <w:r w:rsidRPr="005B0F56">
        <w:rPr>
          <w:rFonts w:cs="Times New Roman"/>
          <w:bCs/>
        </w:rPr>
        <w:t>), ktoré znejú:</w:t>
      </w:r>
    </w:p>
    <w:p w:rsidR="00193988" w:rsidP="00193988">
      <w:pPr>
        <w:ind w:left="340"/>
        <w:jc w:val="both"/>
        <w:rPr>
          <w:rFonts w:cs="Times New Roman"/>
        </w:rPr>
      </w:pPr>
      <w:r>
        <w:rPr>
          <w:rFonts w:cs="Times New Roman"/>
          <w:bCs/>
        </w:rPr>
        <w:t xml:space="preserve">„v) </w:t>
      </w:r>
      <w:r>
        <w:rPr>
          <w:rFonts w:cs="Times New Roman"/>
        </w:rPr>
        <w:t>poveruje riaditeľa rozhodovaním</w:t>
      </w:r>
      <w:r w:rsidRPr="0085698E">
        <w:rPr>
          <w:rFonts w:cs="Times New Roman"/>
        </w:rPr>
        <w:t xml:space="preserve"> o</w:t>
      </w:r>
      <w:r>
        <w:rPr>
          <w:rFonts w:cs="Times New Roman"/>
        </w:rPr>
        <w:t> poskytnutí</w:t>
      </w:r>
      <w:r w:rsidRPr="0085698E">
        <w:rPr>
          <w:rFonts w:cs="Times New Roman"/>
        </w:rPr>
        <w:t xml:space="preserve"> finančn</w:t>
      </w:r>
      <w:r>
        <w:rPr>
          <w:rFonts w:cs="Times New Roman"/>
        </w:rPr>
        <w:t>ých</w:t>
      </w:r>
      <w:r w:rsidRPr="0085698E">
        <w:rPr>
          <w:rFonts w:cs="Times New Roman"/>
        </w:rPr>
        <w:t xml:space="preserve"> </w:t>
      </w:r>
      <w:r>
        <w:rPr>
          <w:rFonts w:cs="Times New Roman"/>
        </w:rPr>
        <w:t>prostriedkov</w:t>
      </w:r>
      <w:r w:rsidRPr="0085698E">
        <w:rPr>
          <w:rFonts w:cs="Times New Roman"/>
        </w:rPr>
        <w:t xml:space="preserve"> fondom</w:t>
      </w:r>
      <w:r>
        <w:rPr>
          <w:rFonts w:cs="Times New Roman"/>
        </w:rPr>
        <w:t xml:space="preserve"> podľa § 18 ods. 11, </w:t>
      </w:r>
    </w:p>
    <w:p w:rsidR="00193988" w:rsidRPr="00A965C3" w:rsidP="00193988">
      <w:pPr>
        <w:ind w:left="340"/>
        <w:jc w:val="both"/>
        <w:rPr>
          <w:rFonts w:cs="Times New Roman"/>
        </w:rPr>
      </w:pPr>
      <w:r>
        <w:rPr>
          <w:rFonts w:cs="Times New Roman"/>
        </w:rPr>
        <w:t xml:space="preserve">w) poveruje riaditeľa rozhodovaním </w:t>
      </w:r>
      <w:r w:rsidRPr="0085698E">
        <w:rPr>
          <w:rFonts w:cs="Times New Roman"/>
        </w:rPr>
        <w:t>o udelení koprodukčného štatútu podľa § 32.</w:t>
      </w:r>
      <w:r>
        <w:rPr>
          <w:rFonts w:cs="Times New Roman"/>
        </w:rPr>
        <w:t>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ind w:left="39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Ide o </w:t>
      </w:r>
      <w:r w:rsidRPr="00505574">
        <w:rPr>
          <w:rFonts w:cs="Times New Roman"/>
          <w:bCs/>
          <w:iCs/>
        </w:rPr>
        <w:t>vymedzenie kompetencií rady ako štatutárneho orgánu vo vzťahu k riaditeľovi</w:t>
      </w:r>
      <w:r>
        <w:rPr>
          <w:rFonts w:cs="Times New Roman"/>
          <w:bCs/>
          <w:iCs/>
        </w:rPr>
        <w:t>.</w:t>
      </w:r>
    </w:p>
    <w:p w:rsidR="00193988" w:rsidP="00193988">
      <w:pPr>
        <w:ind w:left="3960"/>
        <w:jc w:val="both"/>
        <w:rPr>
          <w:rFonts w:cs="Times New Roman"/>
          <w:bCs/>
          <w:iCs/>
        </w:rPr>
      </w:pP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C00EDE" w:rsidRPr="00505574" w:rsidP="00193988">
      <w:pPr>
        <w:ind w:left="3960"/>
        <w:jc w:val="both"/>
        <w:rPr>
          <w:rFonts w:cs="Times New Roman"/>
          <w:bCs/>
          <w:iCs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I, § 5 ods. 1 sa v úvodnej vete slová „vymenuje a odvolá“ nahrádzajú slovami „vymenúva a odvoláva“.</w:t>
      </w:r>
    </w:p>
    <w:p w:rsidR="00193988" w:rsidP="00193988">
      <w:pPr>
        <w:ind w:left="4248"/>
        <w:jc w:val="both"/>
        <w:rPr>
          <w:rFonts w:cs="Times New Roman"/>
        </w:rPr>
      </w:pPr>
    </w:p>
    <w:p w:rsidR="00193988" w:rsidP="00193988">
      <w:pPr>
        <w:ind w:left="3960"/>
        <w:jc w:val="both"/>
        <w:rPr>
          <w:rFonts w:cs="Times New Roman"/>
        </w:rPr>
      </w:pPr>
      <w:r>
        <w:rPr>
          <w:rFonts w:cs="Times New Roman"/>
        </w:rPr>
        <w:t>Spresnenie textu, keďže nepôjde o jednorazové vymenovanie a odvolanie členov rady.</w:t>
      </w:r>
    </w:p>
    <w:p w:rsidR="00193988" w:rsidP="00193988">
      <w:pPr>
        <w:ind w:left="4248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ind w:left="4248"/>
        <w:jc w:val="both"/>
        <w:rPr>
          <w:rFonts w:cs="Times New Roman"/>
        </w:rPr>
      </w:pPr>
    </w:p>
    <w:p w:rsidR="00DF57B1" w:rsidP="00193988">
      <w:pPr>
        <w:ind w:left="4248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I, § 6 ods. 1 sa za slovo „nasledujúcich“ vkladá slovo „funkčných“.</w:t>
      </w:r>
    </w:p>
    <w:p w:rsidR="00193988" w:rsidP="00193988">
      <w:pPr>
        <w:ind w:left="4248"/>
        <w:jc w:val="both"/>
        <w:rPr>
          <w:rFonts w:cs="Times New Roman"/>
        </w:rPr>
      </w:pPr>
    </w:p>
    <w:p w:rsidR="00193988" w:rsidP="00193988">
      <w:pPr>
        <w:ind w:left="3960"/>
        <w:jc w:val="both"/>
        <w:rPr>
          <w:rFonts w:cs="Times New Roman"/>
        </w:rPr>
      </w:pPr>
      <w:r>
        <w:rPr>
          <w:rFonts w:cs="Times New Roman"/>
        </w:rPr>
        <w:t>Zjednotenie terminológie.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jc w:val="both"/>
        <w:rPr>
          <w:rFonts w:cs="Times New Roman"/>
          <w:bCs/>
        </w:rPr>
      </w:pPr>
    </w:p>
    <w:p w:rsidR="00193988" w:rsidRPr="00505574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  <w:bCs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  <w:bCs/>
        </w:rPr>
        <w:t xml:space="preserve">§ 11 ods. 1 </w:t>
      </w:r>
      <w:r>
        <w:rPr>
          <w:rFonts w:cs="Times New Roman"/>
          <w:bCs/>
        </w:rPr>
        <w:t>v druhej</w:t>
      </w:r>
      <w:r w:rsidRPr="00505574">
        <w:rPr>
          <w:rFonts w:cs="Times New Roman"/>
          <w:bCs/>
        </w:rPr>
        <w:t xml:space="preserve"> vet</w:t>
      </w:r>
      <w:r>
        <w:rPr>
          <w:rFonts w:cs="Times New Roman"/>
          <w:bCs/>
        </w:rPr>
        <w:t>e</w:t>
      </w:r>
      <w:r w:rsidRPr="00505574">
        <w:rPr>
          <w:rFonts w:cs="Times New Roman"/>
        </w:rPr>
        <w:t xml:space="preserve"> sa za slovo „nasledujúcich“ vkladá slovo „funkčných“.</w:t>
      </w:r>
    </w:p>
    <w:p w:rsidR="00193988" w:rsidP="00193988">
      <w:pPr>
        <w:jc w:val="both"/>
        <w:rPr>
          <w:rFonts w:cs="Times New Roman"/>
        </w:rPr>
      </w:pPr>
    </w:p>
    <w:p w:rsidR="00193988" w:rsidP="00193988">
      <w:pPr>
        <w:ind w:left="3960"/>
        <w:jc w:val="both"/>
        <w:rPr>
          <w:rFonts w:cs="Times New Roman"/>
        </w:rPr>
      </w:pPr>
      <w:r>
        <w:rPr>
          <w:rFonts w:cs="Times New Roman"/>
        </w:rPr>
        <w:t>Zjednotenie terminológie.</w:t>
      </w:r>
    </w:p>
    <w:p w:rsidR="00193988" w:rsidP="00193988">
      <w:pPr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</w:t>
      </w:r>
      <w:r w:rsidR="0082763E">
        <w:rPr>
          <w:rFonts w:ascii="Times New Roman" w:hAnsi="Times New Roman" w:cs="Times New Roman"/>
        </w:rPr>
        <w:t> </w:t>
      </w:r>
      <w:r w:rsidRPr="00D02A31">
        <w:rPr>
          <w:rFonts w:ascii="Times New Roman" w:hAnsi="Times New Roman" w:cs="Times New Roman"/>
        </w:rPr>
        <w:t>médiá</w:t>
      </w:r>
    </w:p>
    <w:p w:rsidR="0082763E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193988" w:rsidP="0082763E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I, § 13 ods. 2 písm. a) sa slová „o pridelení“ nahrádzajú slovami „o poskytnutí“.</w:t>
      </w:r>
    </w:p>
    <w:p w:rsidR="00193988" w:rsidP="00193988">
      <w:pPr>
        <w:ind w:left="4248"/>
        <w:jc w:val="both"/>
        <w:rPr>
          <w:rFonts w:cs="Times New Roman"/>
        </w:rPr>
      </w:pPr>
    </w:p>
    <w:p w:rsidR="00193988" w:rsidP="00193988">
      <w:pPr>
        <w:ind w:left="3960"/>
        <w:jc w:val="both"/>
        <w:rPr>
          <w:rFonts w:cs="Times New Roman"/>
        </w:rPr>
      </w:pPr>
      <w:r>
        <w:rPr>
          <w:rFonts w:cs="Times New Roman"/>
        </w:rPr>
        <w:t>Zjednotenie terminológie.</w:t>
      </w:r>
    </w:p>
    <w:p w:rsidR="00193988" w:rsidRPr="00193988" w:rsidP="00F4679B">
      <w:pPr>
        <w:jc w:val="both"/>
        <w:rPr>
          <w:rFonts w:cs="Times New Roman"/>
          <w:bCs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rPr>
          <w:rFonts w:cs="Times New Roman"/>
        </w:rPr>
      </w:pPr>
    </w:p>
    <w:p w:rsidR="00193988" w:rsidRPr="00505574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  <w:bCs/>
        </w:rPr>
        <w:t>V</w:t>
      </w:r>
      <w:r>
        <w:rPr>
          <w:rFonts w:cs="Times New Roman"/>
          <w:bCs/>
        </w:rPr>
        <w:t xml:space="preserve"> čl. I, </w:t>
      </w:r>
      <w:r w:rsidRPr="00505574">
        <w:rPr>
          <w:rFonts w:cs="Times New Roman"/>
          <w:bCs/>
        </w:rPr>
        <w:t xml:space="preserve"> § 13 ods. 2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sa za písmeno g) vkladá nové písmeno h), ktoré znie: </w:t>
      </w:r>
    </w:p>
    <w:p w:rsidR="00193988" w:rsidRPr="00F006AB" w:rsidP="00193988">
      <w:pPr>
        <w:ind w:left="360"/>
        <w:jc w:val="both"/>
        <w:rPr>
          <w:rFonts w:cs="Times New Roman"/>
          <w:bCs/>
        </w:rPr>
      </w:pPr>
      <w:r>
        <w:rPr>
          <w:rFonts w:cs="Times New Roman"/>
        </w:rPr>
        <w:t xml:space="preserve">„h) </w:t>
      </w:r>
      <w:r w:rsidRPr="0085698E">
        <w:rPr>
          <w:rFonts w:cs="Times New Roman"/>
        </w:rPr>
        <w:t>predk</w:t>
      </w:r>
      <w:r w:rsidRPr="0085698E">
        <w:rPr>
          <w:rFonts w:cs="Times New Roman"/>
        </w:rPr>
        <w:t xml:space="preserve">ladá rade </w:t>
      </w:r>
      <w:r>
        <w:rPr>
          <w:rFonts w:cs="Times New Roman"/>
        </w:rPr>
        <w:t xml:space="preserve">na schválenie </w:t>
      </w:r>
      <w:r w:rsidRPr="0085698E">
        <w:rPr>
          <w:rFonts w:cs="Times New Roman"/>
        </w:rPr>
        <w:t>návrh organizačn</w:t>
      </w:r>
      <w:r>
        <w:rPr>
          <w:rFonts w:cs="Times New Roman"/>
        </w:rPr>
        <w:t>ého</w:t>
      </w:r>
      <w:r w:rsidRPr="0085698E">
        <w:rPr>
          <w:rFonts w:cs="Times New Roman"/>
        </w:rPr>
        <w:t xml:space="preserve"> poriadk</w:t>
      </w:r>
      <w:r>
        <w:rPr>
          <w:rFonts w:cs="Times New Roman"/>
        </w:rPr>
        <w:t>u</w:t>
      </w:r>
      <w:r w:rsidRPr="0085698E">
        <w:rPr>
          <w:rFonts w:cs="Times New Roman"/>
        </w:rPr>
        <w:t xml:space="preserve"> kancelárie,</w:t>
      </w:r>
      <w:r>
        <w:rPr>
          <w:rFonts w:cs="Times New Roman"/>
        </w:rPr>
        <w:t xml:space="preserve"> ktorý upravuje p</w:t>
      </w:r>
      <w:r w:rsidRPr="0085698E">
        <w:rPr>
          <w:rFonts w:cs="Times New Roman"/>
        </w:rPr>
        <w:t>odrobnosti o činnosti kancelárie</w:t>
      </w:r>
      <w:r>
        <w:rPr>
          <w:rFonts w:cs="Times New Roman"/>
        </w:rPr>
        <w:t xml:space="preserve">,“. </w:t>
      </w:r>
    </w:p>
    <w:p w:rsidR="00193988" w:rsidP="00193988">
      <w:pPr>
        <w:ind w:firstLine="340"/>
        <w:jc w:val="both"/>
        <w:rPr>
          <w:rFonts w:cs="Times New Roman"/>
        </w:rPr>
      </w:pPr>
    </w:p>
    <w:p w:rsidR="00193988" w:rsidRPr="00A965C3" w:rsidP="00193988">
      <w:pPr>
        <w:ind w:firstLine="340"/>
        <w:jc w:val="both"/>
        <w:rPr>
          <w:rFonts w:cs="Times New Roman"/>
          <w:bCs/>
        </w:rPr>
      </w:pPr>
      <w:r>
        <w:rPr>
          <w:rFonts w:cs="Times New Roman"/>
        </w:rPr>
        <w:t>Doterajšie písmená h) až k) sa označujú ako písmená i) až l).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RPr="00505574" w:rsidP="00193988">
      <w:pPr>
        <w:ind w:left="3960"/>
        <w:jc w:val="both"/>
        <w:rPr>
          <w:rFonts w:cs="Times New Roman"/>
          <w:bCs/>
          <w:iCs/>
        </w:rPr>
      </w:pPr>
      <w:r w:rsidRPr="00505574">
        <w:rPr>
          <w:rFonts w:cs="Times New Roman"/>
          <w:bCs/>
          <w:iCs/>
        </w:rPr>
        <w:t>Doplnenie absentujúcej kompetencie riaditeľa vo vzťahu k príprave a predloženiu interného predpisu fondu, ktorý schvaľuje rada.</w:t>
      </w:r>
    </w:p>
    <w:p w:rsidR="00193988" w:rsidP="00193988">
      <w:pPr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DF57B1" w:rsidP="00193988">
      <w:pPr>
        <w:jc w:val="both"/>
        <w:rPr>
          <w:rFonts w:cs="Times New Roman"/>
        </w:rPr>
      </w:pPr>
    </w:p>
    <w:p w:rsidR="00C00EDE" w:rsidP="00193988">
      <w:pPr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I, § 13 ods. 2 písm. h) znie:</w:t>
      </w:r>
    </w:p>
    <w:p w:rsidR="00193988" w:rsidP="00193988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„h) predkladá rade na schválenie návrh </w:t>
      </w:r>
      <w:r w:rsidRPr="00EE5FDF">
        <w:rPr>
          <w:rFonts w:cs="Times New Roman"/>
        </w:rPr>
        <w:t>organizačného a rokovacieho poriadku</w:t>
      </w:r>
      <w:r>
        <w:rPr>
          <w:rFonts w:cs="Times New Roman"/>
        </w:rPr>
        <w:t xml:space="preserve"> odborných komisií,“.</w:t>
      </w:r>
    </w:p>
    <w:p w:rsidR="00193988" w:rsidP="00193988">
      <w:pPr>
        <w:tabs>
          <w:tab w:val="left" w:pos="3960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Legislatívno-technická úprava slovosledu.</w:t>
      </w:r>
    </w:p>
    <w:p w:rsidR="00193988" w:rsidP="00193988">
      <w:pPr>
        <w:jc w:val="both"/>
        <w:rPr>
          <w:rFonts w:cs="Times New Roman"/>
        </w:rPr>
      </w:pPr>
    </w:p>
    <w:p w:rsidR="00F4679B" w:rsidP="00F4679B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F4679B" w:rsidRPr="00D02A31" w:rsidP="00F4679B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F4679B" w:rsidRPr="00D02A31" w:rsidP="00F4679B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I, § 14 ods. 2 písm. g) sa odkaz „</w:t>
      </w:r>
      <w:r w:rsidRPr="006E3EBC">
        <w:rPr>
          <w:rFonts w:cs="Times New Roman"/>
          <w:vertAlign w:val="superscript"/>
        </w:rPr>
        <w:t>13</w:t>
      </w:r>
      <w:r>
        <w:rPr>
          <w:rFonts w:cs="Times New Roman"/>
        </w:rPr>
        <w:t>)“ nahrádza odkazom „</w:t>
      </w:r>
      <w:r w:rsidRPr="006E3EBC">
        <w:rPr>
          <w:rFonts w:cs="Times New Roman"/>
          <w:vertAlign w:val="superscript"/>
        </w:rPr>
        <w:t>14</w:t>
      </w:r>
      <w:r>
        <w:rPr>
          <w:rFonts w:cs="Times New Roman"/>
        </w:rPr>
        <w:t>)“.</w:t>
      </w:r>
    </w:p>
    <w:p w:rsidR="00193988" w:rsidP="00193988">
      <w:pPr>
        <w:tabs>
          <w:tab w:val="left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ab/>
      </w:r>
    </w:p>
    <w:p w:rsidR="00193988" w:rsidP="00193988">
      <w:pPr>
        <w:tabs>
          <w:tab w:val="left" w:pos="360"/>
          <w:tab w:val="left" w:pos="39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ab/>
        <w:tab/>
        <w:t xml:space="preserve">Legislatívno-technická úprava. </w:t>
      </w:r>
    </w:p>
    <w:p w:rsidR="00193988" w:rsidP="00193988">
      <w:pPr>
        <w:tabs>
          <w:tab w:val="left" w:pos="360"/>
        </w:tabs>
        <w:ind w:left="360" w:hanging="360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</w:t>
      </w:r>
      <w:r w:rsidRPr="00D02A31">
        <w:rPr>
          <w:rFonts w:ascii="Times New Roman" w:hAnsi="Times New Roman" w:cs="Times New Roman"/>
        </w:rPr>
        <w:t>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tabs>
          <w:tab w:val="left" w:pos="360"/>
        </w:tabs>
        <w:ind w:left="360" w:hanging="360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16</w:t>
      </w:r>
      <w:r>
        <w:rPr>
          <w:rFonts w:cs="Times New Roman"/>
          <w:bCs/>
        </w:rPr>
        <w:t xml:space="preserve"> sa </w:t>
      </w:r>
      <w:r w:rsidR="00A33F66">
        <w:rPr>
          <w:rFonts w:cs="Times New Roman"/>
          <w:bCs/>
        </w:rPr>
        <w:t>dopĺňa</w:t>
      </w:r>
      <w:r>
        <w:rPr>
          <w:rFonts w:cs="Times New Roman"/>
          <w:bCs/>
        </w:rPr>
        <w:t xml:space="preserve"> odsek</w:t>
      </w:r>
      <w:r w:rsidR="00A33F66">
        <w:rPr>
          <w:rFonts w:cs="Times New Roman"/>
          <w:bCs/>
        </w:rPr>
        <w:t>om</w:t>
      </w:r>
      <w:r>
        <w:rPr>
          <w:rFonts w:cs="Times New Roman"/>
          <w:bCs/>
        </w:rPr>
        <w:t xml:space="preserve"> 3, ktorý znie: </w:t>
      </w:r>
    </w:p>
    <w:p w:rsidR="00193988" w:rsidRPr="00693FE3" w:rsidP="00193988">
      <w:pPr>
        <w:ind w:left="36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„(3) </w:t>
      </w:r>
      <w:r>
        <w:rPr>
          <w:rFonts w:cs="Times New Roman"/>
        </w:rPr>
        <w:t>Kancelária spracúva a predkladá žiadosti o udelenie koprodukčného štatútu podľa § 32 riaditeľovi na rozhodnutie.“.</w:t>
      </w:r>
    </w:p>
    <w:p w:rsidR="00193988" w:rsidP="00193988">
      <w:pPr>
        <w:jc w:val="both"/>
        <w:rPr>
          <w:rFonts w:cs="Times New Roman"/>
          <w:b/>
        </w:rPr>
      </w:pPr>
    </w:p>
    <w:p w:rsidR="00193988" w:rsidP="00193988">
      <w:pPr>
        <w:tabs>
          <w:tab w:val="left" w:pos="360"/>
        </w:tabs>
        <w:ind w:left="3960"/>
        <w:jc w:val="both"/>
        <w:rPr>
          <w:rFonts w:cs="Times New Roman"/>
        </w:rPr>
      </w:pPr>
      <w:r>
        <w:rPr>
          <w:rFonts w:cs="Times New Roman"/>
          <w:bCs/>
          <w:iCs/>
        </w:rPr>
        <w:t>Spresňuje sa činnosť</w:t>
      </w:r>
      <w:r w:rsidRPr="00505574">
        <w:rPr>
          <w:rFonts w:cs="Times New Roman"/>
          <w:bCs/>
          <w:iCs/>
        </w:rPr>
        <w:t xml:space="preserve"> kancelárie pri spracúvaní a predkladaní žiadostí o udelenie koprodukčného štatútu podľa § 32.</w:t>
      </w:r>
    </w:p>
    <w:p w:rsidR="00193988" w:rsidP="00193988">
      <w:pPr>
        <w:tabs>
          <w:tab w:val="left" w:pos="360"/>
        </w:tabs>
        <w:ind w:left="360" w:hanging="360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754808" w:rsidP="00193988">
      <w:pPr>
        <w:tabs>
          <w:tab w:val="left" w:pos="360"/>
        </w:tabs>
        <w:ind w:left="360" w:hanging="360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18 odsek 4</w:t>
      </w:r>
      <w:r w:rsidRPr="00CC18E0">
        <w:rPr>
          <w:rFonts w:cs="Times New Roman"/>
          <w:bCs/>
        </w:rPr>
        <w:t xml:space="preserve"> znie: </w:t>
      </w:r>
    </w:p>
    <w:p w:rsidR="00193988" w:rsidRPr="00CC18E0" w:rsidP="00193988">
      <w:pPr>
        <w:ind w:left="360"/>
        <w:jc w:val="both"/>
        <w:rPr>
          <w:rFonts w:cs="Times New Roman"/>
          <w:bCs/>
        </w:rPr>
      </w:pPr>
      <w:r w:rsidRPr="00CC18E0">
        <w:rPr>
          <w:rFonts w:cs="Times New Roman"/>
          <w:bCs/>
        </w:rPr>
        <w:t>„(4) Fond môže v zmluve o poskytnutí dotácie upraviť osobitné podmienky o podiele fondu na príjmoch z obchodného zhodnotenia projektu, a to až do výšky poskytnutej dotácie. Pravidlá pre určenie týchto podmienok sú súčasťou zásad pre poskytovanie finančných prostriedkov z fondu, ktoré schvaľuje rada.“.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tabs>
          <w:tab w:val="left" w:pos="360"/>
        </w:tabs>
        <w:ind w:left="3960"/>
        <w:jc w:val="both"/>
        <w:rPr>
          <w:rFonts w:cs="Times New Roman"/>
          <w:bCs/>
          <w:iCs/>
        </w:rPr>
      </w:pPr>
      <w:r w:rsidRPr="00505574">
        <w:rPr>
          <w:rFonts w:cs="Times New Roman"/>
          <w:bCs/>
          <w:iCs/>
        </w:rPr>
        <w:t>Odstránenie nenáležite zavedeného inštitútu „návratnosti dotácie“, ktorá je zo svojej podstaty nenávratným finančným plnením, pri zachovaní filozofie priameho podielu finančného príspevku tvorcov audiovizuálnych die</w:t>
      </w:r>
      <w:r>
        <w:rPr>
          <w:rFonts w:cs="Times New Roman"/>
          <w:bCs/>
          <w:iCs/>
        </w:rPr>
        <w:t xml:space="preserve">l, ktoré sú </w:t>
        <w:br/>
        <w:t xml:space="preserve">komerčne úspešné, a </w:t>
      </w:r>
      <w:r w:rsidRPr="00505574">
        <w:rPr>
          <w:rFonts w:cs="Times New Roman"/>
          <w:bCs/>
          <w:iCs/>
        </w:rPr>
        <w:t>to na zmluvnom (teda individualizovanom)</w:t>
      </w:r>
      <w:r>
        <w:rPr>
          <w:rFonts w:cs="Times New Roman"/>
          <w:bCs/>
          <w:iCs/>
        </w:rPr>
        <w:t xml:space="preserve"> </w:t>
      </w:r>
      <w:r w:rsidRPr="00505574">
        <w:rPr>
          <w:rFonts w:cs="Times New Roman"/>
          <w:bCs/>
          <w:iCs/>
        </w:rPr>
        <w:t xml:space="preserve"> základe.</w:t>
      </w: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RPr="00CC18E0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18  ods. 5 sa v druhej vete</w:t>
      </w:r>
      <w:r>
        <w:rPr>
          <w:rFonts w:cs="Times New Roman"/>
          <w:bCs/>
        </w:rPr>
        <w:t xml:space="preserve">  slovo „stanoveného“ nahrádza  slovom „určeného“ a slová „v zmysle“ sa nahrádzajú slovami „podľa“. </w:t>
      </w:r>
    </w:p>
    <w:p w:rsidR="00193988" w:rsidP="00193988">
      <w:pPr>
        <w:ind w:firstLine="340"/>
        <w:jc w:val="both"/>
        <w:rPr>
          <w:rFonts w:cs="Times New Roman"/>
          <w:bCs/>
          <w:i/>
          <w:iCs/>
        </w:rPr>
      </w:pP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  <w:bCs/>
          <w:iCs/>
        </w:rPr>
      </w:pPr>
      <w:r w:rsidRPr="00505574">
        <w:rPr>
          <w:rFonts w:cs="Times New Roman"/>
          <w:bCs/>
          <w:iCs/>
        </w:rPr>
        <w:t>Legislatívno-štylistická úprava.</w:t>
      </w: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 xml:space="preserve">Ústavnoprávny </w:t>
      </w:r>
      <w:r w:rsidRPr="00D02A31">
        <w:rPr>
          <w:rFonts w:ascii="Times New Roman" w:hAnsi="Times New Roman" w:cs="Times New Roman"/>
        </w:rPr>
        <w:t>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18 odsek 8</w:t>
      </w:r>
      <w:r w:rsidRPr="00505574">
        <w:rPr>
          <w:rFonts w:cs="Times New Roman"/>
          <w:bCs/>
        </w:rPr>
        <w:t xml:space="preserve"> znie:</w:t>
      </w:r>
      <w:r w:rsidRPr="00CC18E0">
        <w:rPr>
          <w:rFonts w:cs="Times New Roman"/>
          <w:bCs/>
        </w:rPr>
        <w:t xml:space="preserve"> </w:t>
      </w:r>
    </w:p>
    <w:p w:rsidR="00193988" w:rsidRPr="00CC18E0" w:rsidP="00193988">
      <w:pPr>
        <w:ind w:left="360"/>
        <w:jc w:val="both"/>
        <w:rPr>
          <w:rFonts w:cs="Times New Roman"/>
          <w:bCs/>
        </w:rPr>
      </w:pPr>
      <w:r w:rsidRPr="00CC18E0">
        <w:rPr>
          <w:rFonts w:cs="Times New Roman"/>
          <w:bCs/>
        </w:rPr>
        <w:t>„(8) Dotácia poskytnutá na výrobu audiovizuálneho diela môže byť poskytnutá najviac do výšky 50 % rozpočtu výroby audiovizuálneho diela; to sa nevzťahuje na dotáciu poskytnutú na výrobu audiovizuálneho diela, ktoré je nízkorozpočtovým audiovizuálnym dielom alebo obtiažnym audiovizuálnym dielom, kedy môže byť poskytnutá dotácia až do výšky 90 % rozpočtu výroby takého audiovizuálneho diela.“.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tabs>
          <w:tab w:val="left" w:pos="360"/>
        </w:tabs>
        <w:ind w:left="3960"/>
        <w:jc w:val="both"/>
        <w:rPr>
          <w:rFonts w:cs="Times New Roman"/>
          <w:bCs/>
          <w:iCs/>
        </w:rPr>
      </w:pPr>
      <w:r w:rsidRPr="00505574">
        <w:rPr>
          <w:rFonts w:cs="Times New Roman"/>
          <w:bCs/>
          <w:iCs/>
        </w:rPr>
        <w:t xml:space="preserve">Náležitá aplikácia európskej (neformálnej) regulácie štátnej pomoci v oblasti audiovizuálnej tvorby podľa </w:t>
      </w:r>
      <w:r w:rsidRPr="00505574">
        <w:rPr>
          <w:rFonts w:cs="Times New Roman"/>
          <w:iCs/>
        </w:rPr>
        <w:t>Oznámenia Komisie Rade, EP a Hospodárskemu a sociál</w:t>
      </w:r>
      <w:r>
        <w:rPr>
          <w:rFonts w:cs="Times New Roman"/>
          <w:iCs/>
        </w:rPr>
        <w:t xml:space="preserve">nemu výboru a Výboru regiónov o </w:t>
        <w:br/>
      </w:r>
      <w:r w:rsidRPr="00505574">
        <w:rPr>
          <w:rFonts w:cs="Times New Roman"/>
          <w:iCs/>
        </w:rPr>
        <w:t>určitých právnych aspektoch súv</w:t>
      </w:r>
      <w:r>
        <w:rPr>
          <w:rFonts w:cs="Times New Roman"/>
          <w:iCs/>
        </w:rPr>
        <w:t xml:space="preserve">isiacich s kinematografickými a </w:t>
      </w:r>
      <w:r w:rsidRPr="00505574">
        <w:rPr>
          <w:rFonts w:cs="Times New Roman"/>
          <w:iCs/>
        </w:rPr>
        <w:t xml:space="preserve">inými audiovizuálnymi dielami z COM(2001)534 </w:t>
      </w:r>
      <w:r w:rsidRPr="00505574">
        <w:rPr>
          <w:rFonts w:cs="Times New Roman"/>
          <w:iCs/>
        </w:rPr>
        <w:t>final z 26. 9. 2001 (Ú. v. C 43, 12. 2. 2002)</w:t>
      </w:r>
      <w:r w:rsidRPr="00505574">
        <w:rPr>
          <w:rFonts w:cs="Times New Roman"/>
          <w:bCs/>
          <w:iCs/>
        </w:rPr>
        <w:t>, najmä s ohľadom na využitie inštitútu „obtiažnosti“ audiovizuálnych diel, pri zachovaní dostatočnej miery flexibility vo vzťahu k vývoju a potenciálnym medziročným zmená</w:t>
      </w:r>
      <w:r>
        <w:rPr>
          <w:rFonts w:cs="Times New Roman"/>
          <w:bCs/>
          <w:iCs/>
        </w:rPr>
        <w:t xml:space="preserve">m reálnych nákladov na výrobu a </w:t>
      </w:r>
      <w:r w:rsidRPr="00505574">
        <w:rPr>
          <w:rFonts w:cs="Times New Roman"/>
          <w:bCs/>
          <w:iCs/>
        </w:rPr>
        <w:t>produkci</w:t>
      </w:r>
      <w:r w:rsidRPr="00505574">
        <w:rPr>
          <w:rFonts w:cs="Times New Roman"/>
          <w:bCs/>
          <w:iCs/>
        </w:rPr>
        <w:t>u audiovizuálnych diel.</w:t>
      </w: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C00EDE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18 sa za odsek 8 vkladá nový odsek 9</w:t>
      </w:r>
      <w:r>
        <w:rPr>
          <w:rFonts w:cs="Times New Roman"/>
          <w:bCs/>
        </w:rPr>
        <w:t>, ktorý</w:t>
      </w:r>
      <w:r w:rsidRPr="00CC18E0">
        <w:rPr>
          <w:rFonts w:cs="Times New Roman"/>
          <w:bCs/>
        </w:rPr>
        <w:t xml:space="preserve"> znie: </w:t>
      </w:r>
    </w:p>
    <w:p w:rsidR="00193988" w:rsidRPr="00CC18E0" w:rsidP="00193988">
      <w:pPr>
        <w:ind w:left="360"/>
        <w:jc w:val="both"/>
        <w:rPr>
          <w:rFonts w:cs="Times New Roman"/>
          <w:bCs/>
        </w:rPr>
      </w:pPr>
      <w:r w:rsidRPr="00CC18E0">
        <w:rPr>
          <w:rFonts w:cs="Times New Roman"/>
          <w:bCs/>
        </w:rPr>
        <w:t>„(9) Nízkorozpočtové audiovizuálne dielo je audiovizuálne dielo, ktorého rozpočet výroby nie je vyšší ako priemerné náklady na výrobu slovenského audiovizuálneho diela. Výšku priemerných nákladov určí rada s prihliadnutím na štatistické zisťovanie v audiovízii. Obtiažne audiovizuálne dielo je audiovizuálne dielo, ktoré nie je primárne určené na ekonomické zhodnotenie a ktorého prípadné ekonomické zhodnotenie nemôže mať vplyv na tržby na relevantnom trhu, a to najmä s ohľadom na jeho umelecký alebo experimentálny charakter, s ohľadom na jeho obsah alebo jeho technické spracovani</w:t>
      </w:r>
      <w:r w:rsidRPr="00CC18E0">
        <w:rPr>
          <w:rFonts w:cs="Times New Roman"/>
          <w:bCs/>
        </w:rPr>
        <w:t>e. Kritériá obtiažnosti určuje rada a o ich splnení rozhoduje riaditeľ na základe hodnotenia odborných komisií.“.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ind w:left="340"/>
        <w:jc w:val="both"/>
        <w:rPr>
          <w:rFonts w:cs="Times New Roman"/>
          <w:bCs/>
        </w:rPr>
      </w:pPr>
      <w:r>
        <w:rPr>
          <w:rFonts w:cs="Times New Roman"/>
          <w:bCs/>
        </w:rPr>
        <w:t>Doterajšie odseky 9 až 12 sa označujú ako odseky 10 až 13.</w:t>
      </w:r>
    </w:p>
    <w:p w:rsidR="00193988" w:rsidP="00193988">
      <w:pPr>
        <w:ind w:left="340"/>
        <w:jc w:val="both"/>
        <w:rPr>
          <w:rFonts w:cs="Times New Roman"/>
          <w:bCs/>
        </w:rPr>
      </w:pP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  <w:r w:rsidR="00F4679B">
        <w:rPr>
          <w:rFonts w:cs="Times New Roman"/>
        </w:rPr>
        <w:t>Odôvodnenie ako v bode 13.</w:t>
      </w:r>
    </w:p>
    <w:p w:rsidR="00F4679B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C00EDE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I, § 18 ods. 10 v druhej vete sa slová „o pridelení“ nahrádzajú slovami „o poskytnutí“.</w:t>
      </w:r>
    </w:p>
    <w:p w:rsidR="00193988" w:rsidP="00193988">
      <w:pPr>
        <w:ind w:left="4248"/>
        <w:jc w:val="both"/>
        <w:rPr>
          <w:rFonts w:cs="Times New Roman"/>
        </w:rPr>
      </w:pPr>
    </w:p>
    <w:p w:rsidR="00193988" w:rsidP="00193988">
      <w:pPr>
        <w:ind w:left="3540" w:firstLine="420"/>
        <w:jc w:val="both"/>
        <w:rPr>
          <w:rFonts w:cs="Times New Roman"/>
        </w:rPr>
      </w:pPr>
      <w:r>
        <w:rPr>
          <w:rFonts w:cs="Times New Roman"/>
        </w:rPr>
        <w:t>Zjednotenie terminológie.</w:t>
      </w:r>
    </w:p>
    <w:p w:rsidR="00193988" w:rsidP="00193988">
      <w:pPr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I, § 18 ods. 10 poznámka pod čiarou k odkazu 17 znie:</w:t>
      </w:r>
    </w:p>
    <w:p w:rsidR="00193988" w:rsidP="00082265">
      <w:pPr>
        <w:pStyle w:val="BodyTextIndent"/>
        <w:tabs>
          <w:tab w:val="left" w:pos="284"/>
        </w:tabs>
        <w:ind w:left="284"/>
        <w:rPr>
          <w:rFonts w:cs="Times New Roman"/>
        </w:rPr>
      </w:pPr>
      <w:r>
        <w:rPr>
          <w:rFonts w:cs="Times New Roman"/>
        </w:rPr>
        <w:t>„</w:t>
      </w:r>
      <w:r>
        <w:rPr>
          <w:rFonts w:cs="Times New Roman"/>
          <w:vertAlign w:val="superscript"/>
        </w:rPr>
        <w:t>17</w:t>
      </w:r>
      <w:r>
        <w:rPr>
          <w:rFonts w:cs="Times New Roman"/>
        </w:rPr>
        <w:t>)</w:t>
      </w:r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 xml:space="preserve">Čl. 87 až 89 Zmluvy o založení Európskeho spoločenstva v platnom znení (Ú. v. </w:t>
      </w:r>
      <w:r w:rsidR="00082265">
        <w:rPr>
          <w:rFonts w:cs="Times New Roman"/>
        </w:rPr>
        <w:br/>
      </w:r>
      <w:r>
        <w:rPr>
          <w:rFonts w:cs="Times New Roman"/>
        </w:rPr>
        <w:t>C 325, 24. 12. 2002).“.</w:t>
      </w:r>
    </w:p>
    <w:p w:rsidR="00193988" w:rsidP="00193988">
      <w:pPr>
        <w:pStyle w:val="BodyTextIndent"/>
        <w:rPr>
          <w:rFonts w:cs="Times New Roman"/>
        </w:rPr>
      </w:pPr>
    </w:p>
    <w:p w:rsidR="00193988" w:rsidP="00193988">
      <w:pPr>
        <w:pStyle w:val="BodyTextIndent"/>
        <w:ind w:left="3960"/>
        <w:rPr>
          <w:rFonts w:cs="Times New Roman"/>
        </w:rPr>
      </w:pPr>
      <w:r>
        <w:rPr>
          <w:rFonts w:cs="Times New Roman"/>
        </w:rPr>
        <w:t xml:space="preserve">Legislatívno-technická oprava v súlade so zaužívaným spôsobom uvádzania právnych predpisov ES a EÚ.  </w:t>
      </w:r>
    </w:p>
    <w:p w:rsidR="00193988" w:rsidP="00193988">
      <w:pPr>
        <w:pStyle w:val="BodyTextIndent"/>
        <w:ind w:left="4248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pStyle w:val="BodyTextIndent"/>
        <w:ind w:left="4248"/>
        <w:rPr>
          <w:rFonts w:cs="Times New Roman"/>
        </w:rPr>
      </w:pPr>
    </w:p>
    <w:p w:rsidR="00193988" w:rsidRPr="00DD1DBA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18 ods. 11 a 12</w:t>
      </w:r>
      <w:r>
        <w:rPr>
          <w:rFonts w:cs="Times New Roman"/>
          <w:b/>
        </w:rPr>
        <w:t xml:space="preserve"> </w:t>
      </w:r>
      <w:r>
        <w:rPr>
          <w:rFonts w:cs="Times New Roman"/>
          <w:bCs/>
        </w:rPr>
        <w:t>sa slová „odseku 10“ menia na slová „odseku 11“.</w:t>
      </w:r>
    </w:p>
    <w:p w:rsidR="00193988" w:rsidP="00193988">
      <w:pPr>
        <w:ind w:firstLine="340"/>
        <w:jc w:val="both"/>
        <w:rPr>
          <w:rFonts w:cs="Times New Roman"/>
          <w:bCs/>
          <w:i/>
          <w:iCs/>
        </w:rPr>
      </w:pPr>
    </w:p>
    <w:p w:rsidR="00193988" w:rsidP="00193988">
      <w:pPr>
        <w:ind w:left="3960"/>
        <w:jc w:val="both"/>
        <w:rPr>
          <w:rFonts w:cs="Times New Roman"/>
          <w:bCs/>
          <w:iCs/>
        </w:rPr>
      </w:pPr>
      <w:r w:rsidRPr="00505574">
        <w:rPr>
          <w:rFonts w:cs="Times New Roman"/>
          <w:bCs/>
          <w:iCs/>
        </w:rPr>
        <w:t>Legislatívno-technická úprava</w:t>
      </w:r>
      <w:r>
        <w:rPr>
          <w:rFonts w:cs="Times New Roman"/>
          <w:bCs/>
          <w:iCs/>
        </w:rPr>
        <w:t>.</w:t>
      </w:r>
    </w:p>
    <w:p w:rsidR="00193988" w:rsidP="00193988">
      <w:pPr>
        <w:ind w:left="4248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ind w:left="4248"/>
        <w:jc w:val="both"/>
        <w:rPr>
          <w:rFonts w:cs="Times New Roman"/>
        </w:rPr>
      </w:pPr>
    </w:p>
    <w:p w:rsidR="00193988" w:rsidRPr="00CC18E0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28  ods. 2</w:t>
      </w:r>
      <w:r w:rsidRPr="00CC18E0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sa na konci pripája čiarka  a slová </w:t>
      </w:r>
      <w:r w:rsidRPr="00CC18E0">
        <w:rPr>
          <w:rFonts w:cs="Times New Roman"/>
          <w:bCs/>
        </w:rPr>
        <w:t>„okrem príjmo</w:t>
      </w:r>
      <w:r>
        <w:rPr>
          <w:rFonts w:cs="Times New Roman"/>
          <w:bCs/>
        </w:rPr>
        <w:t>v za audiovizuálne predstavenie</w:t>
      </w:r>
      <w:r w:rsidRPr="00CC18E0">
        <w:rPr>
          <w:rFonts w:cs="Times New Roman"/>
          <w:bCs/>
        </w:rPr>
        <w:t>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ind w:left="3960"/>
        <w:jc w:val="both"/>
        <w:rPr>
          <w:rFonts w:cs="Times New Roman"/>
          <w:bCs/>
          <w:iCs/>
        </w:rPr>
      </w:pPr>
      <w:r w:rsidRPr="00505574">
        <w:rPr>
          <w:rFonts w:cs="Times New Roman"/>
          <w:bCs/>
          <w:iCs/>
        </w:rPr>
        <w:t>Odstránenie nenáležitej duplicity výberu príspevku podľa § 26 aj § 28 v prípade príjmov za audiovizuálne predstavenie, ktoré potenciálne priamo vznikajú aj u subjektov distributérov audiovizuálnych diel pre potreby audiovizuálnych predstavení (tzv. kinodistribúcia).</w:t>
      </w:r>
    </w:p>
    <w:p w:rsidR="00124775" w:rsidP="00193988">
      <w:pPr>
        <w:ind w:left="4248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193988" w:rsidP="00193988">
      <w:pPr>
        <w:ind w:left="4248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 xml:space="preserve">§ 32 ods. 9 </w:t>
      </w:r>
      <w:r>
        <w:rPr>
          <w:rFonts w:cs="Times New Roman"/>
        </w:rPr>
        <w:t xml:space="preserve">v </w:t>
      </w:r>
      <w:r w:rsidRPr="00505574">
        <w:rPr>
          <w:rFonts w:cs="Times New Roman"/>
        </w:rPr>
        <w:t>prv</w:t>
      </w:r>
      <w:r>
        <w:rPr>
          <w:rFonts w:cs="Times New Roman"/>
        </w:rPr>
        <w:t>ej</w:t>
      </w:r>
      <w:r w:rsidRPr="00505574">
        <w:rPr>
          <w:rFonts w:cs="Times New Roman"/>
        </w:rPr>
        <w:t xml:space="preserve"> vet</w:t>
      </w:r>
      <w:r>
        <w:rPr>
          <w:rFonts w:cs="Times New Roman"/>
        </w:rPr>
        <w:t>e</w:t>
      </w:r>
      <w:r>
        <w:rPr>
          <w:rFonts w:cs="Times New Roman"/>
          <w:bCs/>
        </w:rPr>
        <w:t xml:space="preserve"> sa slovo „mesiac“ mení na slová „dva mesiace“.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ind w:left="39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Zjednocujú sa  lehoty pre podávanie žiadosti fondu.</w:t>
      </w:r>
    </w:p>
    <w:p w:rsidR="00193988" w:rsidP="00193988">
      <w:pPr>
        <w:ind w:left="3960"/>
        <w:jc w:val="both"/>
        <w:rPr>
          <w:rFonts w:cs="Times New Roman"/>
          <w:bCs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124775" w:rsidP="00193988">
      <w:pPr>
        <w:ind w:left="3960"/>
        <w:jc w:val="both"/>
        <w:rPr>
          <w:rFonts w:cs="Times New Roman"/>
          <w:bCs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32</w:t>
      </w:r>
      <w:r w:rsidRPr="00B6788F">
        <w:rPr>
          <w:rFonts w:cs="Times New Roman"/>
          <w:b/>
        </w:rPr>
        <w:t xml:space="preserve"> </w:t>
      </w:r>
      <w:r>
        <w:rPr>
          <w:rFonts w:cs="Times New Roman"/>
          <w:bCs/>
        </w:rPr>
        <w:t xml:space="preserve">sa vypúšťa ods. 12. </w:t>
      </w:r>
    </w:p>
    <w:p w:rsidR="00193988" w:rsidP="00193988">
      <w:pPr>
        <w:ind w:firstLine="360"/>
        <w:jc w:val="both"/>
        <w:rPr>
          <w:rFonts w:cs="Times New Roman"/>
          <w:bCs/>
        </w:rPr>
      </w:pPr>
      <w:r>
        <w:rPr>
          <w:rFonts w:cs="Times New Roman"/>
          <w:bCs/>
        </w:rPr>
        <w:t>Doterajší odsek 13 sa označuje ako odsek 12.</w:t>
      </w:r>
    </w:p>
    <w:p w:rsidR="00193988" w:rsidP="00193988">
      <w:pPr>
        <w:jc w:val="both"/>
        <w:rPr>
          <w:rFonts w:cs="Times New Roman"/>
          <w:bCs/>
          <w:i/>
          <w:iCs/>
        </w:rPr>
      </w:pPr>
    </w:p>
    <w:p w:rsidR="00193988" w:rsidP="00193988">
      <w:pPr>
        <w:ind w:left="3960"/>
        <w:jc w:val="both"/>
        <w:rPr>
          <w:rFonts w:cs="Times New Roman"/>
          <w:bCs/>
          <w:iCs/>
        </w:rPr>
      </w:pPr>
      <w:r w:rsidRPr="00505574">
        <w:rPr>
          <w:rFonts w:cs="Times New Roman"/>
          <w:bCs/>
          <w:iCs/>
        </w:rPr>
        <w:t>Nakoľko po splnení zákonných náležitostí žiadosti a jej príloh fond vždy koprodukčný štatút vydá, resp. pri predložení nekompletnej žiadosti tento štatút nevydá, je inštitút odvolania nadbytočný (nedochádza k subjektívnemu posudzovaniu žiadosti, ktoré by mohlo byť predmetom odvolania).</w:t>
      </w:r>
    </w:p>
    <w:p w:rsidR="00193988" w:rsidP="00193988">
      <w:pPr>
        <w:jc w:val="both"/>
        <w:rPr>
          <w:rFonts w:cs="Times New Roman"/>
          <w:bCs/>
        </w:rPr>
      </w:pPr>
    </w:p>
    <w:p w:rsidR="00F4679B" w:rsidP="00F4679B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F4679B" w:rsidRPr="00D02A31" w:rsidP="00F4679B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C00EDE" w:rsidP="00193988">
      <w:pPr>
        <w:jc w:val="both"/>
        <w:rPr>
          <w:rFonts w:cs="Times New Roman"/>
          <w:bCs/>
        </w:rPr>
      </w:pPr>
    </w:p>
    <w:p w:rsidR="00193988" w:rsidRPr="00C40145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>V 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33 ods. 1</w:t>
      </w:r>
      <w:r>
        <w:rPr>
          <w:rFonts w:cs="Times New Roman"/>
          <w:bCs/>
        </w:rPr>
        <w:t xml:space="preserve"> sa na koniec vety vkladá čiarka a slová „</w:t>
      </w:r>
      <w:r>
        <w:rPr>
          <w:rFonts w:cs="Times New Roman"/>
        </w:rPr>
        <w:t>a</w:t>
      </w:r>
      <w:r w:rsidRPr="00095F72">
        <w:rPr>
          <w:rFonts w:cs="Times New Roman"/>
        </w:rPr>
        <w:t>k tento zá</w:t>
      </w:r>
      <w:r>
        <w:rPr>
          <w:rFonts w:cs="Times New Roman"/>
        </w:rPr>
        <w:t>kon</w:t>
      </w:r>
      <w:r w:rsidRPr="00095F72">
        <w:rPr>
          <w:rFonts w:cs="Times New Roman"/>
        </w:rPr>
        <w:t xml:space="preserve"> neustanovuje inak</w:t>
      </w:r>
      <w:r>
        <w:rPr>
          <w:rFonts w:cs="Times New Roman"/>
        </w:rPr>
        <w:t>.“.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RPr="00505574" w:rsidP="00193988">
      <w:pPr>
        <w:ind w:left="39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Ide o spresnenie.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124775" w:rsidP="00193988">
      <w:pPr>
        <w:jc w:val="both"/>
        <w:rPr>
          <w:rFonts w:cs="Times New Roman"/>
          <w:bCs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33</w:t>
      </w:r>
      <w:r>
        <w:rPr>
          <w:rFonts w:cs="Times New Roman"/>
          <w:b/>
        </w:rPr>
        <w:t xml:space="preserve"> </w:t>
      </w:r>
      <w:r>
        <w:rPr>
          <w:rFonts w:cs="Times New Roman"/>
          <w:bCs/>
        </w:rPr>
        <w:t xml:space="preserve">sa vkladá nový odsek 2, ktorý znie: </w:t>
      </w:r>
    </w:p>
    <w:p w:rsidR="00193988" w:rsidP="00193988">
      <w:pPr>
        <w:ind w:left="34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„(2) </w:t>
      </w:r>
      <w:r>
        <w:rPr>
          <w:rFonts w:cs="Times New Roman"/>
        </w:rPr>
        <w:t>Na doručovanie písomností podľa tohto zákona sa primerane použijú ustanovenia všeobecného predpisu o správnom konaní.</w:t>
      </w:r>
      <w:r w:rsidRPr="00C40145">
        <w:rPr>
          <w:rFonts w:cs="Times New Roman"/>
          <w:vertAlign w:val="superscript"/>
        </w:rPr>
        <w:t>42</w:t>
      </w:r>
      <w:r>
        <w:rPr>
          <w:rFonts w:cs="Times New Roman"/>
        </w:rPr>
        <w:t>)“.</w:t>
      </w:r>
    </w:p>
    <w:p w:rsidR="00193988" w:rsidP="00193988">
      <w:pPr>
        <w:jc w:val="both"/>
        <w:rPr>
          <w:rFonts w:cs="Times New Roman"/>
          <w:bCs/>
        </w:rPr>
      </w:pPr>
    </w:p>
    <w:p w:rsidR="00193988" w:rsidP="00193988">
      <w:pPr>
        <w:ind w:left="340"/>
        <w:jc w:val="both"/>
        <w:rPr>
          <w:rFonts w:cs="Times New Roman"/>
        </w:rPr>
      </w:pPr>
      <w:r>
        <w:rPr>
          <w:rFonts w:cs="Times New Roman"/>
          <w:bCs/>
        </w:rPr>
        <w:t>Poznámka pod čiarou k odkazu 42) znie: „</w:t>
      </w:r>
      <w:r w:rsidRPr="00C40145">
        <w:rPr>
          <w:rFonts w:cs="Times New Roman"/>
          <w:bCs/>
          <w:vertAlign w:val="superscript"/>
        </w:rPr>
        <w:t>42</w:t>
      </w:r>
      <w:r>
        <w:rPr>
          <w:rFonts w:cs="Times New Roman"/>
          <w:bCs/>
        </w:rPr>
        <w:t xml:space="preserve">) </w:t>
      </w:r>
      <w:r>
        <w:rPr>
          <w:rFonts w:cs="Times New Roman"/>
        </w:rPr>
        <w:t xml:space="preserve">§ 24 a 25 zákona č. </w:t>
      </w:r>
      <w:r w:rsidRPr="00F01ADC">
        <w:rPr>
          <w:rFonts w:cs="Times New Roman"/>
        </w:rPr>
        <w:t>71/1967 Zb.</w:t>
      </w:r>
      <w:r>
        <w:rPr>
          <w:rFonts w:cs="Times New Roman"/>
        </w:rPr>
        <w:t xml:space="preserve"> v znení neskorších predpisov.“.</w:t>
      </w:r>
    </w:p>
    <w:p w:rsidR="00193988" w:rsidP="00193988">
      <w:pPr>
        <w:ind w:left="340"/>
        <w:jc w:val="both"/>
        <w:rPr>
          <w:rFonts w:cs="Times New Roman"/>
        </w:rPr>
      </w:pPr>
    </w:p>
    <w:p w:rsidR="00193988" w:rsidP="00193988">
      <w:pPr>
        <w:ind w:left="340"/>
        <w:jc w:val="both"/>
        <w:rPr>
          <w:rFonts w:cs="Times New Roman"/>
          <w:bCs/>
        </w:rPr>
      </w:pPr>
      <w:r>
        <w:rPr>
          <w:rFonts w:cs="Times New Roman"/>
        </w:rPr>
        <w:t>Doterajšie odseky 2 až 8 sa označujú ako odseky 3 až 9.</w:t>
      </w:r>
    </w:p>
    <w:p w:rsidR="00193988" w:rsidP="00193988">
      <w:pPr>
        <w:ind w:left="340"/>
        <w:jc w:val="both"/>
        <w:rPr>
          <w:rFonts w:cs="Times New Roman"/>
          <w:bCs/>
          <w:i/>
          <w:iCs/>
        </w:rPr>
      </w:pPr>
    </w:p>
    <w:p w:rsidR="00193988" w:rsidP="00193988">
      <w:pPr>
        <w:tabs>
          <w:tab w:val="left" w:pos="3960"/>
        </w:tabs>
        <w:ind w:left="3960"/>
        <w:jc w:val="both"/>
        <w:rPr>
          <w:rFonts w:cs="Times New Roman"/>
          <w:bCs/>
        </w:rPr>
      </w:pPr>
      <w:r>
        <w:rPr>
          <w:rFonts w:cs="Times New Roman"/>
          <w:bCs/>
        </w:rPr>
        <w:t>Spresňuje sa postup pri doručovaní písomností podľa tohto zákona.</w:t>
      </w:r>
    </w:p>
    <w:p w:rsidR="00193988" w:rsidP="00193988">
      <w:pPr>
        <w:tabs>
          <w:tab w:val="left" w:pos="3960"/>
        </w:tabs>
        <w:ind w:left="3960"/>
        <w:jc w:val="both"/>
        <w:rPr>
          <w:rFonts w:cs="Times New Roman"/>
          <w:bCs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C00EDE" w:rsidP="00193988">
      <w:pPr>
        <w:tabs>
          <w:tab w:val="left" w:pos="3960"/>
        </w:tabs>
        <w:ind w:left="3960"/>
        <w:jc w:val="both"/>
        <w:rPr>
          <w:rFonts w:cs="Times New Roman"/>
          <w:bCs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  <w:bCs/>
        </w:rPr>
      </w:pPr>
      <w:r w:rsidRPr="00505574">
        <w:rPr>
          <w:rFonts w:cs="Times New Roman"/>
        </w:rPr>
        <w:t xml:space="preserve">V </w:t>
      </w:r>
      <w:r>
        <w:rPr>
          <w:rFonts w:cs="Times New Roman"/>
        </w:rPr>
        <w:t xml:space="preserve">čl. I, </w:t>
      </w:r>
      <w:r w:rsidRPr="00505574">
        <w:rPr>
          <w:rFonts w:cs="Times New Roman"/>
        </w:rPr>
        <w:t>§ 33 ods</w:t>
      </w:r>
      <w:r w:rsidR="00A33F66">
        <w:rPr>
          <w:rFonts w:cs="Times New Roman"/>
        </w:rPr>
        <w:t>ek</w:t>
      </w:r>
      <w:r w:rsidRPr="00505574">
        <w:rPr>
          <w:rFonts w:cs="Times New Roman"/>
        </w:rPr>
        <w:t xml:space="preserve"> 7</w:t>
      </w:r>
      <w:r>
        <w:rPr>
          <w:rFonts w:cs="Times New Roman"/>
          <w:bCs/>
        </w:rPr>
        <w:t xml:space="preserve"> znie: </w:t>
      </w:r>
    </w:p>
    <w:p w:rsidR="00193988" w:rsidRPr="00F33B1A" w:rsidP="00193988">
      <w:pPr>
        <w:ind w:firstLine="340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 w:rsidR="00A33F66">
        <w:rPr>
          <w:rFonts w:cs="Times New Roman"/>
          <w:bCs/>
        </w:rPr>
        <w:t xml:space="preserve">(7) </w:t>
      </w:r>
      <w:r w:rsidRPr="0085698E">
        <w:rPr>
          <w:rFonts w:cs="Times New Roman"/>
        </w:rPr>
        <w:t>Rada do 31. mája 2009 schváli štatút fondu.</w:t>
      </w:r>
      <w:r>
        <w:rPr>
          <w:rFonts w:cs="Times New Roman"/>
        </w:rPr>
        <w:t>“.</w:t>
      </w:r>
    </w:p>
    <w:p w:rsidR="00193988" w:rsidP="00193988">
      <w:pPr>
        <w:jc w:val="both"/>
        <w:rPr>
          <w:rFonts w:cs="Times New Roman"/>
          <w:b/>
        </w:rPr>
      </w:pPr>
    </w:p>
    <w:p w:rsidR="00193988" w:rsidRPr="00505574" w:rsidP="00193988">
      <w:pPr>
        <w:ind w:left="39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O</w:t>
      </w:r>
      <w:r w:rsidRPr="00505574">
        <w:rPr>
          <w:rFonts w:cs="Times New Roman"/>
          <w:bCs/>
          <w:iCs/>
        </w:rPr>
        <w:t>dstr</w:t>
      </w:r>
      <w:r>
        <w:rPr>
          <w:rFonts w:cs="Times New Roman"/>
          <w:bCs/>
          <w:iCs/>
        </w:rPr>
        <w:t>aňuje sa</w:t>
      </w:r>
      <w:r w:rsidRPr="00505574">
        <w:rPr>
          <w:rFonts w:cs="Times New Roman"/>
          <w:bCs/>
          <w:iCs/>
        </w:rPr>
        <w:t xml:space="preserve"> zrejm</w:t>
      </w:r>
      <w:r>
        <w:rPr>
          <w:rFonts w:cs="Times New Roman"/>
          <w:bCs/>
          <w:iCs/>
        </w:rPr>
        <w:t>ý</w:t>
      </w:r>
      <w:r w:rsidRPr="00505574">
        <w:rPr>
          <w:rFonts w:cs="Times New Roman"/>
          <w:bCs/>
          <w:iCs/>
        </w:rPr>
        <w:t xml:space="preserve"> rozpor v kompetencii schvaľovať štatút fondu.</w:t>
      </w:r>
    </w:p>
    <w:p w:rsidR="00193988" w:rsidRPr="00CC18E0" w:rsidP="00193988">
      <w:pPr>
        <w:jc w:val="both"/>
        <w:rPr>
          <w:rFonts w:cs="Times New Roman"/>
          <w:bCs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</w:t>
      </w:r>
      <w:r w:rsidR="0082763E">
        <w:rPr>
          <w:rFonts w:ascii="Times New Roman" w:hAnsi="Times New Roman" w:cs="Times New Roman"/>
        </w:rPr>
        <w:t> </w:t>
      </w:r>
      <w:r w:rsidRPr="00D02A31">
        <w:rPr>
          <w:rFonts w:ascii="Times New Roman" w:hAnsi="Times New Roman" w:cs="Times New Roman"/>
        </w:rPr>
        <w:t>médiá</w:t>
      </w:r>
    </w:p>
    <w:p w:rsidR="0082763E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V čl. II sa slová „písmená f) až ch)“ nahrádzajú slovami „písmená f) až i)“.</w:t>
      </w:r>
    </w:p>
    <w:p w:rsidR="00193988" w:rsidP="00193988">
      <w:pPr>
        <w:ind w:left="3540" w:firstLine="708"/>
        <w:jc w:val="both"/>
        <w:rPr>
          <w:rFonts w:cs="Times New Roman"/>
        </w:rPr>
      </w:pPr>
    </w:p>
    <w:p w:rsidR="00193988" w:rsidP="00193988">
      <w:pPr>
        <w:ind w:left="3540" w:firstLine="420"/>
        <w:jc w:val="both"/>
        <w:rPr>
          <w:rFonts w:cs="Times New Roman"/>
        </w:rPr>
      </w:pPr>
      <w:r>
        <w:rPr>
          <w:rFonts w:cs="Times New Roman"/>
        </w:rPr>
        <w:t>Legislatívno-technická úprava.</w:t>
      </w:r>
    </w:p>
    <w:p w:rsidR="00193988" w:rsidP="00193988">
      <w:pPr>
        <w:ind w:left="3540"/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754808" w:rsidP="00193988">
      <w:pPr>
        <w:ind w:left="3540"/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Navrhované ustanovenie v čl. II sa označí ako 1. bod a čl. II sa doplní o 2. bod, ktorý znie:</w:t>
      </w:r>
    </w:p>
    <w:p w:rsidR="00193988" w:rsidP="00193988">
      <w:pPr>
        <w:tabs>
          <w:tab w:val="left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ab/>
        <w:t>„2. V § 21 ods. 1 písm. b) sa slová „písmeno g)“ nahrádzajú slovami „písmeno f)“.“.</w:t>
      </w:r>
    </w:p>
    <w:p w:rsidR="00193988" w:rsidP="00193988">
      <w:pPr>
        <w:tabs>
          <w:tab w:val="left" w:pos="360"/>
        </w:tabs>
        <w:ind w:left="4248"/>
        <w:jc w:val="both"/>
        <w:rPr>
          <w:rFonts w:cs="Times New Roman"/>
        </w:rPr>
      </w:pPr>
    </w:p>
    <w:p w:rsidR="00193988" w:rsidP="00193988">
      <w:pPr>
        <w:tabs>
          <w:tab w:val="left" w:pos="360"/>
        </w:tabs>
        <w:ind w:left="3960"/>
        <w:jc w:val="both"/>
        <w:rPr>
          <w:rFonts w:cs="Times New Roman"/>
        </w:rPr>
      </w:pPr>
      <w:r>
        <w:rPr>
          <w:rFonts w:cs="Times New Roman"/>
        </w:rPr>
        <w:t xml:space="preserve">Legislatívno-technická úprava v nadväznosti na   navrhované ustanovenie. </w:t>
      </w:r>
    </w:p>
    <w:p w:rsidR="00193988" w:rsidP="00193988">
      <w:pPr>
        <w:tabs>
          <w:tab w:val="left" w:pos="360"/>
        </w:tabs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 w:rsidRPr="00897144">
        <w:rPr>
          <w:rFonts w:cs="Times New Roman"/>
        </w:rPr>
        <w:t>V čl. III a </w:t>
      </w:r>
      <w:smartTag w:uri="urn:schemas-microsoft-com:office:smarttags" w:element="PersonName">
        <w:r w:rsidRPr="00897144">
          <w:rPr>
            <w:rFonts w:cs="Times New Roman"/>
          </w:rPr>
          <w:t>IV</w:t>
        </w:r>
      </w:smartTag>
      <w:r w:rsidRPr="00897144">
        <w:rPr>
          <w:rFonts w:cs="Times New Roman"/>
        </w:rPr>
        <w:t xml:space="preserve"> sa vykoná legislatívno-technická úprava úvodnej vety (vypustia sa nadbytočné slová „v znení“ a doplní sa ďalšia novela zákona).</w:t>
      </w: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  <w:r>
        <w:rPr>
          <w:rFonts w:cs="Times New Roman"/>
        </w:rPr>
        <w:tab/>
      </w:r>
    </w:p>
    <w:p w:rsidR="00193988" w:rsidP="00193988">
      <w:pPr>
        <w:tabs>
          <w:tab w:val="left" w:pos="360"/>
        </w:tabs>
        <w:ind w:left="4248" w:hanging="360"/>
        <w:jc w:val="both"/>
        <w:rPr>
          <w:rFonts w:cs="Times New Roman"/>
        </w:rPr>
      </w:pPr>
      <w:r>
        <w:rPr>
          <w:rFonts w:cs="Times New Roman"/>
        </w:rPr>
        <w:t xml:space="preserve">Legislatívno-technická úprava. </w:t>
      </w:r>
    </w:p>
    <w:p w:rsidR="00193988" w:rsidP="00193988">
      <w:pPr>
        <w:tabs>
          <w:tab w:val="left" w:pos="360"/>
        </w:tabs>
        <w:jc w:val="both"/>
        <w:rPr>
          <w:rFonts w:cs="Times New Roman"/>
        </w:rPr>
      </w:pPr>
    </w:p>
    <w:p w:rsidR="00754808" w:rsidP="00193988">
      <w:pPr>
        <w:tabs>
          <w:tab w:val="left" w:pos="360"/>
        </w:tabs>
        <w:jc w:val="both"/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DF57B1" w:rsidP="00193988">
      <w:pPr>
        <w:tabs>
          <w:tab w:val="left" w:pos="360"/>
        </w:tabs>
        <w:jc w:val="both"/>
        <w:rPr>
          <w:rFonts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 w:rsidR="00A33F66">
        <w:rPr>
          <w:rFonts w:cs="Times New Roman"/>
        </w:rPr>
        <w:t>V</w:t>
      </w:r>
      <w:r>
        <w:rPr>
          <w:rFonts w:cs="Times New Roman"/>
        </w:rPr>
        <w:t xml:space="preserve"> čl. III, </w:t>
      </w:r>
      <w:r w:rsidR="00A33F66">
        <w:rPr>
          <w:rFonts w:cs="Times New Roman"/>
        </w:rPr>
        <w:t>2. bod znie:</w:t>
      </w:r>
    </w:p>
    <w:p w:rsidR="00193988" w:rsidP="00193988">
      <w:pPr>
        <w:ind w:left="360"/>
        <w:jc w:val="both"/>
        <w:rPr>
          <w:rFonts w:cs="Times New Roman"/>
        </w:rPr>
      </w:pPr>
      <w:r w:rsidR="00A33F66">
        <w:rPr>
          <w:rFonts w:cs="Times New Roman"/>
        </w:rPr>
        <w:t xml:space="preserve">„2. </w:t>
      </w:r>
      <w:r>
        <w:rPr>
          <w:rFonts w:cs="Times New Roman"/>
        </w:rPr>
        <w:t>Za § 76da sa vkladá § 76db, ktorý znie:</w:t>
      </w:r>
    </w:p>
    <w:p w:rsidR="00193988" w:rsidP="00193988">
      <w:pPr>
        <w:ind w:left="360"/>
        <w:jc w:val="both"/>
        <w:rPr>
          <w:rFonts w:cs="Times New Roman"/>
        </w:rPr>
      </w:pPr>
    </w:p>
    <w:p w:rsidR="009345E3" w:rsidP="00193988">
      <w:pPr>
        <w:ind w:left="360"/>
        <w:jc w:val="both"/>
        <w:rPr>
          <w:rFonts w:cs="Times New Roman"/>
        </w:rPr>
      </w:pPr>
    </w:p>
    <w:p w:rsidR="00193988" w:rsidP="00193988">
      <w:pPr>
        <w:tabs>
          <w:tab w:val="left" w:pos="3960"/>
        </w:tabs>
        <w:jc w:val="center"/>
        <w:rPr>
          <w:rFonts w:cs="Times New Roman"/>
          <w:b/>
        </w:rPr>
      </w:pPr>
      <w:r w:rsidRPr="001A325A">
        <w:rPr>
          <w:rFonts w:cs="Times New Roman"/>
          <w:b/>
        </w:rPr>
        <w:t>„§76db</w:t>
      </w:r>
    </w:p>
    <w:p w:rsidR="00193988" w:rsidRPr="001A325A" w:rsidP="00193988">
      <w:pPr>
        <w:jc w:val="center"/>
        <w:rPr>
          <w:rFonts w:cs="Times New Roman"/>
          <w:b/>
        </w:rPr>
      </w:pPr>
      <w:r w:rsidRPr="001A325A">
        <w:rPr>
          <w:rFonts w:cs="Times New Roman"/>
          <w:b/>
        </w:rPr>
        <w:t>Prechodné ustanovenia k úpravám účinným od 1.januára 2010</w:t>
      </w:r>
    </w:p>
    <w:p w:rsidR="00193988" w:rsidP="00193988">
      <w:pPr>
        <w:rPr>
          <w:rFonts w:cs="Times New Roman"/>
        </w:rPr>
      </w:pPr>
    </w:p>
    <w:p w:rsidR="00193988" w:rsidP="00193988">
      <w:pPr>
        <w:numPr>
          <w:ilvl w:val="0"/>
          <w:numId w:val="14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Časový rozsah vysielanej reklamy vo vysielaní televíznej programovej služby vysielateľa na základe zákona v období od 1.1. 2009 do 31.12.2009 nesmie spolu presiahnuť 2,5 % denného vysielacieho času. Tento časový rozsah sa môže zvýšiť až na 15 % denného vysielacieho času, a to o čas vyhradený telenákupným šotom.</w:t>
      </w:r>
    </w:p>
    <w:p w:rsidR="00193988" w:rsidP="00193988">
      <w:pPr>
        <w:numPr>
          <w:ilvl w:val="0"/>
          <w:numId w:val="14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Časový rozsah vysielanej reklamy vo vysielaní televíznej programovej služby vysielateľa na základe zákona v období od 1.1.2010 do 31.12.2010 nesmie spolu presiahnuť 2 % denného vysielacieho času. Tento časový rozsah sa môže zvýšiť až na 10 % denného vysielacieho času, a to o čas vyhradený telenákupným šotom.</w:t>
      </w:r>
    </w:p>
    <w:p w:rsidR="00193988" w:rsidP="00193988">
      <w:pPr>
        <w:numPr>
          <w:ilvl w:val="0"/>
          <w:numId w:val="14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Časový rozsah vysielanej reklamy vo vysielaní televíznej programovej služby vysielateľa na základe zákona v období od 1.1.2011 do 31.12.2011 nesmie spolu presiahnuť 1,5 % denného vysielacieho času. Tento časový rozsah sa môže zvýšiť až na 7,5 % denného vysielacieho času, a to o čas vyhradený telenákupným šotom.</w:t>
      </w:r>
    </w:p>
    <w:p w:rsidR="00193988" w:rsidP="00193988">
      <w:pPr>
        <w:numPr>
          <w:ilvl w:val="0"/>
          <w:numId w:val="14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Časový rozsah vysielanej reklamy vo vysielaní televíznej programovej služby vysielateľa na základe zákona v období od 1.1.2012 do 31.12.2012 nesmie spolu presiahnuť 0,5  % denného vysielacieho času. Tento časový rozsah sa môže zvýšiť až na 5 % denného vysielacieho času, a to o čas vyhradený telenákupným šotom.“</w:t>
      </w:r>
    </w:p>
    <w:p w:rsidR="00193988" w:rsidP="00193988">
      <w:pPr>
        <w:numPr>
          <w:ilvl w:val="0"/>
          <w:numId w:val="14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Časovým rozsahom vysielanej reklamy sa rozumie celkový súhrn na všetkých vysielacích okruhoch vysielateľa zo zákona.</w:t>
      </w:r>
      <w:r w:rsidR="00A33F66">
        <w:rPr>
          <w:rFonts w:cs="Times New Roman"/>
        </w:rPr>
        <w:t>“.</w:t>
      </w:r>
    </w:p>
    <w:p w:rsidR="00193988" w:rsidRPr="001B6C1B" w:rsidP="00193988">
      <w:pPr>
        <w:rPr>
          <w:rFonts w:cs="Times New Roman"/>
          <w:b/>
          <w:i/>
        </w:rPr>
      </w:pPr>
    </w:p>
    <w:p w:rsidR="00193988" w:rsidRPr="00010D4D" w:rsidP="00193988">
      <w:pPr>
        <w:ind w:left="3960"/>
        <w:jc w:val="both"/>
        <w:rPr>
          <w:rFonts w:cs="Times New Roman"/>
        </w:rPr>
      </w:pPr>
      <w:r w:rsidR="009345E3">
        <w:rPr>
          <w:rFonts w:cs="Times New Roman"/>
        </w:rPr>
        <w:t>N</w:t>
      </w:r>
      <w:r w:rsidRPr="00010D4D">
        <w:rPr>
          <w:rFonts w:cs="Times New Roman"/>
        </w:rPr>
        <w:t xml:space="preserve">ávrh rieši  zmiernenie dopadov novej koncepcie postupného znižovania objemu reklamy u vysielateľa zo zákona. Časový plán a dolná maximálna hranica objemu reklamy ostávajú nezmenené. </w:t>
      </w:r>
      <w:r w:rsidR="009345E3">
        <w:rPr>
          <w:rFonts w:cs="Times New Roman"/>
        </w:rPr>
        <w:t>O</w:t>
      </w:r>
      <w:r w:rsidRPr="00010D4D">
        <w:rPr>
          <w:rFonts w:cs="Times New Roman"/>
        </w:rPr>
        <w:t>dďaľuje</w:t>
      </w:r>
      <w:r w:rsidR="009345E3">
        <w:rPr>
          <w:rFonts w:cs="Times New Roman"/>
        </w:rPr>
        <w:t xml:space="preserve"> sa</w:t>
      </w:r>
      <w:r w:rsidRPr="00010D4D">
        <w:rPr>
          <w:rFonts w:cs="Times New Roman"/>
        </w:rPr>
        <w:t xml:space="preserve"> skokové ubratie z objemu reklamy na rok 2012. Časový rozsah podľa § 36 ostáva nezmenený. Pôvodný návrh by výrazným spôsobom mohol oslabiť finančnú stabilitu a cash flow vysielateľa zo zákona. Návrh tiež zmierňuje povolený objem denného vysielacieho času vyčleneného telenákupným šotom.</w:t>
      </w:r>
    </w:p>
    <w:p w:rsidR="00193988" w:rsidP="00193988">
      <w:pPr>
        <w:tabs>
          <w:tab w:val="left" w:pos="360"/>
        </w:tabs>
        <w:ind w:left="360" w:hanging="360"/>
        <w:jc w:val="both"/>
        <w:rPr>
          <w:rFonts w:cs="Times New Roman"/>
        </w:rPr>
      </w:pPr>
    </w:p>
    <w:p w:rsidR="00193988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</w:t>
      </w:r>
      <w:r w:rsidR="0075203A">
        <w:rPr>
          <w:rFonts w:ascii="Times New Roman" w:hAnsi="Times New Roman" w:cs="Times New Roman"/>
        </w:rPr>
        <w:t> </w:t>
      </w:r>
      <w:r w:rsidRPr="00D02A31">
        <w:rPr>
          <w:rFonts w:ascii="Times New Roman" w:hAnsi="Times New Roman" w:cs="Times New Roman"/>
        </w:rPr>
        <w:t>médiá</w:t>
      </w:r>
    </w:p>
    <w:p w:rsidR="0075203A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</w:p>
    <w:p w:rsidR="00193988" w:rsidP="00193988">
      <w:pPr>
        <w:numPr>
          <w:ilvl w:val="0"/>
          <w:numId w:val="1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V čl. </w:t>
      </w:r>
      <w:smartTag w:uri="urn:schemas-microsoft-com:office:smarttags" w:element="PersonName">
        <w:r>
          <w:rPr>
            <w:rFonts w:cs="Times New Roman"/>
          </w:rPr>
          <w:t>IV</w:t>
        </w:r>
      </w:smartTag>
      <w:r>
        <w:rPr>
          <w:rFonts w:cs="Times New Roman"/>
        </w:rPr>
        <w:t xml:space="preserve"> sa odkaz „</w:t>
      </w:r>
      <w:r w:rsidRPr="00446ECF">
        <w:rPr>
          <w:rFonts w:cs="Times New Roman"/>
          <w:vertAlign w:val="superscript"/>
        </w:rPr>
        <w:t>46a</w:t>
      </w:r>
      <w:r>
        <w:rPr>
          <w:rFonts w:cs="Times New Roman"/>
        </w:rPr>
        <w:t>)“ v celom texte (3x) nahrádza odkazom „</w:t>
      </w:r>
      <w:r w:rsidRPr="00446ECF">
        <w:rPr>
          <w:rFonts w:cs="Times New Roman"/>
          <w:vertAlign w:val="superscript"/>
        </w:rPr>
        <w:t>40a</w:t>
      </w:r>
      <w:r w:rsidRPr="00446ECF">
        <w:rPr>
          <w:rFonts w:cs="Times New Roman"/>
        </w:rPr>
        <w:t>)</w:t>
      </w:r>
      <w:r>
        <w:rPr>
          <w:rFonts w:cs="Times New Roman"/>
        </w:rPr>
        <w:t>“.</w:t>
      </w:r>
    </w:p>
    <w:p w:rsidR="00193988" w:rsidP="00193988">
      <w:pPr>
        <w:ind w:left="3540"/>
        <w:jc w:val="both"/>
        <w:rPr>
          <w:rFonts w:cs="Times New Roman"/>
        </w:rPr>
      </w:pPr>
    </w:p>
    <w:p w:rsidR="00193988" w:rsidP="00193988">
      <w:pPr>
        <w:tabs>
          <w:tab w:val="left" w:pos="3960"/>
        </w:tabs>
        <w:ind w:left="3540"/>
        <w:jc w:val="both"/>
        <w:rPr>
          <w:rFonts w:cs="Times New Roman"/>
        </w:rPr>
      </w:pPr>
      <w:r>
        <w:rPr>
          <w:rFonts w:cs="Times New Roman"/>
        </w:rPr>
        <w:tab/>
        <w:t>Legislatívno-technická úprava označenia odkazu.</w:t>
      </w:r>
    </w:p>
    <w:p w:rsidR="00193988" w:rsidP="00193988">
      <w:pPr>
        <w:rPr>
          <w:rFonts w:cs="Times New Roman"/>
        </w:rPr>
      </w:pPr>
    </w:p>
    <w:p w:rsidR="00193988" w:rsidP="00193988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Ústavnoprávny výbor NR SR</w:t>
      </w:r>
    </w:p>
    <w:p w:rsidR="00193988" w:rsidRPr="00D02A31" w:rsidP="00193988">
      <w:pPr>
        <w:ind w:left="4248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193988" w:rsidRPr="00D02A31" w:rsidP="00193988">
      <w:pPr>
        <w:pStyle w:val="Heading3"/>
        <w:rPr>
          <w:rFonts w:ascii="Times New Roman" w:hAnsi="Times New Roman" w:cs="Times New Roman"/>
          <w:sz w:val="20"/>
        </w:rPr>
      </w:pPr>
    </w:p>
    <w:p w:rsidR="00C00EDE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C00EDE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V.</w:t>
      </w: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75203A" w:rsidP="007D78D5">
      <w:pPr>
        <w:ind w:left="142" w:firstLine="566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na základe stanov</w:t>
      </w:r>
      <w:r w:rsidRPr="00D02A31" w:rsidR="000100EB">
        <w:rPr>
          <w:rFonts w:ascii="Times New Roman" w:hAnsi="Times New Roman" w:cs="Times New Roman"/>
        </w:rPr>
        <w:t>í</w:t>
      </w:r>
      <w:r w:rsidRPr="00D02A31">
        <w:rPr>
          <w:rFonts w:ascii="Times New Roman" w:hAnsi="Times New Roman" w:cs="Times New Roman"/>
        </w:rPr>
        <w:t>sk výbor</w:t>
      </w:r>
      <w:r w:rsidRPr="00D02A31" w:rsidR="000100EB">
        <w:rPr>
          <w:rFonts w:ascii="Times New Roman" w:hAnsi="Times New Roman" w:cs="Times New Roman"/>
        </w:rPr>
        <w:t>ov</w:t>
      </w:r>
      <w:r w:rsidRPr="00D02A31">
        <w:rPr>
          <w:rFonts w:ascii="Times New Roman" w:hAnsi="Times New Roman" w:cs="Times New Roman"/>
        </w:rPr>
        <w:t>, vyjadren</w:t>
      </w:r>
      <w:r w:rsidRPr="00D02A31" w:rsidR="000100EB">
        <w:rPr>
          <w:rFonts w:ascii="Times New Roman" w:hAnsi="Times New Roman" w:cs="Times New Roman"/>
        </w:rPr>
        <w:t>ých</w:t>
      </w:r>
      <w:r w:rsidRPr="00D02A31" w:rsidR="00B37BDF">
        <w:rPr>
          <w:rFonts w:ascii="Times New Roman" w:hAnsi="Times New Roman" w:cs="Times New Roman"/>
        </w:rPr>
        <w:t xml:space="preserve"> v ich uzneseniach uvedených</w:t>
      </w:r>
      <w:r w:rsidRPr="00D02A31">
        <w:rPr>
          <w:rFonts w:ascii="Times New Roman" w:hAnsi="Times New Roman" w:cs="Times New Roman"/>
        </w:rPr>
        <w:t xml:space="preserve"> pod bodom III. tejto </w:t>
      </w:r>
      <w:r w:rsidR="0075203A">
        <w:rPr>
          <w:rFonts w:ascii="Times New Roman" w:hAnsi="Times New Roman" w:cs="Times New Roman"/>
        </w:rPr>
        <w:t>informácie rokoval 21. októbra  2008 o spoločnej správe výborov s odporúčaním výborov</w:t>
      </w:r>
      <w:r w:rsidRPr="00D02A31">
        <w:rPr>
          <w:rFonts w:ascii="Times New Roman" w:hAnsi="Times New Roman" w:cs="Times New Roman"/>
        </w:rPr>
        <w:t xml:space="preserve"> </w:t>
      </w:r>
      <w:r w:rsidR="0075203A">
        <w:rPr>
          <w:rFonts w:ascii="Times New Roman" w:hAnsi="Times New Roman" w:cs="Times New Roman"/>
        </w:rPr>
        <w:t>návrh</w:t>
      </w:r>
      <w:r w:rsidRPr="00D02A31">
        <w:rPr>
          <w:rFonts w:ascii="Times New Roman" w:hAnsi="Times New Roman" w:cs="Times New Roman"/>
        </w:rPr>
        <w:t xml:space="preserve"> zákona</w:t>
      </w:r>
      <w:r w:rsidR="00D627D1">
        <w:rPr>
          <w:rFonts w:ascii="Times New Roman" w:hAnsi="Times New Roman" w:cs="Times New Roman"/>
        </w:rPr>
        <w:t xml:space="preserve"> o Audiovizuálnom fonde</w:t>
      </w:r>
      <w:r w:rsidR="00670774">
        <w:rPr>
          <w:rFonts w:ascii="Times New Roman" w:hAnsi="Times New Roman" w:cs="Times New Roman"/>
        </w:rPr>
        <w:t xml:space="preserve"> schváliť</w:t>
      </w:r>
      <w:r w:rsidRPr="0075203A" w:rsidR="00754808">
        <w:rPr>
          <w:rFonts w:ascii="Times New Roman" w:hAnsi="Times New Roman" w:cs="Times New Roman"/>
        </w:rPr>
        <w:t>.</w:t>
      </w:r>
    </w:p>
    <w:p w:rsidR="009077B2">
      <w:pPr>
        <w:pStyle w:val="Heading3"/>
        <w:jc w:val="left"/>
        <w:rPr>
          <w:rFonts w:ascii="Times New Roman" w:hAnsi="Times New Roman" w:cs="Times New Roman"/>
        </w:rPr>
      </w:pPr>
    </w:p>
    <w:p w:rsidR="0047190E" w:rsidRPr="0047190E" w:rsidP="0047190E">
      <w:pPr>
        <w:rPr>
          <w:rFonts w:cs="Times New Roman"/>
        </w:rPr>
      </w:pPr>
    </w:p>
    <w:p w:rsidR="008105E8" w:rsidRPr="00D02A31">
      <w:pPr>
        <w:ind w:left="142"/>
        <w:jc w:val="both"/>
        <w:rPr>
          <w:rFonts w:ascii="Times New Roman" w:hAnsi="Times New Roman" w:cs="Times New Roman"/>
          <w:b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  <w:b/>
        </w:rPr>
        <w:tab/>
      </w:r>
      <w:r w:rsidRPr="00D02A31">
        <w:rPr>
          <w:rFonts w:ascii="Times New Roman" w:hAnsi="Times New Roman" w:cs="Times New Roman"/>
          <w:bCs/>
        </w:rPr>
        <w:t>Spo</w:t>
      </w:r>
      <w:r w:rsidRPr="00D02A31">
        <w:rPr>
          <w:rFonts w:ascii="Times New Roman" w:hAnsi="Times New Roman" w:cs="Times New Roman"/>
        </w:rPr>
        <w:t>ločn</w:t>
      </w:r>
      <w:r w:rsidR="0075203A">
        <w:rPr>
          <w:rFonts w:ascii="Times New Roman" w:hAnsi="Times New Roman" w:cs="Times New Roman"/>
        </w:rPr>
        <w:t>ú</w:t>
      </w:r>
      <w:r w:rsidRPr="00D02A31">
        <w:rPr>
          <w:rFonts w:ascii="Times New Roman" w:hAnsi="Times New Roman" w:cs="Times New Roman"/>
        </w:rPr>
        <w:t xml:space="preserve"> správ</w:t>
      </w:r>
      <w:r w:rsidR="0075203A">
        <w:rPr>
          <w:rFonts w:ascii="Times New Roman" w:hAnsi="Times New Roman" w:cs="Times New Roman"/>
        </w:rPr>
        <w:t>u</w:t>
      </w:r>
      <w:r w:rsidRPr="00D02A31">
        <w:rPr>
          <w:rFonts w:ascii="Times New Roman" w:hAnsi="Times New Roman" w:cs="Times New Roman"/>
        </w:rPr>
        <w:t xml:space="preserve"> výborov Národnej rady Slovenskej republiky o</w:t>
      </w:r>
      <w:r w:rsidRPr="00D02A31" w:rsidR="00E932CC">
        <w:rPr>
          <w:rFonts w:ascii="Times New Roman" w:hAnsi="Times New Roman" w:cs="Times New Roman"/>
        </w:rPr>
        <w:t> výsledku prerokovania</w:t>
      </w:r>
      <w:r w:rsidR="00D627D1">
        <w:rPr>
          <w:rFonts w:ascii="Times New Roman" w:hAnsi="Times New Roman" w:cs="Times New Roman"/>
        </w:rPr>
        <w:t xml:space="preserve"> vládneho</w:t>
      </w:r>
      <w:r w:rsidRPr="00D02A31" w:rsidR="00E932CC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návrhu </w:t>
      </w:r>
      <w:r w:rsidRPr="00D02A31" w:rsidR="00E932CC">
        <w:rPr>
          <w:rFonts w:ascii="Times New Roman" w:hAnsi="Times New Roman" w:cs="Times New Roman"/>
        </w:rPr>
        <w:t>zákona</w:t>
      </w:r>
      <w:r w:rsidR="00D627D1">
        <w:rPr>
          <w:rFonts w:ascii="Times New Roman" w:hAnsi="Times New Roman" w:cs="Times New Roman"/>
        </w:rPr>
        <w:t xml:space="preserve"> o Audiovizuálnom fonde</w:t>
      </w:r>
      <w:r w:rsidRPr="00D02A31" w:rsidR="00E932CC">
        <w:rPr>
          <w:rFonts w:ascii="Times New Roman" w:hAnsi="Times New Roman" w:cs="Times New Roman"/>
        </w:rPr>
        <w:t xml:space="preserve"> vo výboroch Národnej rady Slovenskej republiky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E932CC">
        <w:rPr>
          <w:rFonts w:ascii="Times New Roman" w:hAnsi="Times New Roman" w:cs="Times New Roman"/>
        </w:rPr>
        <w:t>v druhom čítaní</w:t>
      </w:r>
      <w:r w:rsidRPr="00D02A31">
        <w:rPr>
          <w:rFonts w:ascii="Times New Roman" w:hAnsi="Times New Roman" w:cs="Times New Roman"/>
        </w:rPr>
        <w:t xml:space="preserve"> </w:t>
      </w:r>
      <w:r w:rsidR="0075203A">
        <w:rPr>
          <w:rFonts w:ascii="Times New Roman" w:hAnsi="Times New Roman" w:cs="Times New Roman"/>
        </w:rPr>
        <w:t xml:space="preserve">gestorský výbor  </w:t>
      </w:r>
      <w:r w:rsidR="0075203A">
        <w:rPr>
          <w:rFonts w:ascii="Times New Roman" w:hAnsi="Times New Roman" w:cs="Times New Roman"/>
          <w:b/>
        </w:rPr>
        <w:t>neschválil</w:t>
      </w:r>
      <w:r w:rsidRPr="008F5641" w:rsidR="008F5641">
        <w:rPr>
          <w:rFonts w:ascii="Times New Roman" w:hAnsi="Times New Roman" w:cs="Times New Roman"/>
          <w:b/>
        </w:rPr>
        <w:t>,</w:t>
      </w:r>
      <w:r w:rsidR="008F5641">
        <w:rPr>
          <w:rFonts w:ascii="Times New Roman" w:hAnsi="Times New Roman" w:cs="Times New Roman"/>
          <w:b/>
        </w:rPr>
        <w:t xml:space="preserve"> nakoľko </w:t>
      </w:r>
      <w:r w:rsidRPr="008F5641" w:rsidR="008F5641">
        <w:rPr>
          <w:rFonts w:ascii="Times New Roman" w:hAnsi="Times New Roman" w:cs="Times New Roman"/>
        </w:rPr>
        <w:t>návrh uznesenia</w:t>
      </w:r>
      <w:r w:rsidR="008F5641">
        <w:rPr>
          <w:rFonts w:ascii="Times New Roman" w:hAnsi="Times New Roman" w:cs="Times New Roman"/>
          <w:b/>
        </w:rPr>
        <w:t xml:space="preserve"> nezískal podporu potrebnej nadpolovičnej väčšiny prítomných </w:t>
      </w:r>
      <w:r w:rsidRPr="008F5641" w:rsidR="008F5641">
        <w:rPr>
          <w:rFonts w:ascii="Times New Roman" w:hAnsi="Times New Roman" w:cs="Times New Roman"/>
          <w:b/>
        </w:rPr>
        <w:t>poslancov</w:t>
      </w:r>
      <w:r w:rsidR="008F5641">
        <w:rPr>
          <w:rFonts w:ascii="Times New Roman" w:hAnsi="Times New Roman" w:cs="Times New Roman"/>
        </w:rPr>
        <w:t xml:space="preserve"> podľa § 52 ods. 4 zákona Národnej rady Slovenskej republiky č. 350/1996 Z. z. o rokovacom poriadku Národnej rady Slovenskej republiky v znení neskorších predpisov. Z uvedeného dôvodu spoločný spravodajca Rafael  Rafaj podá informáciu o výsledkoch rokovania výborov podľa § 80 rokovacieho poriadku.</w:t>
      </w:r>
    </w:p>
    <w:p w:rsidR="008105E8" w:rsidRPr="00D02A31">
      <w:pPr>
        <w:ind w:left="142"/>
        <w:jc w:val="both"/>
        <w:rPr>
          <w:rFonts w:ascii="Times New Roman" w:hAnsi="Times New Roman" w:cs="Times New Roman"/>
        </w:rPr>
      </w:pPr>
    </w:p>
    <w:p w:rsidR="0082267B" w:rsidP="00754808">
      <w:pPr>
        <w:jc w:val="both"/>
        <w:rPr>
          <w:rFonts w:ascii="Times New Roman" w:hAnsi="Times New Roman" w:cs="Times New Roman"/>
        </w:rPr>
      </w:pPr>
    </w:p>
    <w:p w:rsidR="007B337E" w:rsidP="00754808">
      <w:pPr>
        <w:jc w:val="both"/>
        <w:rPr>
          <w:rFonts w:ascii="Times New Roman" w:hAnsi="Times New Roman" w:cs="Times New Roman"/>
        </w:rPr>
      </w:pPr>
    </w:p>
    <w:p w:rsidR="007B337E" w:rsidP="00754808">
      <w:pPr>
        <w:jc w:val="both"/>
        <w:rPr>
          <w:rFonts w:ascii="Times New Roman" w:hAnsi="Times New Roman" w:cs="Times New Roman"/>
        </w:rPr>
      </w:pPr>
    </w:p>
    <w:p w:rsidR="007B337E" w:rsidP="00754808">
      <w:pPr>
        <w:jc w:val="both"/>
        <w:rPr>
          <w:rFonts w:ascii="Times New Roman" w:hAnsi="Times New Roman" w:cs="Times New Roman"/>
        </w:rPr>
      </w:pPr>
    </w:p>
    <w:p w:rsidR="00754808" w:rsidRPr="00D02A31" w:rsidP="00754808">
      <w:pPr>
        <w:jc w:val="both"/>
        <w:rPr>
          <w:rFonts w:ascii="Times New Roman" w:hAnsi="Times New Roman" w:cs="Times New Roman"/>
        </w:rPr>
      </w:pP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89194D">
        <w:rPr>
          <w:rFonts w:ascii="Times New Roman" w:hAnsi="Times New Roman" w:cs="Times New Roman"/>
        </w:rPr>
        <w:t xml:space="preserve">Bratislava  </w:t>
      </w:r>
      <w:r w:rsidR="00D627D1">
        <w:rPr>
          <w:rFonts w:ascii="Times New Roman" w:hAnsi="Times New Roman" w:cs="Times New Roman"/>
        </w:rPr>
        <w:t>2</w:t>
      </w:r>
      <w:r w:rsidRPr="00D02A31" w:rsidR="00695449">
        <w:rPr>
          <w:rFonts w:ascii="Times New Roman" w:hAnsi="Times New Roman" w:cs="Times New Roman"/>
        </w:rPr>
        <w:t>1</w:t>
      </w:r>
      <w:r w:rsidRPr="00D02A31">
        <w:rPr>
          <w:rFonts w:ascii="Times New Roman" w:hAnsi="Times New Roman" w:cs="Times New Roman"/>
        </w:rPr>
        <w:t xml:space="preserve">. </w:t>
      </w:r>
      <w:r w:rsidR="00D627D1">
        <w:rPr>
          <w:rFonts w:ascii="Times New Roman" w:hAnsi="Times New Roman" w:cs="Times New Roman"/>
        </w:rPr>
        <w:t>októbra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="00D627D1">
        <w:rPr>
          <w:rFonts w:ascii="Times New Roman" w:hAnsi="Times New Roman" w:cs="Times New Roman"/>
        </w:rPr>
        <w:t>8</w:t>
      </w:r>
    </w:p>
    <w:p w:rsidR="0082267B" w:rsidP="00754808">
      <w:pPr>
        <w:rPr>
          <w:rFonts w:ascii="Times New Roman" w:hAnsi="Times New Roman" w:cs="Times New Roman"/>
        </w:rPr>
      </w:pPr>
    </w:p>
    <w:p w:rsidR="00754808" w:rsidRPr="00D02A31" w:rsidP="00754808">
      <w:pPr>
        <w:rPr>
          <w:rFonts w:ascii="Times New Roman" w:hAnsi="Times New Roman" w:cs="Times New Roman"/>
        </w:rPr>
      </w:pPr>
    </w:p>
    <w:p w:rsidR="0089194D" w:rsidRPr="00D16166">
      <w:pPr>
        <w:ind w:left="142"/>
        <w:jc w:val="center"/>
        <w:rPr>
          <w:rFonts w:ascii="Times New Roman" w:hAnsi="Times New Roman" w:cs="Times New Roman"/>
          <w:spacing w:val="20"/>
          <w:szCs w:val="24"/>
        </w:rPr>
      </w:pPr>
      <w:r w:rsidRPr="00D02A31">
        <w:rPr>
          <w:rFonts w:ascii="Times New Roman" w:hAnsi="Times New Roman" w:cs="Times New Roman"/>
          <w:b/>
          <w:szCs w:val="24"/>
        </w:rPr>
        <w:t>Pavol</w:t>
      </w:r>
      <w:r w:rsidRPr="00D02A31" w:rsidR="000717D8">
        <w:rPr>
          <w:rFonts w:ascii="Times New Roman" w:hAnsi="Times New Roman" w:cs="Times New Roman"/>
          <w:b/>
          <w:szCs w:val="24"/>
        </w:rPr>
        <w:t xml:space="preserve">  </w:t>
      </w:r>
      <w:r w:rsidR="004835FE">
        <w:rPr>
          <w:rFonts w:ascii="Times New Roman" w:hAnsi="Times New Roman" w:cs="Times New Roman"/>
          <w:b/>
          <w:szCs w:val="24"/>
        </w:rPr>
        <w:t>Abrhan</w:t>
      </w:r>
      <w:r w:rsidR="00582289">
        <w:rPr>
          <w:rFonts w:ascii="Times New Roman" w:hAnsi="Times New Roman" w:cs="Times New Roman"/>
          <w:b/>
          <w:szCs w:val="24"/>
        </w:rPr>
        <w:t xml:space="preserve">,  </w:t>
      </w:r>
      <w:r w:rsidRPr="00D16166" w:rsidR="00582289">
        <w:rPr>
          <w:rFonts w:ascii="Times New Roman" w:hAnsi="Times New Roman" w:cs="Times New Roman"/>
          <w:szCs w:val="24"/>
        </w:rPr>
        <w:t>v. r.</w:t>
      </w:r>
    </w:p>
    <w:p w:rsidR="0089194D" w:rsidRPr="00D02A31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2E6BD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predseda </w:t>
      </w: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Výboru N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S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pre ku</w:t>
      </w:r>
      <w:r w:rsidRPr="00D02A31">
        <w:rPr>
          <w:rFonts w:ascii="Times New Roman" w:hAnsi="Times New Roman" w:cs="Times New Roman"/>
        </w:rPr>
        <w:t>ltúru a</w:t>
      </w:r>
      <w:r w:rsidRPr="00D02A31" w:rsidR="00086873">
        <w:rPr>
          <w:rFonts w:ascii="Times New Roman" w:hAnsi="Times New Roman" w:cs="Times New Roman"/>
        </w:rPr>
        <w:t> </w:t>
      </w:r>
      <w:r w:rsidRPr="00D02A31">
        <w:rPr>
          <w:rFonts w:ascii="Times New Roman" w:hAnsi="Times New Roman" w:cs="Times New Roman"/>
        </w:rPr>
        <w:t>médiá</w:t>
      </w:r>
    </w:p>
    <w:p w:rsidR="00086873" w:rsidRPr="00D02A31">
      <w:pPr>
        <w:ind w:left="142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41" w:rsidP="00C00EDE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8F5641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41" w:rsidP="00C00EDE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941B3">
      <w:rPr>
        <w:rStyle w:val="PageNumber"/>
        <w:rFonts w:cs="Times New Roman"/>
        <w:noProof/>
      </w:rPr>
      <w:t>9</w:t>
    </w:r>
    <w:r>
      <w:rPr>
        <w:rStyle w:val="PageNumber"/>
        <w:rFonts w:cs="Times New Roman"/>
      </w:rPr>
      <w:fldChar w:fldCharType="end"/>
    </w:r>
  </w:p>
  <w:p w:rsidR="008F5641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10D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7EA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56D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D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C6B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8DCC5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FA0A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B3AC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A9D61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E4E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E72965"/>
    <w:multiLevelType w:val="hybridMultilevel"/>
    <w:tmpl w:val="8E8058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20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A15422"/>
    <w:multiLevelType w:val="hybridMultilevel"/>
    <w:tmpl w:val="CCC8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4">
    <w:nsid w:val="787C06C8"/>
    <w:multiLevelType w:val="hybridMultilevel"/>
    <w:tmpl w:val="D7B834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674006"/>
    <w:multiLevelType w:val="hybridMultilevel"/>
    <w:tmpl w:val="B2562B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3"/>
  </w:num>
  <w:num w:numId="5">
    <w:abstractNumId w:val="13"/>
  </w:num>
  <w:num w:numId="6">
    <w:abstractNumId w:val="15"/>
  </w:num>
  <w:num w:numId="7">
    <w:abstractNumId w:val="21"/>
  </w:num>
  <w:num w:numId="8">
    <w:abstractNumId w:val="11"/>
  </w:num>
  <w:num w:numId="9">
    <w:abstractNumId w:val="16"/>
  </w:num>
  <w:num w:numId="10">
    <w:abstractNumId w:val="17"/>
  </w:num>
  <w:num w:numId="11">
    <w:abstractNumId w:val="20"/>
  </w:num>
  <w:num w:numId="12">
    <w:abstractNumId w:val="12"/>
  </w:num>
  <w:num w:numId="13">
    <w:abstractNumId w:val="22"/>
  </w:num>
  <w:num w:numId="14">
    <w:abstractNumId w:val="24"/>
  </w:num>
  <w:num w:numId="15">
    <w:abstractNumId w:val="18"/>
  </w:num>
  <w:num w:numId="16">
    <w:abstractNumId w:val="25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0D4D"/>
    <w:rsid w:val="000152F2"/>
    <w:rsid w:val="000717D8"/>
    <w:rsid w:val="00082265"/>
    <w:rsid w:val="00086873"/>
    <w:rsid w:val="00095F72"/>
    <w:rsid w:val="000C54A5"/>
    <w:rsid w:val="00124775"/>
    <w:rsid w:val="00193988"/>
    <w:rsid w:val="001A325A"/>
    <w:rsid w:val="001A7797"/>
    <w:rsid w:val="001B6C1B"/>
    <w:rsid w:val="002C60AD"/>
    <w:rsid w:val="002E0F8C"/>
    <w:rsid w:val="002E6BD2"/>
    <w:rsid w:val="00335044"/>
    <w:rsid w:val="003556B1"/>
    <w:rsid w:val="003B7043"/>
    <w:rsid w:val="004347D2"/>
    <w:rsid w:val="00446ECF"/>
    <w:rsid w:val="004654FD"/>
    <w:rsid w:val="0047190E"/>
    <w:rsid w:val="004835FE"/>
    <w:rsid w:val="00505574"/>
    <w:rsid w:val="00582289"/>
    <w:rsid w:val="005B0F56"/>
    <w:rsid w:val="005F3A46"/>
    <w:rsid w:val="005F4641"/>
    <w:rsid w:val="00670774"/>
    <w:rsid w:val="00693FE3"/>
    <w:rsid w:val="006941B3"/>
    <w:rsid w:val="00695449"/>
    <w:rsid w:val="006E0A53"/>
    <w:rsid w:val="006E3EBC"/>
    <w:rsid w:val="0075203A"/>
    <w:rsid w:val="00754808"/>
    <w:rsid w:val="00777B0E"/>
    <w:rsid w:val="007841EB"/>
    <w:rsid w:val="007B337E"/>
    <w:rsid w:val="007D78D5"/>
    <w:rsid w:val="007F3374"/>
    <w:rsid w:val="008105E8"/>
    <w:rsid w:val="0082267B"/>
    <w:rsid w:val="0082763E"/>
    <w:rsid w:val="0085698E"/>
    <w:rsid w:val="0089194D"/>
    <w:rsid w:val="00897144"/>
    <w:rsid w:val="008F5641"/>
    <w:rsid w:val="009077B2"/>
    <w:rsid w:val="009345E3"/>
    <w:rsid w:val="009827E0"/>
    <w:rsid w:val="009909FB"/>
    <w:rsid w:val="00A25DC5"/>
    <w:rsid w:val="00A33F66"/>
    <w:rsid w:val="00A965C3"/>
    <w:rsid w:val="00B37BDF"/>
    <w:rsid w:val="00B6788F"/>
    <w:rsid w:val="00C0066C"/>
    <w:rsid w:val="00C00EDE"/>
    <w:rsid w:val="00C40145"/>
    <w:rsid w:val="00CC18E0"/>
    <w:rsid w:val="00D02A31"/>
    <w:rsid w:val="00D16166"/>
    <w:rsid w:val="00D627D1"/>
    <w:rsid w:val="00D7211D"/>
    <w:rsid w:val="00DD1DBA"/>
    <w:rsid w:val="00DD6165"/>
    <w:rsid w:val="00DF57B1"/>
    <w:rsid w:val="00E932CC"/>
    <w:rsid w:val="00EA56ED"/>
    <w:rsid w:val="00EC1A7C"/>
    <w:rsid w:val="00EE5FDF"/>
    <w:rsid w:val="00EF0F19"/>
    <w:rsid w:val="00F006AB"/>
    <w:rsid w:val="00F01ADC"/>
    <w:rsid w:val="00F33B1A"/>
    <w:rsid w:val="00F4679B"/>
    <w:rsid w:val="00F8280C"/>
    <w:rsid w:val="00FF61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193988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2088</Words>
  <Characters>11905</Characters>
  <Application>Microsoft Office Word</Application>
  <DocSecurity>0</DocSecurity>
  <Lines>0</Lines>
  <Paragraphs>0</Paragraphs>
  <ScaleCrop>false</ScaleCrop>
  <Company>Kancelaria NR SR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3</cp:revision>
  <cp:lastPrinted>2008-10-22T10:22:00Z</cp:lastPrinted>
  <dcterms:created xsi:type="dcterms:W3CDTF">2008-10-22T10:17:00Z</dcterms:created>
  <dcterms:modified xsi:type="dcterms:W3CDTF">2008-10-22T10:35:00Z</dcterms:modified>
</cp:coreProperties>
</file>