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50EB4" w:rsidP="00450EB4">
      <w:pPr>
        <w:tabs>
          <w:tab w:val="left" w:pos="-1985"/>
          <w:tab w:val="left" w:pos="709"/>
          <w:tab w:val="left" w:pos="1077"/>
          <w:tab w:val="left" w:pos="3600"/>
        </w:tabs>
        <w:spacing w:line="360" w:lineRule="auto"/>
        <w:jc w:val="center"/>
        <w:rPr>
          <w:rFonts w:ascii="Times New Roman" w:hAnsi="Times New Roman" w:cs="Times New Roman"/>
          <w:b/>
          <w:sz w:val="28"/>
        </w:rPr>
      </w:pPr>
      <w:r>
        <w:rPr>
          <w:rFonts w:ascii="Times New Roman" w:hAnsi="Times New Roman" w:cs="Times New Roman"/>
          <w:b/>
          <w:sz w:val="28"/>
        </w:rPr>
        <w:t>NÁRODNÁ RADA SLOVENSKEJ REPUBLIKY</w:t>
      </w:r>
    </w:p>
    <w:p w:rsidR="00450EB4" w:rsidP="00450EB4">
      <w:pPr>
        <w:tabs>
          <w:tab w:val="left" w:pos="-1985"/>
          <w:tab w:val="left" w:pos="709"/>
          <w:tab w:val="left" w:pos="1077"/>
        </w:tabs>
        <w:spacing w:line="360" w:lineRule="auto"/>
        <w:jc w:val="center"/>
        <w:rPr>
          <w:rFonts w:ascii="Times New Roman" w:hAnsi="Times New Roman" w:cs="Times New Roman"/>
          <w:b/>
          <w:sz w:val="28"/>
        </w:rPr>
      </w:pPr>
      <w:r>
        <w:rPr>
          <w:rFonts w:ascii="Times New Roman" w:hAnsi="Times New Roman" w:cs="Times New Roman"/>
          <w:b/>
          <w:sz w:val="28"/>
        </w:rPr>
        <w:t xml:space="preserve">  IV. volebné obdobie</w:t>
      </w:r>
    </w:p>
    <w:p w:rsidR="00450EB4" w:rsidP="00450EB4">
      <w:pPr>
        <w:tabs>
          <w:tab w:val="left" w:pos="-1985"/>
          <w:tab w:val="left" w:pos="709"/>
          <w:tab w:val="left" w:pos="1077"/>
        </w:tabs>
        <w:spacing w:line="360" w:lineRule="auto"/>
        <w:jc w:val="center"/>
        <w:rPr>
          <w:rFonts w:ascii="Times New Roman" w:hAnsi="Times New Roman" w:cs="Times New Roman"/>
          <w:b/>
          <w:sz w:val="28"/>
        </w:rPr>
      </w:pPr>
      <w:r>
        <w:rPr>
          <w:rFonts w:ascii="Times New Roman" w:hAnsi="Times New Roman" w:cs="Times New Roman"/>
          <w:b/>
          <w:sz w:val="28"/>
        </w:rPr>
        <w:t>___________________________________________</w:t>
        <w:br/>
      </w:r>
    </w:p>
    <w:p w:rsidR="00450EB4" w:rsidP="00450EB4">
      <w:pPr>
        <w:tabs>
          <w:tab w:val="left" w:pos="-1985"/>
          <w:tab w:val="left" w:pos="709"/>
          <w:tab w:val="left" w:pos="1077"/>
        </w:tabs>
        <w:spacing w:line="360" w:lineRule="auto"/>
        <w:jc w:val="both"/>
        <w:rPr>
          <w:rFonts w:ascii="Times New Roman" w:hAnsi="Times New Roman" w:cs="Times New Roman"/>
          <w:bCs/>
          <w:szCs w:val="20"/>
          <w:lang w:val="cs-CZ"/>
        </w:rPr>
      </w:pPr>
      <w:r>
        <w:rPr>
          <w:rFonts w:ascii="Times New Roman" w:hAnsi="Times New Roman" w:cs="Times New Roman"/>
          <w:bCs/>
          <w:szCs w:val="20"/>
          <w:lang w:val="cs-CZ"/>
        </w:rPr>
        <w:t>Číslo:  1</w:t>
      </w:r>
      <w:r w:rsidR="00783CBE">
        <w:rPr>
          <w:rFonts w:ascii="Times New Roman" w:hAnsi="Times New Roman" w:cs="Times New Roman"/>
          <w:bCs/>
          <w:szCs w:val="20"/>
          <w:lang w:val="cs-CZ"/>
        </w:rPr>
        <w:t>4</w:t>
      </w:r>
      <w:r w:rsidR="00BA23F4">
        <w:rPr>
          <w:rFonts w:ascii="Times New Roman" w:hAnsi="Times New Roman" w:cs="Times New Roman"/>
          <w:bCs/>
          <w:szCs w:val="20"/>
          <w:lang w:val="cs-CZ"/>
        </w:rPr>
        <w:t>04</w:t>
      </w:r>
      <w:r>
        <w:rPr>
          <w:rFonts w:ascii="Times New Roman" w:hAnsi="Times New Roman" w:cs="Times New Roman"/>
          <w:bCs/>
          <w:szCs w:val="20"/>
          <w:lang w:val="cs-CZ"/>
        </w:rPr>
        <w:t>/2008</w:t>
      </w:r>
    </w:p>
    <w:p w:rsidR="00450EB4" w:rsidP="00450EB4">
      <w:pPr>
        <w:spacing w:line="360" w:lineRule="auto"/>
        <w:jc w:val="center"/>
        <w:rPr>
          <w:rFonts w:ascii="Times New Roman" w:hAnsi="Times New Roman" w:cs="Times New Roman"/>
          <w:b/>
          <w:spacing w:val="60"/>
          <w:sz w:val="36"/>
        </w:rPr>
      </w:pPr>
    </w:p>
    <w:p w:rsidR="00450EB4" w:rsidP="00450EB4">
      <w:pPr>
        <w:spacing w:line="360" w:lineRule="auto"/>
        <w:jc w:val="center"/>
        <w:rPr>
          <w:rFonts w:ascii="Times New Roman" w:hAnsi="Times New Roman" w:cs="Times New Roman"/>
          <w:b/>
          <w:spacing w:val="60"/>
          <w:sz w:val="36"/>
        </w:rPr>
      </w:pPr>
    </w:p>
    <w:p w:rsidR="00105DEE" w:rsidP="00105DEE">
      <w:pPr>
        <w:spacing w:line="360" w:lineRule="auto"/>
        <w:jc w:val="center"/>
        <w:rPr>
          <w:rFonts w:ascii="Times New Roman" w:hAnsi="Times New Roman" w:cs="Times New Roman"/>
          <w:b/>
          <w:spacing w:val="60"/>
          <w:sz w:val="36"/>
        </w:rPr>
      </w:pPr>
    </w:p>
    <w:p w:rsidR="00743582" w:rsidP="00450EB4">
      <w:pPr>
        <w:spacing w:line="360" w:lineRule="auto"/>
        <w:jc w:val="center"/>
        <w:rPr>
          <w:rFonts w:ascii="Times New Roman" w:hAnsi="Times New Roman" w:cs="Times New Roman"/>
          <w:b/>
          <w:spacing w:val="60"/>
          <w:sz w:val="36"/>
        </w:rPr>
      </w:pPr>
    </w:p>
    <w:p w:rsidR="00317BFE" w:rsidP="00450EB4">
      <w:pPr>
        <w:spacing w:line="360" w:lineRule="auto"/>
        <w:jc w:val="center"/>
        <w:rPr>
          <w:rFonts w:ascii="Times New Roman" w:hAnsi="Times New Roman" w:cs="Times New Roman"/>
          <w:b/>
          <w:spacing w:val="60"/>
          <w:sz w:val="36"/>
        </w:rPr>
      </w:pPr>
    </w:p>
    <w:p w:rsidR="00450EB4" w:rsidP="00450EB4">
      <w:pPr>
        <w:spacing w:line="360" w:lineRule="auto"/>
        <w:jc w:val="center"/>
        <w:rPr>
          <w:rFonts w:ascii="Times New Roman" w:hAnsi="Times New Roman" w:cs="Times New Roman"/>
          <w:b/>
          <w:spacing w:val="60"/>
          <w:sz w:val="36"/>
        </w:rPr>
      </w:pPr>
      <w:r w:rsidR="006B5D0B">
        <w:rPr>
          <w:rFonts w:ascii="Times New Roman" w:hAnsi="Times New Roman" w:cs="Times New Roman"/>
          <w:b/>
          <w:spacing w:val="60"/>
          <w:sz w:val="36"/>
        </w:rPr>
        <w:t>7</w:t>
      </w:r>
      <w:r w:rsidR="00783CBE">
        <w:rPr>
          <w:rFonts w:ascii="Times New Roman" w:hAnsi="Times New Roman" w:cs="Times New Roman"/>
          <w:b/>
          <w:spacing w:val="60"/>
          <w:sz w:val="36"/>
        </w:rPr>
        <w:t>1</w:t>
      </w:r>
      <w:r w:rsidR="00BA23F4">
        <w:rPr>
          <w:rFonts w:ascii="Times New Roman" w:hAnsi="Times New Roman" w:cs="Times New Roman"/>
          <w:b/>
          <w:spacing w:val="60"/>
          <w:sz w:val="36"/>
        </w:rPr>
        <w:t>9</w:t>
      </w:r>
      <w:r>
        <w:rPr>
          <w:rFonts w:ascii="Times New Roman" w:hAnsi="Times New Roman" w:cs="Times New Roman"/>
          <w:b/>
          <w:spacing w:val="60"/>
          <w:sz w:val="36"/>
        </w:rPr>
        <w:t>a</w:t>
      </w:r>
    </w:p>
    <w:p w:rsidR="00450EB4" w:rsidP="00450EB4">
      <w:pPr>
        <w:pStyle w:val="Heading3"/>
        <w:spacing w:line="360" w:lineRule="auto"/>
        <w:rPr>
          <w:rFonts w:ascii="Times New Roman" w:hAnsi="Times New Roman" w:cs="Times New Roman"/>
          <w:bCs/>
        </w:rPr>
      </w:pPr>
    </w:p>
    <w:p w:rsidR="00450EB4" w:rsidP="00450EB4">
      <w:pPr>
        <w:pStyle w:val="Heading3"/>
        <w:spacing w:line="360" w:lineRule="auto"/>
        <w:rPr>
          <w:rFonts w:ascii="Times New Roman" w:hAnsi="Times New Roman" w:cs="Times New Roman"/>
          <w:bCs/>
        </w:rPr>
      </w:pPr>
      <w:r w:rsidRPr="004273B5">
        <w:rPr>
          <w:rFonts w:ascii="Times New Roman" w:hAnsi="Times New Roman" w:cs="Times New Roman"/>
          <w:bCs/>
        </w:rPr>
        <w:t>S p o l o č n á    s p r á v</w:t>
      </w:r>
      <w:r>
        <w:rPr>
          <w:rFonts w:ascii="Times New Roman" w:hAnsi="Times New Roman" w:cs="Times New Roman"/>
          <w:bCs/>
        </w:rPr>
        <w:t> </w:t>
      </w:r>
      <w:r w:rsidRPr="004273B5">
        <w:rPr>
          <w:rFonts w:ascii="Times New Roman" w:hAnsi="Times New Roman" w:cs="Times New Roman"/>
          <w:bCs/>
        </w:rPr>
        <w:t>a</w:t>
      </w:r>
    </w:p>
    <w:p w:rsidR="00450EB4" w:rsidRPr="00A93A5F" w:rsidP="00450EB4">
      <w:pPr>
        <w:pStyle w:val="TxBrp9"/>
        <w:spacing w:line="360" w:lineRule="auto"/>
        <w:rPr>
          <w:rFonts w:ascii="Times New Roman" w:hAnsi="Times New Roman" w:cs="Times New Roman"/>
          <w:b/>
          <w:sz w:val="24"/>
          <w:lang w:val="sk-SK"/>
        </w:rPr>
      </w:pPr>
    </w:p>
    <w:p w:rsidR="00204B3E" w:rsidRPr="00156B8D" w:rsidP="00204B3E">
      <w:pPr>
        <w:pStyle w:val="TxBrp9"/>
        <w:spacing w:line="360" w:lineRule="auto"/>
        <w:rPr>
          <w:rFonts w:ascii="Times New Roman" w:hAnsi="Times New Roman" w:cs="Times New Roman"/>
          <w:b/>
          <w:i/>
          <w:iCs/>
          <w:sz w:val="24"/>
        </w:rPr>
      </w:pPr>
      <w:r w:rsidRPr="00156B8D" w:rsidR="00450EB4">
        <w:rPr>
          <w:rFonts w:ascii="Times New Roman" w:hAnsi="Times New Roman" w:cs="Times New Roman"/>
          <w:b/>
          <w:sz w:val="24"/>
          <w:lang w:val="sk-SK"/>
        </w:rPr>
        <w:t xml:space="preserve">výborov Národnej rady Slovenskej republiky o prerokovaní </w:t>
      </w:r>
      <w:r w:rsidRPr="00156B8D" w:rsidR="00DE3FCF">
        <w:rPr>
          <w:rFonts w:ascii="Times New Roman" w:hAnsi="Times New Roman" w:cs="Times New Roman"/>
          <w:b/>
          <w:sz w:val="24"/>
        </w:rPr>
        <w:t xml:space="preserve">vládneho návrhu zákona, </w:t>
      </w:r>
      <w:r w:rsidRPr="00156B8D" w:rsidR="00A93A5F">
        <w:rPr>
          <w:rFonts w:ascii="Times New Roman" w:hAnsi="Times New Roman" w:cs="Times New Roman"/>
          <w:b/>
          <w:sz w:val="24"/>
        </w:rPr>
        <w:t xml:space="preserve"> </w:t>
      </w:r>
      <w:r w:rsidRPr="00156B8D" w:rsidR="00156B8D">
        <w:rPr>
          <w:rFonts w:ascii="Times New Roman" w:hAnsi="Times New Roman" w:cs="Times New Roman"/>
          <w:b/>
          <w:sz w:val="24"/>
        </w:rPr>
        <w:t xml:space="preserve"> ktorým sa mení a dopĺňa zákon č. 757/2004 Z. z. o súdoch a o zmene a doplnení niektorých zákonov, a o zmene a doplnení niektorých zákonov (tlač 719) </w:t>
      </w:r>
    </w:p>
    <w:p w:rsidR="00450EB4" w:rsidRPr="00D91CF8" w:rsidP="00450EB4">
      <w:pPr>
        <w:spacing w:line="360" w:lineRule="auto"/>
        <w:jc w:val="both"/>
        <w:rPr>
          <w:rFonts w:ascii="Times New Roman" w:hAnsi="Times New Roman" w:cs="Times New Roman"/>
          <w:b/>
        </w:rPr>
      </w:pPr>
      <w:r w:rsidRPr="00D91CF8">
        <w:rPr>
          <w:rFonts w:ascii="Times New Roman" w:hAnsi="Times New Roman" w:cs="Times New Roman"/>
          <w:b/>
          <w:bCs/>
        </w:rPr>
        <w:t>___________________________________________________________________________</w:t>
      </w:r>
    </w:p>
    <w:p w:rsidR="00450EB4" w:rsidP="00450EB4">
      <w:pPr>
        <w:spacing w:line="360" w:lineRule="auto"/>
        <w:jc w:val="both"/>
        <w:rPr>
          <w:rFonts w:ascii="Times New Roman" w:hAnsi="Times New Roman" w:cs="Times New Roman"/>
          <w:b w:val="0"/>
        </w:rPr>
      </w:pPr>
    </w:p>
    <w:p w:rsidR="00DF7263" w:rsidRPr="00105DEE" w:rsidP="00450EB4">
      <w:pPr>
        <w:spacing w:line="360" w:lineRule="auto"/>
        <w:jc w:val="both"/>
        <w:rPr>
          <w:rFonts w:ascii="Times New Roman" w:hAnsi="Times New Roman" w:cs="Times New Roman"/>
          <w:b w:val="0"/>
        </w:rPr>
      </w:pPr>
    </w:p>
    <w:p w:rsidR="00DF7263" w:rsidRPr="00105DEE" w:rsidP="00450EB4">
      <w:pPr>
        <w:spacing w:line="360" w:lineRule="auto"/>
        <w:jc w:val="both"/>
        <w:rPr>
          <w:rFonts w:ascii="Times New Roman" w:hAnsi="Times New Roman" w:cs="Times New Roman"/>
          <w:b w:val="0"/>
        </w:rPr>
      </w:pPr>
    </w:p>
    <w:p w:rsidR="00DF7263" w:rsidRPr="00105DEE" w:rsidP="00450EB4">
      <w:pPr>
        <w:spacing w:line="360" w:lineRule="auto"/>
        <w:jc w:val="both"/>
        <w:rPr>
          <w:rFonts w:ascii="Times New Roman" w:hAnsi="Times New Roman" w:cs="Times New Roman"/>
          <w:b w:val="0"/>
        </w:rPr>
      </w:pPr>
    </w:p>
    <w:p w:rsidR="00450EB4" w:rsidRPr="00F17535" w:rsidP="00105DEE">
      <w:pPr>
        <w:pStyle w:val="TxBrp9"/>
        <w:spacing w:line="360" w:lineRule="auto"/>
        <w:rPr>
          <w:rFonts w:ascii="Times New Roman" w:hAnsi="Times New Roman" w:cs="Times New Roman"/>
          <w:b/>
          <w:i/>
          <w:iCs/>
          <w:sz w:val="24"/>
        </w:rPr>
      </w:pPr>
      <w:r w:rsidRPr="00105DEE">
        <w:rPr>
          <w:rFonts w:ascii="Times New Roman" w:hAnsi="Times New Roman" w:cs="Times New Roman"/>
          <w:sz w:val="24"/>
        </w:rPr>
        <w:tab/>
      </w:r>
      <w:r w:rsidRPr="00105DEE" w:rsidR="00783CBE">
        <w:rPr>
          <w:rFonts w:ascii="Times New Roman" w:hAnsi="Times New Roman" w:cs="Times New Roman"/>
          <w:sz w:val="24"/>
        </w:rPr>
        <w:tab/>
      </w:r>
      <w:r w:rsidRPr="00105DEE">
        <w:rPr>
          <w:rFonts w:ascii="Times New Roman" w:hAnsi="Times New Roman" w:cs="Times New Roman"/>
          <w:sz w:val="24"/>
        </w:rPr>
        <w:t xml:space="preserve">Ústavnoprávny výbor </w:t>
      </w:r>
      <w:r w:rsidRPr="00105DEE">
        <w:rPr>
          <w:rFonts w:ascii="Times New Roman" w:hAnsi="Times New Roman" w:cs="Times New Roman"/>
          <w:bCs/>
          <w:sz w:val="24"/>
        </w:rPr>
        <w:t>Národnej rady S</w:t>
      </w:r>
      <w:r w:rsidRPr="00105DEE">
        <w:rPr>
          <w:rFonts w:ascii="Times New Roman" w:hAnsi="Times New Roman" w:cs="Times New Roman"/>
          <w:bCs/>
          <w:sz w:val="24"/>
        </w:rPr>
        <w:t xml:space="preserve">lovenskej republiky ako </w:t>
      </w:r>
      <w:r w:rsidRPr="00105DEE">
        <w:rPr>
          <w:rFonts w:ascii="Times New Roman" w:hAnsi="Times New Roman" w:cs="Times New Roman"/>
          <w:sz w:val="24"/>
        </w:rPr>
        <w:t>gestorský výbor</w:t>
      </w:r>
      <w:r w:rsidRPr="00105DEE">
        <w:rPr>
          <w:rFonts w:ascii="Times New Roman" w:hAnsi="Times New Roman" w:cs="Times New Roman"/>
          <w:bCs/>
          <w:sz w:val="24"/>
        </w:rPr>
        <w:t xml:space="preserve"> k</w:t>
      </w:r>
      <w:r w:rsidRPr="00105DEE">
        <w:rPr>
          <w:rFonts w:ascii="Times New Roman" w:hAnsi="Times New Roman" w:cs="Times New Roman"/>
          <w:sz w:val="24"/>
        </w:rPr>
        <w:t> </w:t>
      </w:r>
      <w:r w:rsidRPr="00105DEE" w:rsidR="003A2206">
        <w:rPr>
          <w:rFonts w:ascii="Times New Roman" w:hAnsi="Times New Roman" w:cs="Times New Roman"/>
          <w:sz w:val="24"/>
        </w:rPr>
        <w:t xml:space="preserve">vládnemu návrhu </w:t>
      </w:r>
      <w:r w:rsidRPr="00200C5B" w:rsidR="003A2206">
        <w:rPr>
          <w:rFonts w:ascii="Times New Roman" w:hAnsi="Times New Roman" w:cs="Times New Roman"/>
          <w:sz w:val="24"/>
        </w:rPr>
        <w:t>zákona</w:t>
      </w:r>
      <w:r w:rsidR="002F79E6">
        <w:rPr>
          <w:rFonts w:ascii="Times New Roman" w:hAnsi="Times New Roman" w:cs="Times New Roman"/>
          <w:sz w:val="24"/>
        </w:rPr>
        <w:t>,</w:t>
      </w:r>
      <w:r w:rsidRPr="00156B8D" w:rsidR="00156B8D">
        <w:rPr>
          <w:rFonts w:ascii="Times New Roman" w:hAnsi="Times New Roman" w:cs="Times New Roman"/>
          <w:b/>
          <w:sz w:val="24"/>
        </w:rPr>
        <w:t xml:space="preserve"> </w:t>
      </w:r>
      <w:r w:rsidRPr="002F79E6" w:rsidR="00156B8D">
        <w:rPr>
          <w:rFonts w:ascii="Times New Roman" w:hAnsi="Times New Roman" w:cs="Times New Roman"/>
          <w:sz w:val="24"/>
        </w:rPr>
        <w:t>ktorým sa mení a dopĺňa</w:t>
      </w:r>
      <w:r w:rsidRPr="00156B8D" w:rsidR="00156B8D">
        <w:rPr>
          <w:rFonts w:ascii="Times New Roman" w:hAnsi="Times New Roman" w:cs="Times New Roman"/>
          <w:b/>
          <w:sz w:val="24"/>
        </w:rPr>
        <w:t xml:space="preserve"> zákon č. 757/2004 Z. z. o súdoch </w:t>
      </w:r>
      <w:r w:rsidRPr="002F79E6" w:rsidR="00156B8D">
        <w:rPr>
          <w:rFonts w:ascii="Times New Roman" w:hAnsi="Times New Roman" w:cs="Times New Roman"/>
          <w:sz w:val="24"/>
        </w:rPr>
        <w:t>a o zmene a doplnení niektorých zákonov, a o zmene a doplnení niektorých zákonov</w:t>
      </w:r>
      <w:r w:rsidRPr="00156B8D" w:rsidR="00156B8D">
        <w:rPr>
          <w:rFonts w:ascii="Times New Roman" w:hAnsi="Times New Roman" w:cs="Times New Roman"/>
          <w:b/>
          <w:sz w:val="24"/>
        </w:rPr>
        <w:t xml:space="preserve"> </w:t>
      </w:r>
      <w:r w:rsidRPr="00A93A5F" w:rsidR="00A93A5F">
        <w:rPr>
          <w:rFonts w:ascii="Times New Roman" w:hAnsi="Times New Roman" w:cs="Times New Roman"/>
          <w:b/>
          <w:sz w:val="24"/>
        </w:rPr>
        <w:t xml:space="preserve"> </w:t>
      </w:r>
      <w:r w:rsidRPr="00105DEE">
        <w:rPr>
          <w:rFonts w:ascii="Times New Roman" w:hAnsi="Times New Roman" w:cs="Times New Roman"/>
          <w:bCs/>
          <w:sz w:val="24"/>
        </w:rPr>
        <w:t xml:space="preserve">(ďalej len „gestorský výbor“) podáva Národnej rade Slovenskej republiky podľa § 79 ods. 1 zákona Národnej rady Slovenskej republiky č.  350/1996 Z. z. o  rokovacom poriadku Národnej rady Slovenskej republiky v znení neskorších predpisov </w:t>
      </w:r>
      <w:r w:rsidRPr="00105DEE">
        <w:rPr>
          <w:rFonts w:ascii="Times New Roman" w:hAnsi="Times New Roman" w:cs="Times New Roman"/>
          <w:b/>
          <w:sz w:val="24"/>
        </w:rPr>
        <w:t>spoločnú správu</w:t>
      </w:r>
      <w:r w:rsidRPr="00105DEE">
        <w:rPr>
          <w:rFonts w:ascii="Times New Roman" w:hAnsi="Times New Roman" w:cs="Times New Roman"/>
          <w:bCs/>
          <w:sz w:val="24"/>
        </w:rPr>
        <w:t xml:space="preserve"> výborov Národnej rady Slovenskej republiky.</w:t>
      </w:r>
    </w:p>
    <w:p w:rsidR="0021580A" w:rsidP="00450EB4">
      <w:pPr>
        <w:spacing w:line="360" w:lineRule="auto"/>
        <w:jc w:val="both"/>
        <w:rPr>
          <w:rFonts w:ascii="Times New Roman" w:hAnsi="Times New Roman" w:cs="Times New Roman"/>
          <w:bCs/>
        </w:rPr>
      </w:pPr>
    </w:p>
    <w:p w:rsidR="00D6754B" w:rsidP="00450EB4">
      <w:pPr>
        <w:spacing w:line="360" w:lineRule="auto"/>
        <w:jc w:val="both"/>
        <w:rPr>
          <w:rFonts w:ascii="Times New Roman" w:hAnsi="Times New Roman" w:cs="Times New Roman"/>
          <w:bCs/>
        </w:rPr>
      </w:pPr>
    </w:p>
    <w:p w:rsidR="00450EB4" w:rsidRPr="0021580A" w:rsidP="00450EB4">
      <w:pPr>
        <w:pStyle w:val="BodyText3"/>
        <w:tabs>
          <w:tab w:val="left" w:pos="-1985"/>
          <w:tab w:val="left" w:pos="709"/>
          <w:tab w:val="left" w:pos="1077"/>
        </w:tabs>
        <w:spacing w:line="360" w:lineRule="auto"/>
        <w:rPr>
          <w:rFonts w:ascii="Times New Roman" w:hAnsi="Times New Roman" w:cs="Times New Roman"/>
          <w:bCs/>
          <w:szCs w:val="24"/>
        </w:rPr>
      </w:pPr>
      <w:r w:rsidRPr="0021580A">
        <w:rPr>
          <w:rFonts w:ascii="Times New Roman" w:hAnsi="Times New Roman" w:cs="Times New Roman"/>
          <w:bCs/>
          <w:szCs w:val="24"/>
        </w:rPr>
        <w:t>I.</w:t>
      </w:r>
    </w:p>
    <w:p w:rsidR="00450EB4" w:rsidRPr="0021580A" w:rsidP="00450EB4">
      <w:pPr>
        <w:pStyle w:val="BodyText2"/>
        <w:tabs>
          <w:tab w:val="left" w:pos="-1985"/>
          <w:tab w:val="left" w:pos="709"/>
          <w:tab w:val="left" w:pos="1077"/>
        </w:tabs>
        <w:spacing w:line="360" w:lineRule="auto"/>
        <w:rPr>
          <w:rFonts w:ascii="Times New Roman" w:hAnsi="Times New Roman" w:cs="Times New Roman"/>
          <w:szCs w:val="24"/>
          <w:lang w:eastAsia="sk-SK"/>
        </w:rPr>
      </w:pPr>
    </w:p>
    <w:p w:rsidR="00450EB4" w:rsidRPr="00AC7E95" w:rsidP="0021580A">
      <w:pPr>
        <w:pStyle w:val="TxBrp9"/>
        <w:spacing w:line="360" w:lineRule="auto"/>
        <w:rPr>
          <w:rFonts w:ascii="Times New Roman" w:hAnsi="Times New Roman" w:cs="Times New Roman"/>
          <w:b/>
          <w:i/>
          <w:iCs/>
          <w:sz w:val="24"/>
        </w:rPr>
      </w:pPr>
      <w:r w:rsidRPr="0021580A" w:rsidR="0021580A">
        <w:rPr>
          <w:rFonts w:ascii="Times New Roman" w:hAnsi="Times New Roman" w:cs="Times New Roman"/>
          <w:sz w:val="24"/>
          <w:lang w:val="sk-SK"/>
        </w:rPr>
        <w:tab/>
      </w:r>
      <w:r w:rsidRPr="0021580A">
        <w:rPr>
          <w:rFonts w:ascii="Times New Roman" w:hAnsi="Times New Roman" w:cs="Times New Roman"/>
          <w:sz w:val="24"/>
          <w:lang w:val="sk-SK"/>
        </w:rPr>
        <w:tab/>
        <w:t>Ná</w:t>
      </w:r>
      <w:r w:rsidRPr="0021580A">
        <w:rPr>
          <w:rFonts w:ascii="Times New Roman" w:hAnsi="Times New Roman" w:cs="Times New Roman"/>
          <w:sz w:val="24"/>
          <w:lang w:val="sk-SK"/>
        </w:rPr>
        <w:t>rodná rada Slovenskej republiky uznesením zo 1</w:t>
      </w:r>
      <w:r w:rsidRPr="0021580A" w:rsidR="0021580A">
        <w:rPr>
          <w:rFonts w:ascii="Times New Roman" w:hAnsi="Times New Roman" w:cs="Times New Roman"/>
          <w:sz w:val="24"/>
          <w:lang w:val="sk-SK"/>
        </w:rPr>
        <w:t>0</w:t>
      </w:r>
      <w:r w:rsidRPr="0021580A">
        <w:rPr>
          <w:rFonts w:ascii="Times New Roman" w:hAnsi="Times New Roman" w:cs="Times New Roman"/>
          <w:sz w:val="24"/>
          <w:lang w:val="sk-SK"/>
        </w:rPr>
        <w:t xml:space="preserve">. </w:t>
      </w:r>
      <w:r w:rsidRPr="0021580A" w:rsidR="0021580A">
        <w:rPr>
          <w:rFonts w:ascii="Times New Roman" w:hAnsi="Times New Roman" w:cs="Times New Roman"/>
          <w:sz w:val="24"/>
          <w:lang w:val="sk-SK"/>
        </w:rPr>
        <w:t>septembra 2008</w:t>
      </w:r>
      <w:r w:rsidRPr="0021580A">
        <w:rPr>
          <w:rFonts w:ascii="Times New Roman" w:hAnsi="Times New Roman" w:cs="Times New Roman"/>
          <w:sz w:val="24"/>
          <w:lang w:val="sk-SK"/>
        </w:rPr>
        <w:t xml:space="preserve"> č. </w:t>
      </w:r>
      <w:r w:rsidRPr="0021580A" w:rsidR="003A2206">
        <w:rPr>
          <w:rFonts w:ascii="Times New Roman" w:hAnsi="Times New Roman" w:cs="Times New Roman"/>
          <w:sz w:val="24"/>
          <w:lang w:val="sk-SK"/>
        </w:rPr>
        <w:t>9</w:t>
      </w:r>
      <w:r w:rsidRPr="0021580A" w:rsidR="0021580A">
        <w:rPr>
          <w:rFonts w:ascii="Times New Roman" w:hAnsi="Times New Roman" w:cs="Times New Roman"/>
          <w:sz w:val="24"/>
          <w:lang w:val="sk-SK"/>
        </w:rPr>
        <w:t>7</w:t>
      </w:r>
      <w:r w:rsidR="00D24A63">
        <w:rPr>
          <w:rFonts w:ascii="Times New Roman" w:hAnsi="Times New Roman" w:cs="Times New Roman"/>
          <w:sz w:val="24"/>
          <w:lang w:val="sk-SK"/>
        </w:rPr>
        <w:t>6</w:t>
      </w:r>
      <w:r w:rsidRPr="0021580A">
        <w:rPr>
          <w:rFonts w:ascii="Times New Roman" w:hAnsi="Times New Roman" w:cs="Times New Roman"/>
          <w:sz w:val="24"/>
          <w:lang w:val="sk-SK"/>
        </w:rPr>
        <w:t xml:space="preserve"> pridelila </w:t>
      </w:r>
      <w:r w:rsidRPr="0021580A" w:rsidR="003A2206">
        <w:rPr>
          <w:rFonts w:ascii="Times New Roman" w:hAnsi="Times New Roman" w:cs="Times New Roman"/>
          <w:sz w:val="24"/>
          <w:lang w:val="sk-SK"/>
        </w:rPr>
        <w:t xml:space="preserve">vládny návrh </w:t>
      </w:r>
      <w:r w:rsidRPr="00A93A5F" w:rsidR="003A2206">
        <w:rPr>
          <w:rFonts w:ascii="Times New Roman" w:hAnsi="Times New Roman" w:cs="Times New Roman"/>
          <w:sz w:val="24"/>
          <w:lang w:val="sk-SK"/>
        </w:rPr>
        <w:t>zákona</w:t>
      </w:r>
      <w:r w:rsidRPr="00A93A5F" w:rsidR="00A93A5F">
        <w:rPr>
          <w:rFonts w:ascii="Times New Roman" w:hAnsi="Times New Roman" w:cs="Times New Roman"/>
          <w:sz w:val="24"/>
        </w:rPr>
        <w:t xml:space="preserve">, </w:t>
      </w:r>
      <w:r w:rsidRPr="009540C1" w:rsidR="009540C1">
        <w:rPr>
          <w:rFonts w:ascii="Times New Roman" w:hAnsi="Times New Roman" w:cs="Times New Roman"/>
          <w:sz w:val="24"/>
        </w:rPr>
        <w:t>ktorým sa mení a dopĺňa</w:t>
      </w:r>
      <w:r w:rsidRPr="00156B8D" w:rsidR="009540C1">
        <w:rPr>
          <w:rFonts w:ascii="Times New Roman" w:hAnsi="Times New Roman" w:cs="Times New Roman"/>
          <w:b/>
          <w:sz w:val="24"/>
        </w:rPr>
        <w:t xml:space="preserve"> zákon č. 757/2004 Z. z. o súdoch </w:t>
      </w:r>
      <w:r w:rsidRPr="009540C1" w:rsidR="009540C1">
        <w:rPr>
          <w:rFonts w:ascii="Times New Roman" w:hAnsi="Times New Roman" w:cs="Times New Roman"/>
          <w:sz w:val="24"/>
        </w:rPr>
        <w:t>a o zmene a doplnení niektorých zákonov, a o zmene a doplnení niektorých zákonov (tlač 719)</w:t>
      </w:r>
      <w:r w:rsidRPr="00156B8D" w:rsidR="009540C1">
        <w:rPr>
          <w:rFonts w:ascii="Times New Roman" w:hAnsi="Times New Roman" w:cs="Times New Roman"/>
          <w:b/>
          <w:sz w:val="24"/>
        </w:rPr>
        <w:t xml:space="preserve"> </w:t>
      </w:r>
      <w:r w:rsidRPr="0021580A">
        <w:rPr>
          <w:rFonts w:ascii="Times New Roman" w:hAnsi="Times New Roman" w:cs="Times New Roman"/>
          <w:sz w:val="24"/>
          <w:lang w:val="sk-SK"/>
        </w:rPr>
        <w:t>na  p</w:t>
      </w:r>
      <w:r w:rsidRPr="0021580A">
        <w:rPr>
          <w:rFonts w:ascii="Times New Roman" w:hAnsi="Times New Roman" w:cs="Times New Roman"/>
          <w:sz w:val="24"/>
          <w:lang w:val="sk-SK"/>
        </w:rPr>
        <w:t>rerokovanie týmto výborom:</w:t>
      </w:r>
    </w:p>
    <w:p w:rsidR="00450EB4" w:rsidRPr="0021580A" w:rsidP="00450EB4">
      <w:pPr>
        <w:spacing w:line="360" w:lineRule="auto"/>
        <w:jc w:val="both"/>
        <w:rPr>
          <w:rFonts w:ascii="Times New Roman" w:hAnsi="Times New Roman" w:cs="Times New Roman"/>
        </w:rPr>
      </w:pPr>
    </w:p>
    <w:p w:rsidR="00450EB4" w:rsidRPr="0021580A" w:rsidP="00450EB4">
      <w:pPr>
        <w:spacing w:line="360" w:lineRule="auto"/>
        <w:ind w:left="900" w:hanging="180"/>
        <w:jc w:val="both"/>
        <w:rPr>
          <w:rFonts w:ascii="Times New Roman" w:hAnsi="Times New Roman" w:cs="Times New Roman"/>
        </w:rPr>
      </w:pPr>
      <w:r w:rsidRPr="0021580A">
        <w:rPr>
          <w:rFonts w:ascii="Times New Roman" w:hAnsi="Times New Roman" w:cs="Times New Roman"/>
          <w:b/>
        </w:rPr>
        <w:t>Ústavnoprávnemu výboru</w:t>
      </w:r>
      <w:r w:rsidRPr="0021580A">
        <w:rPr>
          <w:rFonts w:ascii="Times New Roman" w:hAnsi="Times New Roman" w:cs="Times New Roman"/>
        </w:rPr>
        <w:t xml:space="preserve"> Národnej rady Slovenskej republiky</w:t>
      </w:r>
      <w:r w:rsidR="00A93A5F">
        <w:rPr>
          <w:rFonts w:ascii="Times New Roman" w:hAnsi="Times New Roman" w:cs="Times New Roman"/>
        </w:rPr>
        <w:t>,</w:t>
      </w:r>
      <w:r w:rsidR="00204B3E">
        <w:rPr>
          <w:rFonts w:ascii="Times New Roman" w:hAnsi="Times New Roman" w:cs="Times New Roman"/>
        </w:rPr>
        <w:t xml:space="preserve"> </w:t>
      </w:r>
    </w:p>
    <w:p w:rsidR="00450EB4" w:rsidP="006A5A00">
      <w:pPr>
        <w:spacing w:line="360" w:lineRule="auto"/>
        <w:ind w:left="720"/>
        <w:jc w:val="both"/>
        <w:rPr>
          <w:rFonts w:ascii="Times New Roman" w:hAnsi="Times New Roman" w:cs="Times New Roman"/>
        </w:rPr>
      </w:pPr>
      <w:r>
        <w:rPr>
          <w:rFonts w:ascii="Times New Roman" w:hAnsi="Times New Roman" w:cs="Times New Roman"/>
          <w:b/>
        </w:rPr>
        <w:t>V</w:t>
      </w:r>
      <w:r w:rsidRPr="005B759B">
        <w:rPr>
          <w:rFonts w:ascii="Times New Roman" w:hAnsi="Times New Roman" w:cs="Times New Roman"/>
          <w:b/>
        </w:rPr>
        <w:t xml:space="preserve">ýboru </w:t>
      </w:r>
      <w:r w:rsidRPr="005B759B">
        <w:rPr>
          <w:rFonts w:ascii="Times New Roman" w:hAnsi="Times New Roman" w:cs="Times New Roman"/>
        </w:rPr>
        <w:t>Národnej rady Slovenskej republiky</w:t>
      </w:r>
      <w:r>
        <w:rPr>
          <w:rFonts w:ascii="Times New Roman" w:hAnsi="Times New Roman" w:cs="Times New Roman"/>
        </w:rPr>
        <w:t xml:space="preserve"> </w:t>
      </w:r>
      <w:r>
        <w:rPr>
          <w:rFonts w:ascii="Times New Roman" w:hAnsi="Times New Roman" w:cs="Times New Roman"/>
          <w:b/>
        </w:rPr>
        <w:t xml:space="preserve">pre </w:t>
      </w:r>
      <w:r w:rsidR="009540C1">
        <w:rPr>
          <w:rFonts w:ascii="Times New Roman" w:hAnsi="Times New Roman" w:cs="Times New Roman"/>
          <w:b/>
        </w:rPr>
        <w:t xml:space="preserve">financie, rozpočet a menu </w:t>
      </w:r>
      <w:r w:rsidR="00A93A5F">
        <w:rPr>
          <w:rFonts w:ascii="Times New Roman" w:hAnsi="Times New Roman" w:cs="Times New Roman"/>
          <w:b/>
        </w:rPr>
        <w:t xml:space="preserve"> </w:t>
      </w:r>
      <w:r w:rsidR="00A93A5F">
        <w:rPr>
          <w:rFonts w:ascii="Times New Roman" w:hAnsi="Times New Roman" w:cs="Times New Roman"/>
        </w:rPr>
        <w:t xml:space="preserve">a </w:t>
      </w:r>
    </w:p>
    <w:p w:rsidR="009540C1" w:rsidP="006A5A00">
      <w:pPr>
        <w:spacing w:line="360" w:lineRule="auto"/>
        <w:ind w:left="720"/>
        <w:jc w:val="both"/>
        <w:rPr>
          <w:rFonts w:ascii="Times New Roman" w:hAnsi="Times New Roman" w:cs="Times New Roman"/>
          <w:b/>
        </w:rPr>
      </w:pPr>
      <w:r w:rsidRPr="00A93A5F" w:rsidR="00A93A5F">
        <w:rPr>
          <w:rFonts w:ascii="Times New Roman" w:hAnsi="Times New Roman" w:cs="Times New Roman"/>
          <w:b/>
        </w:rPr>
        <w:t>Výboru</w:t>
      </w:r>
      <w:r w:rsidR="00A93A5F">
        <w:rPr>
          <w:rFonts w:ascii="Times New Roman" w:hAnsi="Times New Roman" w:cs="Times New Roman"/>
        </w:rPr>
        <w:t xml:space="preserve"> Národnej rady Slovenskej republiky </w:t>
      </w:r>
      <w:r w:rsidRPr="00A93A5F" w:rsidR="00A93A5F">
        <w:rPr>
          <w:rFonts w:ascii="Times New Roman" w:hAnsi="Times New Roman" w:cs="Times New Roman"/>
          <w:b/>
        </w:rPr>
        <w:t xml:space="preserve">pre </w:t>
      </w:r>
      <w:r>
        <w:rPr>
          <w:rFonts w:ascii="Times New Roman" w:hAnsi="Times New Roman" w:cs="Times New Roman"/>
          <w:b/>
        </w:rPr>
        <w:t xml:space="preserve">ľudské práva, národnosti a postavenie žien. </w:t>
      </w:r>
    </w:p>
    <w:p w:rsidR="00450EB4" w:rsidP="00450EB4">
      <w:pPr>
        <w:tabs>
          <w:tab w:val="left" w:pos="-1985"/>
          <w:tab w:val="left" w:pos="709"/>
          <w:tab w:val="left" w:pos="1077"/>
        </w:tabs>
        <w:spacing w:line="360" w:lineRule="auto"/>
        <w:jc w:val="center"/>
        <w:rPr>
          <w:rFonts w:ascii="Times New Roman" w:hAnsi="Times New Roman" w:cs="Times New Roman"/>
          <w:b/>
          <w:bCs/>
        </w:rPr>
      </w:pPr>
    </w:p>
    <w:p w:rsidR="0021580A" w:rsidP="00450EB4">
      <w:pPr>
        <w:tabs>
          <w:tab w:val="left" w:pos="-1985"/>
          <w:tab w:val="left" w:pos="709"/>
          <w:tab w:val="left" w:pos="1077"/>
        </w:tabs>
        <w:spacing w:line="360" w:lineRule="auto"/>
        <w:jc w:val="center"/>
        <w:rPr>
          <w:rFonts w:ascii="Times New Roman" w:hAnsi="Times New Roman" w:cs="Times New Roman"/>
          <w:b/>
          <w:bCs/>
        </w:rPr>
      </w:pPr>
    </w:p>
    <w:p w:rsidR="00450EB4" w:rsidP="00450EB4">
      <w:pPr>
        <w:tabs>
          <w:tab w:val="left" w:pos="-1985"/>
          <w:tab w:val="left" w:pos="709"/>
          <w:tab w:val="left" w:pos="1077"/>
        </w:tabs>
        <w:spacing w:line="360" w:lineRule="auto"/>
        <w:jc w:val="center"/>
        <w:rPr>
          <w:rFonts w:ascii="Times New Roman" w:hAnsi="Times New Roman" w:cs="Times New Roman"/>
          <w:b/>
          <w:bCs/>
        </w:rPr>
      </w:pPr>
      <w:r>
        <w:rPr>
          <w:rFonts w:ascii="Times New Roman" w:hAnsi="Times New Roman" w:cs="Times New Roman"/>
          <w:b/>
          <w:bCs/>
        </w:rPr>
        <w:t>II.</w:t>
      </w:r>
    </w:p>
    <w:p w:rsidR="00450EB4" w:rsidP="00450EB4">
      <w:pPr>
        <w:tabs>
          <w:tab w:val="left" w:pos="-1985"/>
          <w:tab w:val="left" w:pos="709"/>
          <w:tab w:val="left" w:pos="1077"/>
        </w:tabs>
        <w:spacing w:line="360" w:lineRule="auto"/>
        <w:jc w:val="center"/>
        <w:rPr>
          <w:rFonts w:ascii="Times New Roman" w:hAnsi="Times New Roman" w:cs="Times New Roman"/>
          <w:b/>
          <w:bCs/>
        </w:rPr>
      </w:pPr>
    </w:p>
    <w:p w:rsidR="00450EB4" w:rsidP="00450EB4">
      <w:pPr>
        <w:tabs>
          <w:tab w:val="left" w:pos="-1985"/>
          <w:tab w:val="left" w:pos="709"/>
          <w:tab w:val="left" w:pos="1077"/>
        </w:tabs>
        <w:spacing w:line="360" w:lineRule="auto"/>
        <w:jc w:val="both"/>
        <w:rPr>
          <w:rFonts w:ascii="Times New Roman" w:hAnsi="Times New Roman" w:cs="Times New Roman"/>
        </w:rPr>
      </w:pPr>
      <w:r>
        <w:rPr>
          <w:rFonts w:ascii="Times New Roman" w:hAnsi="Times New Roman" w:cs="Times New Roman"/>
        </w:rPr>
        <w:tab/>
        <w:t xml:space="preserve">Poslanci Národnej rady Slovenskej republiky, ktorí nie sú členmi výborov, ktorým bol vládny návrh zákona pridelený, </w:t>
      </w:r>
      <w:r>
        <w:rPr>
          <w:rFonts w:ascii="Times New Roman" w:hAnsi="Times New Roman" w:cs="Times New Roman"/>
          <w:b/>
          <w:bCs/>
        </w:rPr>
        <w:t>neoznámili v určenej lehote</w:t>
      </w:r>
      <w:r>
        <w:rPr>
          <w:rFonts w:ascii="Times New Roman" w:hAnsi="Times New Roman" w:cs="Times New Roman"/>
        </w:rPr>
        <w:t xml:space="preserve"> gestorskému výboru </w:t>
      </w:r>
      <w:r>
        <w:rPr>
          <w:rFonts w:ascii="Times New Roman" w:hAnsi="Times New Roman" w:cs="Times New Roman"/>
          <w:b/>
          <w:bCs/>
        </w:rPr>
        <w:t>žiadne stanovisko</w:t>
      </w:r>
      <w:r>
        <w:rPr>
          <w:rFonts w:ascii="Times New Roman" w:hAnsi="Times New Roman" w:cs="Times New Roman"/>
        </w:rPr>
        <w:t xml:space="preserve"> k predmetnému vládnemu návrhu zákona (§ 75 ods. 2 zákona Národnej rady Slovenskej republiky č.  350/1996 Z. z. o rokovacom poriadku Národnej rady Slovenskej republiky v znení neskorších predpisov).</w:t>
      </w:r>
    </w:p>
    <w:p w:rsidR="00450EB4" w:rsidRPr="006B067D" w:rsidP="00450EB4">
      <w:pPr>
        <w:pStyle w:val="BodyText2"/>
        <w:tabs>
          <w:tab w:val="left" w:pos="-1985"/>
          <w:tab w:val="left" w:pos="709"/>
          <w:tab w:val="left" w:pos="1077"/>
        </w:tabs>
        <w:spacing w:line="360" w:lineRule="auto"/>
        <w:rPr>
          <w:rFonts w:ascii="Times New Roman" w:hAnsi="Times New Roman" w:cs="Times New Roman"/>
          <w:szCs w:val="24"/>
          <w:lang w:eastAsia="sk-SK"/>
        </w:rPr>
      </w:pPr>
    </w:p>
    <w:p w:rsidR="00450EB4" w:rsidRPr="006B067D" w:rsidP="00450EB4">
      <w:pPr>
        <w:pStyle w:val="BodyText3"/>
        <w:tabs>
          <w:tab w:val="left" w:pos="-1985"/>
          <w:tab w:val="left" w:pos="709"/>
          <w:tab w:val="left" w:pos="1077"/>
        </w:tabs>
        <w:spacing w:line="360" w:lineRule="auto"/>
        <w:rPr>
          <w:rFonts w:ascii="Times New Roman" w:hAnsi="Times New Roman" w:cs="Times New Roman"/>
          <w:bCs/>
          <w:szCs w:val="24"/>
        </w:rPr>
      </w:pPr>
      <w:r w:rsidRPr="006B067D">
        <w:rPr>
          <w:rFonts w:ascii="Times New Roman" w:hAnsi="Times New Roman" w:cs="Times New Roman"/>
          <w:bCs/>
          <w:szCs w:val="24"/>
        </w:rPr>
        <w:t>III.</w:t>
      </w:r>
    </w:p>
    <w:p w:rsidR="00450EB4" w:rsidRPr="00351A63" w:rsidP="00450EB4">
      <w:pPr>
        <w:tabs>
          <w:tab w:val="left" w:pos="-1985"/>
          <w:tab w:val="left" w:pos="709"/>
          <w:tab w:val="left" w:pos="1077"/>
        </w:tabs>
        <w:spacing w:line="360" w:lineRule="auto"/>
        <w:jc w:val="center"/>
        <w:rPr>
          <w:rFonts w:ascii="Times New Roman" w:hAnsi="Times New Roman" w:cs="Times New Roman"/>
          <w:bCs/>
        </w:rPr>
      </w:pPr>
    </w:p>
    <w:p w:rsidR="00450EB4" w:rsidRPr="00C46CD3" w:rsidP="000F39FE">
      <w:pPr>
        <w:pStyle w:val="TxBrp9"/>
        <w:spacing w:line="360" w:lineRule="auto"/>
        <w:rPr>
          <w:rFonts w:ascii="Times New Roman" w:hAnsi="Times New Roman" w:cs="Times New Roman"/>
          <w:b/>
          <w:i/>
          <w:iCs/>
          <w:sz w:val="24"/>
        </w:rPr>
      </w:pPr>
      <w:r w:rsidRPr="00351A63" w:rsidR="000F39FE">
        <w:rPr>
          <w:rFonts w:ascii="Times New Roman" w:hAnsi="Times New Roman" w:cs="Times New Roman"/>
          <w:sz w:val="24"/>
          <w:lang w:val="sk-SK"/>
        </w:rPr>
        <w:tab/>
        <w:tab/>
      </w:r>
      <w:r w:rsidRPr="00351A63" w:rsidR="003A2206">
        <w:rPr>
          <w:rFonts w:ascii="Times New Roman" w:hAnsi="Times New Roman" w:cs="Times New Roman"/>
          <w:sz w:val="24"/>
          <w:lang w:val="sk-SK"/>
        </w:rPr>
        <w:t xml:space="preserve">Vládny </w:t>
      </w:r>
      <w:r w:rsidRPr="001C0F9D" w:rsidR="003A2206">
        <w:rPr>
          <w:rFonts w:ascii="Times New Roman" w:hAnsi="Times New Roman" w:cs="Times New Roman"/>
          <w:sz w:val="24"/>
          <w:lang w:val="sk-SK"/>
        </w:rPr>
        <w:t xml:space="preserve">návrhu </w:t>
      </w:r>
      <w:r w:rsidRPr="001C0F9D" w:rsidR="0044120C">
        <w:rPr>
          <w:rFonts w:ascii="Times New Roman" w:hAnsi="Times New Roman" w:cs="Times New Roman"/>
          <w:sz w:val="24"/>
          <w:lang w:val="sk-SK"/>
        </w:rPr>
        <w:t>zákona</w:t>
      </w:r>
      <w:r w:rsidRPr="001C0F9D" w:rsidR="001C0F9D">
        <w:rPr>
          <w:rFonts w:ascii="Times New Roman" w:hAnsi="Times New Roman" w:cs="Times New Roman"/>
          <w:sz w:val="24"/>
        </w:rPr>
        <w:t xml:space="preserve">, </w:t>
      </w:r>
      <w:r w:rsidRPr="009540C1" w:rsidR="009540C1">
        <w:rPr>
          <w:rFonts w:ascii="Times New Roman" w:hAnsi="Times New Roman" w:cs="Times New Roman"/>
          <w:sz w:val="24"/>
        </w:rPr>
        <w:t>ktorým sa mení a dopĺňa</w:t>
      </w:r>
      <w:r w:rsidRPr="00156B8D" w:rsidR="009540C1">
        <w:rPr>
          <w:rFonts w:ascii="Times New Roman" w:hAnsi="Times New Roman" w:cs="Times New Roman"/>
          <w:b/>
          <w:sz w:val="24"/>
        </w:rPr>
        <w:t xml:space="preserve"> zákon č. 757/2004 Z. z. o súdoch </w:t>
      </w:r>
      <w:r w:rsidRPr="009540C1" w:rsidR="009540C1">
        <w:rPr>
          <w:rFonts w:ascii="Times New Roman" w:hAnsi="Times New Roman" w:cs="Times New Roman"/>
          <w:sz w:val="24"/>
        </w:rPr>
        <w:t>a o zmene a doplnení niektorých zákono</w:t>
      </w:r>
      <w:r w:rsidRPr="009540C1" w:rsidR="009540C1">
        <w:rPr>
          <w:rFonts w:ascii="Times New Roman" w:hAnsi="Times New Roman" w:cs="Times New Roman"/>
          <w:sz w:val="24"/>
        </w:rPr>
        <w:t>v, a o zmene a doplnení niektorých zákonov</w:t>
      </w:r>
      <w:r w:rsidRPr="00156B8D" w:rsidR="009540C1">
        <w:rPr>
          <w:rFonts w:ascii="Times New Roman" w:hAnsi="Times New Roman" w:cs="Times New Roman"/>
          <w:b/>
          <w:sz w:val="24"/>
        </w:rPr>
        <w:t xml:space="preserve"> </w:t>
      </w:r>
      <w:r w:rsidRPr="009540C1" w:rsidR="009540C1">
        <w:rPr>
          <w:rFonts w:ascii="Times New Roman" w:hAnsi="Times New Roman" w:cs="Times New Roman"/>
          <w:sz w:val="24"/>
        </w:rPr>
        <w:t>(tlač 719)</w:t>
      </w:r>
      <w:r w:rsidRPr="00156B8D" w:rsidR="009540C1">
        <w:rPr>
          <w:rFonts w:ascii="Times New Roman" w:hAnsi="Times New Roman" w:cs="Times New Roman"/>
          <w:b/>
          <w:sz w:val="24"/>
        </w:rPr>
        <w:t xml:space="preserve"> </w:t>
      </w:r>
      <w:r w:rsidRPr="00351A63">
        <w:rPr>
          <w:rFonts w:ascii="Times New Roman" w:hAnsi="Times New Roman" w:cs="Times New Roman"/>
          <w:b/>
          <w:bCs/>
          <w:sz w:val="24"/>
          <w:lang w:val="sk-SK"/>
        </w:rPr>
        <w:t>odporúčali</w:t>
      </w:r>
      <w:r w:rsidRPr="00351A63">
        <w:rPr>
          <w:rFonts w:ascii="Times New Roman" w:hAnsi="Times New Roman" w:cs="Times New Roman"/>
          <w:b/>
          <w:sz w:val="24"/>
          <w:lang w:val="sk-SK"/>
        </w:rPr>
        <w:t xml:space="preserve"> </w:t>
      </w:r>
      <w:r w:rsidRPr="00351A63">
        <w:rPr>
          <w:rFonts w:ascii="Times New Roman" w:hAnsi="Times New Roman" w:cs="Times New Roman"/>
          <w:sz w:val="24"/>
          <w:lang w:val="sk-SK"/>
        </w:rPr>
        <w:t xml:space="preserve">Národnej rade Slovenskej republiky </w:t>
      </w:r>
      <w:r w:rsidRPr="00351A63">
        <w:rPr>
          <w:rFonts w:ascii="Times New Roman" w:hAnsi="Times New Roman" w:cs="Times New Roman"/>
          <w:b/>
          <w:bCs/>
          <w:sz w:val="24"/>
          <w:lang w:val="sk-SK"/>
        </w:rPr>
        <w:t>schváliť:</w:t>
      </w:r>
    </w:p>
    <w:p w:rsidR="00450EB4" w:rsidRPr="00351A63" w:rsidP="00450EB4">
      <w:pPr>
        <w:tabs>
          <w:tab w:val="left" w:pos="720"/>
          <w:tab w:val="left" w:pos="1080"/>
        </w:tabs>
        <w:spacing w:line="360" w:lineRule="auto"/>
        <w:ind w:firstLine="720"/>
        <w:jc w:val="both"/>
        <w:rPr>
          <w:rFonts w:ascii="Times New Roman" w:hAnsi="Times New Roman" w:cs="Times New Roman"/>
          <w:b/>
          <w:bCs/>
        </w:rPr>
      </w:pPr>
    </w:p>
    <w:p w:rsidR="00450EB4" w:rsidP="007A0740">
      <w:pPr>
        <w:tabs>
          <w:tab w:val="left" w:pos="720"/>
        </w:tabs>
        <w:spacing w:line="360" w:lineRule="auto"/>
        <w:ind w:left="720"/>
        <w:jc w:val="both"/>
        <w:rPr>
          <w:rFonts w:ascii="Times New Roman" w:hAnsi="Times New Roman" w:cs="Times New Roman"/>
          <w:bCs/>
        </w:rPr>
      </w:pPr>
      <w:r>
        <w:rPr>
          <w:rFonts w:ascii="Times New Roman" w:hAnsi="Times New Roman" w:cs="Times New Roman"/>
          <w:b/>
        </w:rPr>
        <w:t>Ústavnoprávny v</w:t>
      </w:r>
      <w:r w:rsidRPr="006353C1">
        <w:rPr>
          <w:rFonts w:ascii="Times New Roman" w:hAnsi="Times New Roman" w:cs="Times New Roman"/>
          <w:b/>
        </w:rPr>
        <w:t>ýbor</w:t>
      </w:r>
      <w:r>
        <w:rPr>
          <w:rFonts w:ascii="Times New Roman" w:hAnsi="Times New Roman" w:cs="Times New Roman"/>
        </w:rPr>
        <w:t xml:space="preserve"> Národnej rady Slovenskej republiky </w:t>
      </w:r>
      <w:r w:rsidRPr="006B067D">
        <w:rPr>
          <w:rFonts w:ascii="Times New Roman" w:hAnsi="Times New Roman" w:cs="Times New Roman"/>
          <w:bCs/>
        </w:rPr>
        <w:t>uznesením č.</w:t>
      </w:r>
      <w:r w:rsidR="00BA7000">
        <w:rPr>
          <w:rFonts w:ascii="Times New Roman" w:hAnsi="Times New Roman" w:cs="Times New Roman"/>
          <w:bCs/>
        </w:rPr>
        <w:t xml:space="preserve"> 465</w:t>
      </w:r>
      <w:r>
        <w:rPr>
          <w:rFonts w:ascii="Times New Roman" w:hAnsi="Times New Roman" w:cs="Times New Roman"/>
          <w:bCs/>
        </w:rPr>
        <w:t xml:space="preserve"> </w:t>
      </w:r>
      <w:r w:rsidR="00BC1D18">
        <w:rPr>
          <w:rFonts w:ascii="Times New Roman" w:hAnsi="Times New Roman" w:cs="Times New Roman"/>
          <w:bCs/>
        </w:rPr>
        <w:br/>
      </w:r>
      <w:r w:rsidRPr="006B067D">
        <w:rPr>
          <w:rFonts w:ascii="Times New Roman" w:hAnsi="Times New Roman" w:cs="Times New Roman"/>
          <w:bCs/>
        </w:rPr>
        <w:t>z</w:t>
      </w:r>
      <w:r w:rsidR="00426795">
        <w:rPr>
          <w:rFonts w:ascii="Times New Roman" w:hAnsi="Times New Roman" w:cs="Times New Roman"/>
          <w:bCs/>
        </w:rPr>
        <w:t>o 14. októbra</w:t>
      </w:r>
      <w:r>
        <w:rPr>
          <w:rFonts w:ascii="Times New Roman" w:hAnsi="Times New Roman" w:cs="Times New Roman"/>
          <w:bCs/>
        </w:rPr>
        <w:t xml:space="preserve"> 2</w:t>
      </w:r>
      <w:r w:rsidRPr="006B067D">
        <w:rPr>
          <w:rFonts w:ascii="Times New Roman" w:hAnsi="Times New Roman" w:cs="Times New Roman"/>
          <w:bCs/>
        </w:rPr>
        <w:t>00</w:t>
      </w:r>
      <w:r w:rsidR="007A0740">
        <w:rPr>
          <w:rFonts w:ascii="Times New Roman" w:hAnsi="Times New Roman" w:cs="Times New Roman"/>
          <w:bCs/>
        </w:rPr>
        <w:t>8</w:t>
      </w:r>
      <w:r w:rsidR="00B21CD8">
        <w:rPr>
          <w:rFonts w:ascii="Times New Roman" w:hAnsi="Times New Roman" w:cs="Times New Roman"/>
          <w:bCs/>
        </w:rPr>
        <w:t xml:space="preserve"> a</w:t>
      </w:r>
      <w:r w:rsidR="001C3B34">
        <w:rPr>
          <w:rFonts w:ascii="Times New Roman" w:hAnsi="Times New Roman" w:cs="Times New Roman"/>
          <w:bCs/>
        </w:rPr>
        <w:t xml:space="preserve"> </w:t>
      </w:r>
      <w:r w:rsidR="007A0740">
        <w:rPr>
          <w:rFonts w:ascii="Times New Roman" w:hAnsi="Times New Roman" w:cs="Times New Roman"/>
          <w:bCs/>
        </w:rPr>
        <w:t xml:space="preserve"> </w:t>
      </w:r>
    </w:p>
    <w:p w:rsidR="00450EB4" w:rsidP="007A0740">
      <w:pPr>
        <w:spacing w:line="360" w:lineRule="auto"/>
        <w:ind w:left="708"/>
        <w:jc w:val="both"/>
        <w:rPr>
          <w:rFonts w:ascii="Times New Roman" w:hAnsi="Times New Roman" w:cs="Times New Roman"/>
          <w:bCs/>
        </w:rPr>
      </w:pPr>
      <w:r>
        <w:rPr>
          <w:rFonts w:ascii="Times New Roman" w:hAnsi="Times New Roman" w:cs="Times New Roman"/>
          <w:b/>
          <w:bCs/>
        </w:rPr>
        <w:t xml:space="preserve">Výbor </w:t>
      </w:r>
      <w:r>
        <w:rPr>
          <w:rFonts w:ascii="Times New Roman" w:hAnsi="Times New Roman" w:cs="Times New Roman"/>
          <w:bCs/>
        </w:rPr>
        <w:t xml:space="preserve">Národnej rady Slovenskej republiky </w:t>
      </w:r>
      <w:r>
        <w:rPr>
          <w:rFonts w:ascii="Times New Roman" w:hAnsi="Times New Roman" w:cs="Times New Roman"/>
          <w:b/>
          <w:bCs/>
        </w:rPr>
        <w:t xml:space="preserve">pre </w:t>
      </w:r>
      <w:r w:rsidR="00CD3D9B">
        <w:rPr>
          <w:rFonts w:ascii="Times New Roman" w:hAnsi="Times New Roman" w:cs="Times New Roman"/>
          <w:b/>
          <w:bCs/>
        </w:rPr>
        <w:t xml:space="preserve">financie, rozpočet a menu </w:t>
      </w:r>
      <w:r w:rsidR="001C0F9D">
        <w:rPr>
          <w:rFonts w:ascii="Times New Roman" w:hAnsi="Times New Roman" w:cs="Times New Roman"/>
          <w:bCs/>
        </w:rPr>
        <w:t>uz</w:t>
      </w:r>
      <w:r>
        <w:rPr>
          <w:rFonts w:ascii="Times New Roman" w:hAnsi="Times New Roman" w:cs="Times New Roman"/>
          <w:bCs/>
        </w:rPr>
        <w:t>nesením č.</w:t>
      </w:r>
      <w:r w:rsidR="00426795">
        <w:rPr>
          <w:rFonts w:ascii="Times New Roman" w:hAnsi="Times New Roman" w:cs="Times New Roman"/>
          <w:bCs/>
        </w:rPr>
        <w:t> </w:t>
      </w:r>
      <w:r w:rsidR="002A11A2">
        <w:rPr>
          <w:rFonts w:ascii="Times New Roman" w:hAnsi="Times New Roman" w:cs="Times New Roman"/>
          <w:bCs/>
        </w:rPr>
        <w:t>388</w:t>
      </w:r>
      <w:r>
        <w:rPr>
          <w:rFonts w:ascii="Times New Roman" w:hAnsi="Times New Roman" w:cs="Times New Roman"/>
          <w:bCs/>
        </w:rPr>
        <w:t xml:space="preserve">  z</w:t>
      </w:r>
      <w:r w:rsidR="0021580A">
        <w:rPr>
          <w:rFonts w:ascii="Times New Roman" w:hAnsi="Times New Roman" w:cs="Times New Roman"/>
          <w:bCs/>
        </w:rPr>
        <w:t> 1</w:t>
      </w:r>
      <w:r w:rsidR="00CD3D9B">
        <w:rPr>
          <w:rFonts w:ascii="Times New Roman" w:hAnsi="Times New Roman" w:cs="Times New Roman"/>
          <w:bCs/>
        </w:rPr>
        <w:t>5</w:t>
      </w:r>
      <w:r w:rsidR="0021580A">
        <w:rPr>
          <w:rFonts w:ascii="Times New Roman" w:hAnsi="Times New Roman" w:cs="Times New Roman"/>
          <w:bCs/>
        </w:rPr>
        <w:t xml:space="preserve">. októbra </w:t>
      </w:r>
      <w:r>
        <w:rPr>
          <w:rFonts w:ascii="Times New Roman" w:hAnsi="Times New Roman" w:cs="Times New Roman"/>
          <w:bCs/>
        </w:rPr>
        <w:t>2008</w:t>
      </w:r>
      <w:r w:rsidR="00B21CD8">
        <w:rPr>
          <w:rFonts w:ascii="Times New Roman" w:hAnsi="Times New Roman" w:cs="Times New Roman"/>
          <w:bCs/>
        </w:rPr>
        <w:t>.</w:t>
      </w:r>
      <w:r w:rsidR="005D687A">
        <w:rPr>
          <w:rFonts w:ascii="Times New Roman" w:hAnsi="Times New Roman" w:cs="Times New Roman"/>
          <w:bCs/>
        </w:rPr>
        <w:t xml:space="preserve"> </w:t>
      </w:r>
      <w:r>
        <w:rPr>
          <w:rFonts w:ascii="Times New Roman" w:hAnsi="Times New Roman" w:cs="Times New Roman"/>
          <w:bCs/>
        </w:rPr>
        <w:t xml:space="preserve"> </w:t>
      </w:r>
    </w:p>
    <w:p w:rsidR="00BE6ACE" w:rsidP="001C0F9D">
      <w:pPr>
        <w:spacing w:line="360" w:lineRule="auto"/>
        <w:ind w:left="708"/>
        <w:jc w:val="both"/>
        <w:rPr>
          <w:rFonts w:ascii="Times New Roman" w:hAnsi="Times New Roman" w:cs="Times New Roman"/>
          <w:b/>
          <w:bCs/>
        </w:rPr>
      </w:pPr>
    </w:p>
    <w:p w:rsidR="00BE6ACE" w:rsidP="001C0F9D">
      <w:pPr>
        <w:spacing w:line="360" w:lineRule="auto"/>
        <w:ind w:left="708"/>
        <w:jc w:val="both"/>
        <w:rPr>
          <w:rFonts w:ascii="Times New Roman" w:hAnsi="Times New Roman" w:cs="Times New Roman"/>
          <w:b/>
          <w:bCs/>
        </w:rPr>
      </w:pPr>
    </w:p>
    <w:p w:rsidR="00B21CD8" w:rsidRPr="00B34AED" w:rsidP="00B21CD8">
      <w:pPr>
        <w:spacing w:line="360" w:lineRule="auto"/>
        <w:ind w:firstLine="708"/>
        <w:jc w:val="both"/>
        <w:rPr>
          <w:rFonts w:ascii="Times New Roman" w:hAnsi="Times New Roman" w:cs="Times New Roman"/>
          <w:b/>
        </w:rPr>
      </w:pPr>
      <w:r w:rsidR="001C0F9D">
        <w:rPr>
          <w:rFonts w:ascii="Times New Roman" w:hAnsi="Times New Roman" w:cs="Times New Roman"/>
          <w:b/>
          <w:bCs/>
        </w:rPr>
        <w:t xml:space="preserve">Výbor </w:t>
      </w:r>
      <w:r w:rsidR="001C0F9D">
        <w:rPr>
          <w:rFonts w:ascii="Times New Roman" w:hAnsi="Times New Roman" w:cs="Times New Roman"/>
          <w:bCs/>
        </w:rPr>
        <w:t xml:space="preserve">Národnej rady Slovenskej republiky </w:t>
      </w:r>
      <w:r w:rsidR="001C0F9D">
        <w:rPr>
          <w:rFonts w:ascii="Times New Roman" w:hAnsi="Times New Roman" w:cs="Times New Roman"/>
          <w:b/>
          <w:bCs/>
        </w:rPr>
        <w:t xml:space="preserve">pre </w:t>
      </w:r>
      <w:r w:rsidR="00CD3D9B">
        <w:rPr>
          <w:rFonts w:ascii="Times New Roman" w:hAnsi="Times New Roman" w:cs="Times New Roman"/>
          <w:b/>
          <w:bCs/>
        </w:rPr>
        <w:t>ľudské práva, národnosti a postavenie žien</w:t>
      </w:r>
      <w:r w:rsidR="001C0F9D">
        <w:rPr>
          <w:rFonts w:ascii="Times New Roman" w:hAnsi="Times New Roman" w:cs="Times New Roman"/>
          <w:b/>
          <w:bCs/>
        </w:rPr>
        <w:t xml:space="preserve"> </w:t>
      </w:r>
      <w:r w:rsidR="0028248D">
        <w:rPr>
          <w:rFonts w:ascii="Times New Roman" w:hAnsi="Times New Roman" w:cs="Times New Roman"/>
          <w:bCs/>
        </w:rPr>
        <w:t>návrh zákona prerokoval. Pri</w:t>
      </w:r>
      <w:r>
        <w:rPr>
          <w:rFonts w:ascii="Times New Roman" w:hAnsi="Times New Roman" w:cs="Times New Roman"/>
        </w:rPr>
        <w:t xml:space="preserve"> hlasovaní o návrhu uznesenia </w:t>
      </w:r>
      <w:r w:rsidRPr="00B34AED">
        <w:rPr>
          <w:rFonts w:ascii="Times New Roman" w:hAnsi="Times New Roman" w:cs="Times New Roman"/>
          <w:b/>
        </w:rPr>
        <w:t xml:space="preserve">nebol uznášaniaschopný. </w:t>
      </w:r>
    </w:p>
    <w:p w:rsidR="001C0F9D" w:rsidP="00B21CD8">
      <w:pPr>
        <w:spacing w:line="360" w:lineRule="auto"/>
        <w:ind w:left="708"/>
        <w:jc w:val="both"/>
        <w:rPr>
          <w:rFonts w:ascii="Times New Roman" w:hAnsi="Times New Roman" w:cs="Times New Roman"/>
          <w:bCs/>
        </w:rPr>
      </w:pPr>
    </w:p>
    <w:p w:rsidR="00B21CD8" w:rsidRPr="00BE6ACE" w:rsidP="001C0F9D">
      <w:pPr>
        <w:spacing w:line="360" w:lineRule="auto"/>
        <w:ind w:left="708"/>
        <w:jc w:val="both"/>
        <w:rPr>
          <w:rFonts w:ascii="Times New Roman" w:hAnsi="Times New Roman" w:cs="Times New Roman"/>
          <w:bCs/>
        </w:rPr>
      </w:pPr>
    </w:p>
    <w:p w:rsidR="00450EB4" w:rsidP="00450EB4">
      <w:pPr>
        <w:pStyle w:val="BodyText3"/>
        <w:tabs>
          <w:tab w:val="left" w:pos="-1985"/>
          <w:tab w:val="left" w:pos="709"/>
          <w:tab w:val="left" w:pos="1077"/>
        </w:tabs>
        <w:spacing w:line="360" w:lineRule="auto"/>
        <w:rPr>
          <w:rFonts w:ascii="Times New Roman" w:hAnsi="Times New Roman" w:cs="Times New Roman"/>
          <w:bCs/>
          <w:szCs w:val="24"/>
        </w:rPr>
      </w:pPr>
      <w:r w:rsidRPr="006B067D">
        <w:rPr>
          <w:rFonts w:ascii="Times New Roman" w:hAnsi="Times New Roman" w:cs="Times New Roman"/>
          <w:bCs/>
          <w:szCs w:val="24"/>
        </w:rPr>
        <w:t>IV.</w:t>
      </w:r>
    </w:p>
    <w:p w:rsidR="00450EB4" w:rsidP="00450EB4">
      <w:pPr>
        <w:pStyle w:val="BodyText3"/>
        <w:tabs>
          <w:tab w:val="left" w:pos="-1985"/>
          <w:tab w:val="left" w:pos="709"/>
          <w:tab w:val="left" w:pos="1077"/>
        </w:tabs>
        <w:spacing w:line="360" w:lineRule="auto"/>
        <w:rPr>
          <w:rFonts w:ascii="Times New Roman" w:hAnsi="Times New Roman" w:cs="Times New Roman"/>
          <w:bCs/>
          <w:szCs w:val="24"/>
        </w:rPr>
      </w:pPr>
    </w:p>
    <w:p w:rsidR="00450EB4" w:rsidP="00450EB4">
      <w:pPr>
        <w:tabs>
          <w:tab w:val="left" w:pos="-1985"/>
          <w:tab w:val="left" w:pos="709"/>
          <w:tab w:val="left" w:pos="1077"/>
        </w:tabs>
        <w:spacing w:line="360" w:lineRule="auto"/>
        <w:jc w:val="both"/>
        <w:rPr>
          <w:rFonts w:ascii="Times New Roman" w:hAnsi="Times New Roman" w:cs="Times New Roman"/>
          <w:b/>
          <w:bCs/>
        </w:rPr>
      </w:pPr>
      <w:r w:rsidRPr="0051604D">
        <w:rPr>
          <w:rFonts w:ascii="Times New Roman" w:hAnsi="Times New Roman" w:cs="Times New Roman"/>
          <w:b/>
        </w:rPr>
        <w:tab/>
        <w:t>Z uznesen</w:t>
      </w:r>
      <w:r>
        <w:rPr>
          <w:rFonts w:ascii="Times New Roman" w:hAnsi="Times New Roman" w:cs="Times New Roman"/>
          <w:b/>
        </w:rPr>
        <w:t>í</w:t>
      </w:r>
      <w:r w:rsidRPr="0051604D">
        <w:rPr>
          <w:rFonts w:ascii="Times New Roman" w:hAnsi="Times New Roman" w:cs="Times New Roman"/>
          <w:b/>
        </w:rPr>
        <w:t xml:space="preserve"> v</w:t>
      </w:r>
      <w:r w:rsidRPr="0051604D">
        <w:rPr>
          <w:rFonts w:ascii="Times New Roman" w:hAnsi="Times New Roman" w:cs="Times New Roman"/>
          <w:b/>
        </w:rPr>
        <w:t>ýbor</w:t>
      </w:r>
      <w:r>
        <w:rPr>
          <w:rFonts w:ascii="Times New Roman" w:hAnsi="Times New Roman" w:cs="Times New Roman"/>
          <w:b/>
        </w:rPr>
        <w:t xml:space="preserve">ov </w:t>
      </w:r>
      <w:r w:rsidRPr="00831156">
        <w:rPr>
          <w:rFonts w:ascii="Times New Roman" w:hAnsi="Times New Roman" w:cs="Times New Roman"/>
          <w:b/>
        </w:rPr>
        <w:t>Národnej rady Slovenskej republiky</w:t>
      </w:r>
      <w:r>
        <w:rPr>
          <w:rFonts w:ascii="Times New Roman" w:hAnsi="Times New Roman" w:cs="Times New Roman"/>
        </w:rPr>
        <w:t xml:space="preserve"> pod </w:t>
      </w:r>
      <w:r w:rsidRPr="006B067D">
        <w:rPr>
          <w:rFonts w:ascii="Times New Roman" w:hAnsi="Times New Roman" w:cs="Times New Roman"/>
        </w:rPr>
        <w:t xml:space="preserve">bodom III tejto </w:t>
      </w:r>
      <w:r>
        <w:rPr>
          <w:rFonts w:ascii="Times New Roman" w:hAnsi="Times New Roman" w:cs="Times New Roman"/>
        </w:rPr>
        <w:t>s</w:t>
      </w:r>
      <w:r w:rsidRPr="006B067D">
        <w:rPr>
          <w:rFonts w:ascii="Times New Roman" w:hAnsi="Times New Roman" w:cs="Times New Roman"/>
        </w:rPr>
        <w:t xml:space="preserve">právy vyplývajú tieto </w:t>
      </w:r>
      <w:r w:rsidRPr="006B067D">
        <w:rPr>
          <w:rFonts w:ascii="Times New Roman" w:hAnsi="Times New Roman" w:cs="Times New Roman"/>
          <w:b/>
          <w:bCs/>
        </w:rPr>
        <w:t>pozmeňujúce a doplňujúce návrhy:</w:t>
      </w:r>
    </w:p>
    <w:p w:rsidR="009619FC" w:rsidP="009619FC">
      <w:pPr>
        <w:jc w:val="both"/>
        <w:rPr>
          <w:rFonts w:ascii="Times New Roman" w:hAnsi="Times New Roman" w:cs="Times New Roman"/>
        </w:rPr>
      </w:pPr>
    </w:p>
    <w:p w:rsidR="009619FC" w:rsidP="009619FC">
      <w:pPr>
        <w:jc w:val="both"/>
        <w:rPr>
          <w:rFonts w:ascii="Times New Roman" w:hAnsi="Times New Roman" w:cs="Times New Roman"/>
        </w:rPr>
      </w:pPr>
    </w:p>
    <w:p w:rsidR="009619FC" w:rsidRPr="00EF2570" w:rsidP="009619FC">
      <w:pPr>
        <w:spacing w:line="360" w:lineRule="auto"/>
        <w:jc w:val="both"/>
        <w:rPr>
          <w:rFonts w:ascii="Times New Roman" w:hAnsi="Times New Roman" w:cs="Times New Roman"/>
          <w:b/>
        </w:rPr>
      </w:pPr>
      <w:r w:rsidRPr="00EF2570">
        <w:rPr>
          <w:rFonts w:ascii="Times New Roman" w:hAnsi="Times New Roman" w:cs="Times New Roman"/>
          <w:b/>
        </w:rPr>
        <w:t>K čl. I</w:t>
      </w:r>
    </w:p>
    <w:p w:rsidR="009619FC" w:rsidP="009619FC">
      <w:pPr>
        <w:jc w:val="both"/>
        <w:rPr>
          <w:rFonts w:ascii="Times New Roman" w:hAnsi="Times New Roman" w:cs="Times New Roman"/>
        </w:rPr>
      </w:pPr>
      <w:r>
        <w:rPr>
          <w:rFonts w:ascii="Times New Roman" w:hAnsi="Times New Roman" w:cs="Times New Roman"/>
        </w:rPr>
        <w:t>1. V 10. bode v § 37 ods. 5 písm. a) sa za  slová „sudcovských rád“ vkladá slovo „krajského“.</w:t>
        <w:tab/>
      </w:r>
    </w:p>
    <w:p w:rsidR="009619FC" w:rsidP="009619FC">
      <w:pPr>
        <w:spacing w:line="360" w:lineRule="auto"/>
        <w:jc w:val="both"/>
        <w:rPr>
          <w:rFonts w:ascii="Times New Roman" w:hAnsi="Times New Roman" w:cs="Times New Roman"/>
        </w:rPr>
      </w:pPr>
      <w:r>
        <w:rPr>
          <w:rFonts w:ascii="Times New Roman" w:hAnsi="Times New Roman" w:cs="Times New Roman"/>
        </w:rPr>
        <w:tab/>
        <w:tab/>
        <w:tab/>
        <w:tab/>
        <w:tab/>
        <w:t>Ide o spresnenie, akého súdu</w:t>
      </w:r>
      <w:r>
        <w:rPr>
          <w:rFonts w:ascii="Times New Roman" w:hAnsi="Times New Roman" w:cs="Times New Roman"/>
        </w:rPr>
        <w:t xml:space="preserve"> sa to týka. </w:t>
      </w:r>
    </w:p>
    <w:p w:rsidR="009619FC" w:rsidP="009619FC">
      <w:pPr>
        <w:tabs>
          <w:tab w:val="left" w:pos="-1985"/>
          <w:tab w:val="left" w:pos="720"/>
          <w:tab w:val="left" w:pos="3420"/>
        </w:tabs>
        <w:ind w:firstLine="360"/>
        <w:jc w:val="both"/>
        <w:rPr>
          <w:rFonts w:ascii="Times New Roman" w:hAnsi="Times New Roman" w:cs="Times New Roman"/>
          <w:b/>
        </w:rPr>
      </w:pPr>
    </w:p>
    <w:p w:rsidR="009619FC" w:rsidP="009619FC">
      <w:pPr>
        <w:tabs>
          <w:tab w:val="left" w:pos="-1985"/>
          <w:tab w:val="left" w:pos="720"/>
          <w:tab w:val="left" w:pos="3420"/>
        </w:tabs>
        <w:ind w:firstLine="360"/>
        <w:jc w:val="both"/>
        <w:rPr>
          <w:rFonts w:ascii="Times New Roman" w:hAnsi="Times New Roman" w:cs="Times New Roman"/>
          <w:b/>
        </w:rPr>
      </w:pPr>
      <w:r>
        <w:rPr>
          <w:rFonts w:ascii="Times New Roman" w:hAnsi="Times New Roman" w:cs="Times New Roman"/>
          <w:b/>
        </w:rPr>
        <w:tab/>
        <w:tab/>
        <w:t>Ústavnoprávny výbor NR SR</w:t>
        <w:tab/>
      </w:r>
    </w:p>
    <w:p w:rsidR="00476945" w:rsidP="00476945">
      <w:pPr>
        <w:tabs>
          <w:tab w:val="left" w:pos="-1985"/>
          <w:tab w:val="left" w:pos="720"/>
          <w:tab w:val="left" w:pos="3420"/>
        </w:tabs>
        <w:ind w:firstLine="360"/>
        <w:jc w:val="both"/>
        <w:rPr>
          <w:rFonts w:ascii="Times New Roman" w:hAnsi="Times New Roman" w:cs="Times New Roman"/>
          <w:b/>
        </w:rPr>
      </w:pPr>
      <w:r>
        <w:rPr>
          <w:rFonts w:ascii="Times New Roman" w:hAnsi="Times New Roman" w:cs="Times New Roman"/>
          <w:b/>
        </w:rPr>
        <w:tab/>
        <w:tab/>
        <w:t xml:space="preserve">Výbor NR SR pre financie, rozpočet a menu </w:t>
      </w:r>
    </w:p>
    <w:p w:rsidR="009619FC" w:rsidRPr="00920888" w:rsidP="009619FC">
      <w:pPr>
        <w:tabs>
          <w:tab w:val="left" w:pos="-1985"/>
          <w:tab w:val="left" w:pos="720"/>
          <w:tab w:val="left" w:pos="3420"/>
        </w:tabs>
        <w:ind w:firstLine="360"/>
        <w:jc w:val="both"/>
        <w:rPr>
          <w:rFonts w:ascii="Times New Roman" w:hAnsi="Times New Roman" w:cs="Times New Roman"/>
          <w:b/>
          <w:bCs/>
        </w:rPr>
      </w:pPr>
    </w:p>
    <w:p w:rsidR="009619FC" w:rsidP="009619FC">
      <w:pPr>
        <w:ind w:left="3420"/>
        <w:jc w:val="both"/>
        <w:rPr>
          <w:rFonts w:ascii="Times New Roman" w:hAnsi="Times New Roman" w:cs="Times New Roman"/>
          <w:b/>
        </w:rPr>
      </w:pPr>
      <w:r w:rsidRPr="00B63D89">
        <w:rPr>
          <w:rFonts w:ascii="Times New Roman" w:hAnsi="Times New Roman" w:cs="Times New Roman"/>
          <w:b/>
        </w:rPr>
        <w:t>Gestorský výbor odporúča schváliť.</w:t>
      </w:r>
    </w:p>
    <w:p w:rsidR="009619FC" w:rsidP="009619FC">
      <w:pPr>
        <w:ind w:left="360"/>
        <w:jc w:val="both"/>
        <w:rPr>
          <w:rFonts w:ascii="Times New Roman" w:hAnsi="Times New Roman" w:cs="Times New Roman"/>
        </w:rPr>
      </w:pPr>
    </w:p>
    <w:p w:rsidR="009619FC" w:rsidP="009619FC">
      <w:pPr>
        <w:jc w:val="both"/>
        <w:rPr>
          <w:rFonts w:ascii="Times New Roman" w:hAnsi="Times New Roman" w:cs="Times New Roman"/>
          <w:b/>
        </w:rPr>
      </w:pPr>
    </w:p>
    <w:p w:rsidR="009619FC" w:rsidRPr="009975F4" w:rsidP="009619FC">
      <w:pPr>
        <w:spacing w:line="360" w:lineRule="auto"/>
        <w:jc w:val="both"/>
        <w:outlineLvl w:val="0"/>
        <w:rPr>
          <w:rFonts w:ascii="Times New Roman" w:hAnsi="Times New Roman" w:cs="Times New Roman"/>
          <w:bCs/>
        </w:rPr>
      </w:pPr>
      <w:r>
        <w:rPr>
          <w:rFonts w:ascii="Times New Roman" w:hAnsi="Times New Roman" w:cs="Times New Roman"/>
          <w:bCs/>
        </w:rPr>
        <w:t>2</w:t>
      </w:r>
      <w:r w:rsidRPr="009975F4">
        <w:rPr>
          <w:rFonts w:ascii="Times New Roman" w:hAnsi="Times New Roman" w:cs="Times New Roman"/>
          <w:bCs/>
        </w:rPr>
        <w:t xml:space="preserve">. </w:t>
      </w:r>
      <w:r>
        <w:rPr>
          <w:rFonts w:ascii="Times New Roman" w:hAnsi="Times New Roman" w:cs="Times New Roman"/>
          <w:bCs/>
        </w:rPr>
        <w:t xml:space="preserve"> Z</w:t>
      </w:r>
      <w:r w:rsidRPr="009975F4">
        <w:rPr>
          <w:rFonts w:ascii="Times New Roman" w:hAnsi="Times New Roman" w:cs="Times New Roman"/>
          <w:bCs/>
        </w:rPr>
        <w:t xml:space="preserve">a </w:t>
      </w:r>
      <w:r>
        <w:rPr>
          <w:rFonts w:ascii="Times New Roman" w:hAnsi="Times New Roman" w:cs="Times New Roman"/>
          <w:bCs/>
        </w:rPr>
        <w:t xml:space="preserve">14. </w:t>
      </w:r>
      <w:r w:rsidRPr="009975F4">
        <w:rPr>
          <w:rFonts w:ascii="Times New Roman" w:hAnsi="Times New Roman" w:cs="Times New Roman"/>
          <w:bCs/>
        </w:rPr>
        <w:t xml:space="preserve">bod </w:t>
      </w:r>
      <w:r>
        <w:rPr>
          <w:rFonts w:ascii="Times New Roman" w:hAnsi="Times New Roman" w:cs="Times New Roman"/>
          <w:bCs/>
        </w:rPr>
        <w:t xml:space="preserve">sa </w:t>
      </w:r>
      <w:r w:rsidRPr="009975F4">
        <w:rPr>
          <w:rFonts w:ascii="Times New Roman" w:hAnsi="Times New Roman" w:cs="Times New Roman"/>
          <w:bCs/>
        </w:rPr>
        <w:t xml:space="preserve">vkladá nový </w:t>
      </w:r>
      <w:r>
        <w:rPr>
          <w:rFonts w:ascii="Times New Roman" w:hAnsi="Times New Roman" w:cs="Times New Roman"/>
          <w:bCs/>
        </w:rPr>
        <w:t xml:space="preserve">15. </w:t>
      </w:r>
      <w:r w:rsidRPr="009975F4">
        <w:rPr>
          <w:rFonts w:ascii="Times New Roman" w:hAnsi="Times New Roman" w:cs="Times New Roman"/>
          <w:bCs/>
        </w:rPr>
        <w:t xml:space="preserve">bod, ktorý znie: </w:t>
      </w:r>
    </w:p>
    <w:p w:rsidR="009619FC" w:rsidP="009619FC">
      <w:pPr>
        <w:tabs>
          <w:tab w:val="left" w:pos="540"/>
        </w:tabs>
        <w:spacing w:line="360" w:lineRule="auto"/>
        <w:ind w:left="360"/>
        <w:jc w:val="both"/>
        <w:rPr>
          <w:rFonts w:ascii="Times New Roman" w:hAnsi="Times New Roman" w:cs="Times New Roman"/>
        </w:rPr>
      </w:pPr>
      <w:r w:rsidRPr="009975F4">
        <w:rPr>
          <w:rFonts w:ascii="Times New Roman" w:hAnsi="Times New Roman" w:cs="Times New Roman"/>
        </w:rPr>
        <w:t xml:space="preserve"> </w:t>
      </w:r>
      <w:r>
        <w:rPr>
          <w:rFonts w:ascii="Times New Roman" w:hAnsi="Times New Roman" w:cs="Times New Roman"/>
        </w:rPr>
        <w:tab/>
        <w:tab/>
      </w:r>
      <w:r w:rsidRPr="009975F4">
        <w:rPr>
          <w:rFonts w:ascii="Times New Roman" w:hAnsi="Times New Roman" w:cs="Times New Roman"/>
        </w:rPr>
        <w:t>„</w:t>
      </w:r>
      <w:r w:rsidRPr="009975F4">
        <w:rPr>
          <w:rFonts w:ascii="Times New Roman" w:hAnsi="Times New Roman" w:cs="Times New Roman"/>
          <w:bCs/>
        </w:rPr>
        <w:t>15.</w:t>
      </w:r>
      <w:r w:rsidRPr="009975F4">
        <w:rPr>
          <w:rFonts w:ascii="Times New Roman" w:hAnsi="Times New Roman" w:cs="Times New Roman"/>
        </w:rPr>
        <w:t xml:space="preserve"> V § </w:t>
      </w:r>
      <w:r>
        <w:rPr>
          <w:rFonts w:ascii="Times New Roman" w:hAnsi="Times New Roman" w:cs="Times New Roman"/>
        </w:rPr>
        <w:t>39 ods. 1 sa na konci pripája táto veta: „</w:t>
      </w:r>
      <w:r w:rsidRPr="00C11434">
        <w:rPr>
          <w:rFonts w:ascii="Times New Roman" w:hAnsi="Times New Roman" w:cs="Times New Roman"/>
        </w:rPr>
        <w:t>Na</w:t>
      </w:r>
      <w:r>
        <w:rPr>
          <w:rFonts w:ascii="Times New Roman" w:hAnsi="Times New Roman" w:cs="Times New Roman"/>
        </w:rPr>
        <w:t xml:space="preserve"> krajských</w:t>
      </w:r>
      <w:r w:rsidRPr="00C11434">
        <w:rPr>
          <w:rFonts w:ascii="Times New Roman" w:hAnsi="Times New Roman" w:cs="Times New Roman"/>
        </w:rPr>
        <w:t xml:space="preserve"> súdoch</w:t>
      </w:r>
      <w:r>
        <w:rPr>
          <w:rFonts w:ascii="Times New Roman" w:hAnsi="Times New Roman" w:cs="Times New Roman"/>
        </w:rPr>
        <w:t>, ok</w:t>
      </w:r>
      <w:r>
        <w:rPr>
          <w:rFonts w:ascii="Times New Roman" w:hAnsi="Times New Roman" w:cs="Times New Roman"/>
        </w:rPr>
        <w:t>resných súdoch</w:t>
      </w:r>
      <w:r w:rsidRPr="00C11434">
        <w:rPr>
          <w:rFonts w:ascii="Times New Roman" w:hAnsi="Times New Roman" w:cs="Times New Roman"/>
        </w:rPr>
        <w:t xml:space="preserve"> s počtom sudcov vyšším ako 30</w:t>
      </w:r>
      <w:r>
        <w:rPr>
          <w:rFonts w:ascii="Times New Roman" w:hAnsi="Times New Roman" w:cs="Times New Roman"/>
        </w:rPr>
        <w:t xml:space="preserve"> a na okresných súdoch v sídle krajského súdu</w:t>
      </w:r>
      <w:r w:rsidRPr="00C11434">
        <w:rPr>
          <w:rFonts w:ascii="Times New Roman" w:hAnsi="Times New Roman" w:cs="Times New Roman"/>
        </w:rPr>
        <w:t xml:space="preserve"> pôsobia dvaja podpredsedovia súdu; rozsah zastupovania určí predseda súdu.</w:t>
      </w:r>
      <w:r>
        <w:rPr>
          <w:rFonts w:ascii="Times New Roman" w:hAnsi="Times New Roman" w:cs="Times New Roman"/>
        </w:rPr>
        <w:t>“.“.</w:t>
      </w:r>
    </w:p>
    <w:p w:rsidR="009619FC" w:rsidP="009619FC">
      <w:pPr>
        <w:spacing w:line="360" w:lineRule="auto"/>
        <w:jc w:val="both"/>
        <w:rPr>
          <w:rFonts w:ascii="Times New Roman" w:hAnsi="Times New Roman" w:cs="Times New Roman"/>
        </w:rPr>
      </w:pPr>
    </w:p>
    <w:p w:rsidR="009619FC" w:rsidRPr="009975F4" w:rsidP="009619FC">
      <w:pPr>
        <w:spacing w:line="360" w:lineRule="auto"/>
        <w:jc w:val="both"/>
        <w:outlineLvl w:val="0"/>
        <w:rPr>
          <w:rFonts w:ascii="Times New Roman" w:hAnsi="Times New Roman" w:cs="Times New Roman"/>
          <w:bCs/>
        </w:rPr>
      </w:pPr>
      <w:r>
        <w:rPr>
          <w:rFonts w:ascii="Times New Roman" w:hAnsi="Times New Roman" w:cs="Times New Roman"/>
          <w:bCs/>
        </w:rPr>
        <w:tab/>
      </w:r>
      <w:r w:rsidRPr="009975F4">
        <w:rPr>
          <w:rFonts w:ascii="Times New Roman" w:hAnsi="Times New Roman" w:cs="Times New Roman"/>
          <w:bCs/>
        </w:rPr>
        <w:t>Nasledujúce body sa prečíslujú.</w:t>
      </w:r>
    </w:p>
    <w:p w:rsidR="009619FC" w:rsidRPr="00D97471" w:rsidP="009619FC">
      <w:pPr>
        <w:spacing w:line="360" w:lineRule="auto"/>
        <w:ind w:left="3420"/>
        <w:jc w:val="both"/>
        <w:rPr>
          <w:rFonts w:ascii="Times New Roman" w:hAnsi="Times New Roman" w:cs="Times New Roman"/>
        </w:rPr>
      </w:pPr>
    </w:p>
    <w:p w:rsidR="009619FC" w:rsidP="009619FC">
      <w:pPr>
        <w:ind w:left="3420"/>
        <w:jc w:val="both"/>
        <w:rPr>
          <w:rFonts w:ascii="Times New Roman" w:hAnsi="Times New Roman" w:cs="Times New Roman"/>
          <w:iCs/>
        </w:rPr>
      </w:pPr>
      <w:r w:rsidRPr="00D97471">
        <w:rPr>
          <w:rFonts w:ascii="Times New Roman" w:hAnsi="Times New Roman" w:cs="Times New Roman"/>
          <w:iCs/>
        </w:rPr>
        <w:t>Nie je adekvátne, aby sa správa a riadenie súdov posilnila len pre malé súdy a na kľúčových súdoch (najmä krajských súdoch a okresných súdoch v sídle krajského súdu) ostal počet predsedov a podpredsedov (t.j. na jeden súd len dvaja) nezmenený, pričom zároveň sa v zákone vypúšťa možnosť poveriť predsedu kolégia alebo grémia vykonávaním úkonov dohľadu (bod 35). Takéto riešenie je kontraproduktívne, zabezpečenie kvalitného a dostatočne včasného výkonu súdnictva musí byť posilnené práve (a predovšetkým) na týchto súdoch a úhrada nákladov na príplatok za riadiacu činnosť je z hľadiska  dosiahnuteľného výsledku relatívne zanedbateľným negatívom</w:t>
      </w:r>
      <w:r>
        <w:rPr>
          <w:rFonts w:ascii="Times New Roman" w:hAnsi="Times New Roman" w:cs="Times New Roman"/>
          <w:iCs/>
        </w:rPr>
        <w:t>.</w:t>
      </w:r>
    </w:p>
    <w:p w:rsidR="009619FC" w:rsidP="009619FC">
      <w:pPr>
        <w:ind w:left="3420"/>
        <w:jc w:val="both"/>
        <w:rPr>
          <w:rFonts w:ascii="Times New Roman" w:hAnsi="Times New Roman" w:cs="Times New Roman"/>
          <w:iCs/>
        </w:rPr>
      </w:pPr>
    </w:p>
    <w:p w:rsidR="002132A8" w:rsidP="002132A8">
      <w:pPr>
        <w:tabs>
          <w:tab w:val="left" w:pos="-1985"/>
          <w:tab w:val="left" w:pos="720"/>
          <w:tab w:val="left" w:pos="3420"/>
        </w:tabs>
        <w:ind w:firstLine="360"/>
        <w:jc w:val="both"/>
        <w:rPr>
          <w:rFonts w:ascii="Times New Roman" w:hAnsi="Times New Roman" w:cs="Times New Roman"/>
          <w:b/>
        </w:rPr>
      </w:pPr>
      <w:r>
        <w:rPr>
          <w:rFonts w:ascii="Times New Roman" w:hAnsi="Times New Roman" w:cs="Times New Roman"/>
          <w:b/>
        </w:rPr>
        <w:tab/>
        <w:tab/>
        <w:t>Ústavnoprávny výbor NR SR</w:t>
        <w:tab/>
      </w:r>
    </w:p>
    <w:p w:rsidR="002132A8" w:rsidRPr="00920888" w:rsidP="002132A8">
      <w:pPr>
        <w:tabs>
          <w:tab w:val="left" w:pos="-1985"/>
          <w:tab w:val="left" w:pos="720"/>
          <w:tab w:val="left" w:pos="3420"/>
        </w:tabs>
        <w:ind w:firstLine="360"/>
        <w:jc w:val="both"/>
        <w:rPr>
          <w:rFonts w:ascii="Times New Roman" w:hAnsi="Times New Roman" w:cs="Times New Roman"/>
          <w:b/>
          <w:bCs/>
        </w:rPr>
      </w:pPr>
      <w:r>
        <w:rPr>
          <w:rFonts w:ascii="Times New Roman" w:hAnsi="Times New Roman" w:cs="Times New Roman"/>
          <w:b/>
        </w:rPr>
        <w:tab/>
        <w:tab/>
      </w:r>
    </w:p>
    <w:p w:rsidR="002132A8" w:rsidP="002132A8">
      <w:pPr>
        <w:ind w:left="3420"/>
        <w:jc w:val="both"/>
        <w:rPr>
          <w:rFonts w:ascii="Times New Roman" w:hAnsi="Times New Roman" w:cs="Times New Roman"/>
          <w:b/>
        </w:rPr>
      </w:pPr>
      <w:r w:rsidRPr="00B63D89">
        <w:rPr>
          <w:rFonts w:ascii="Times New Roman" w:hAnsi="Times New Roman" w:cs="Times New Roman"/>
          <w:b/>
        </w:rPr>
        <w:t>Gestorský výbor odporúča schváliť.</w:t>
      </w:r>
    </w:p>
    <w:p w:rsidR="002132A8" w:rsidP="009619FC">
      <w:pPr>
        <w:ind w:left="3420"/>
        <w:jc w:val="both"/>
        <w:rPr>
          <w:rFonts w:ascii="Times New Roman" w:hAnsi="Times New Roman" w:cs="Times New Roman"/>
          <w:iCs/>
        </w:rPr>
      </w:pPr>
    </w:p>
    <w:p w:rsidR="002132A8" w:rsidRPr="00D97471" w:rsidP="009619FC">
      <w:pPr>
        <w:ind w:left="3420"/>
        <w:jc w:val="both"/>
        <w:rPr>
          <w:rFonts w:ascii="Times New Roman" w:hAnsi="Times New Roman" w:cs="Times New Roman"/>
          <w:iCs/>
        </w:rPr>
      </w:pPr>
    </w:p>
    <w:p w:rsidR="009619FC" w:rsidP="009619FC">
      <w:pPr>
        <w:spacing w:line="360" w:lineRule="auto"/>
        <w:jc w:val="both"/>
        <w:rPr>
          <w:rFonts w:ascii="Times New Roman" w:hAnsi="Times New Roman" w:cs="Times New Roman"/>
        </w:rPr>
      </w:pPr>
      <w:r>
        <w:rPr>
          <w:rFonts w:ascii="Times New Roman" w:hAnsi="Times New Roman" w:cs="Times New Roman"/>
        </w:rPr>
        <w:t>3. V 27. bode v § 48 ods. 2 písm. f) sa slová „požiadanie predsedu“ vkladá slovo „krajského“.</w:t>
      </w:r>
    </w:p>
    <w:p w:rsidR="009619FC" w:rsidP="009619FC">
      <w:pPr>
        <w:spacing w:line="360" w:lineRule="auto"/>
        <w:jc w:val="both"/>
        <w:rPr>
          <w:rFonts w:ascii="Times New Roman" w:hAnsi="Times New Roman" w:cs="Times New Roman"/>
        </w:rPr>
      </w:pPr>
    </w:p>
    <w:p w:rsidR="009619FC" w:rsidP="009619FC">
      <w:pPr>
        <w:ind w:left="3420"/>
        <w:jc w:val="both"/>
        <w:rPr>
          <w:rFonts w:ascii="Times New Roman" w:hAnsi="Times New Roman" w:cs="Times New Roman"/>
        </w:rPr>
      </w:pPr>
      <w:r>
        <w:rPr>
          <w:rFonts w:ascii="Times New Roman" w:hAnsi="Times New Roman" w:cs="Times New Roman"/>
        </w:rPr>
        <w:t>Spresňu</w:t>
      </w:r>
      <w:r>
        <w:rPr>
          <w:rFonts w:ascii="Times New Roman" w:hAnsi="Times New Roman" w:cs="Times New Roman"/>
        </w:rPr>
        <w:t xml:space="preserve">je sa,  predsedu  ktorého súdu sa to týka. </w:t>
      </w:r>
    </w:p>
    <w:p w:rsidR="009619FC" w:rsidP="009619FC">
      <w:pPr>
        <w:spacing w:line="360" w:lineRule="auto"/>
        <w:jc w:val="both"/>
        <w:rPr>
          <w:rFonts w:ascii="Times New Roman" w:hAnsi="Times New Roman" w:cs="Times New Roman"/>
        </w:rPr>
      </w:pPr>
    </w:p>
    <w:p w:rsidR="002132A8" w:rsidP="002132A8">
      <w:pPr>
        <w:tabs>
          <w:tab w:val="left" w:pos="-1985"/>
          <w:tab w:val="left" w:pos="720"/>
          <w:tab w:val="left" w:pos="3420"/>
        </w:tabs>
        <w:ind w:firstLine="360"/>
        <w:jc w:val="both"/>
        <w:rPr>
          <w:rFonts w:ascii="Times New Roman" w:hAnsi="Times New Roman" w:cs="Times New Roman"/>
          <w:b/>
        </w:rPr>
      </w:pPr>
      <w:r>
        <w:rPr>
          <w:rFonts w:ascii="Times New Roman" w:hAnsi="Times New Roman" w:cs="Times New Roman"/>
          <w:b/>
        </w:rPr>
        <w:tab/>
        <w:tab/>
        <w:t>Ústavnoprávny výbor NR SR</w:t>
        <w:tab/>
      </w:r>
    </w:p>
    <w:p w:rsidR="00083BE0" w:rsidP="00083BE0">
      <w:pPr>
        <w:tabs>
          <w:tab w:val="left" w:pos="-1985"/>
          <w:tab w:val="left" w:pos="720"/>
          <w:tab w:val="left" w:pos="3420"/>
        </w:tabs>
        <w:ind w:firstLine="360"/>
        <w:jc w:val="both"/>
        <w:rPr>
          <w:rFonts w:ascii="Times New Roman" w:hAnsi="Times New Roman" w:cs="Times New Roman"/>
          <w:b/>
        </w:rPr>
      </w:pPr>
      <w:r w:rsidR="002132A8">
        <w:rPr>
          <w:rFonts w:ascii="Times New Roman" w:hAnsi="Times New Roman" w:cs="Times New Roman"/>
          <w:b/>
        </w:rPr>
        <w:tab/>
        <w:tab/>
      </w:r>
      <w:r>
        <w:rPr>
          <w:rFonts w:ascii="Times New Roman" w:hAnsi="Times New Roman" w:cs="Times New Roman"/>
          <w:b/>
        </w:rPr>
        <w:t xml:space="preserve">Výbor NR SR pre financie, rozpočet a menu </w:t>
      </w:r>
    </w:p>
    <w:p w:rsidR="00083BE0" w:rsidP="002132A8">
      <w:pPr>
        <w:ind w:left="3420"/>
        <w:jc w:val="both"/>
        <w:rPr>
          <w:rFonts w:ascii="Times New Roman" w:hAnsi="Times New Roman" w:cs="Times New Roman"/>
          <w:b/>
        </w:rPr>
      </w:pPr>
    </w:p>
    <w:p w:rsidR="002132A8" w:rsidP="002132A8">
      <w:pPr>
        <w:ind w:left="3420"/>
        <w:jc w:val="both"/>
        <w:rPr>
          <w:rFonts w:ascii="Times New Roman" w:hAnsi="Times New Roman" w:cs="Times New Roman"/>
          <w:b/>
        </w:rPr>
      </w:pPr>
      <w:r w:rsidRPr="00B63D89">
        <w:rPr>
          <w:rFonts w:ascii="Times New Roman" w:hAnsi="Times New Roman" w:cs="Times New Roman"/>
          <w:b/>
        </w:rPr>
        <w:t>Gestorský výbor odporúča schváliť.</w:t>
      </w:r>
    </w:p>
    <w:p w:rsidR="002132A8" w:rsidP="009619FC">
      <w:pPr>
        <w:spacing w:line="360" w:lineRule="auto"/>
        <w:jc w:val="both"/>
        <w:rPr>
          <w:rFonts w:ascii="Times New Roman" w:hAnsi="Times New Roman" w:cs="Times New Roman"/>
        </w:rPr>
      </w:pPr>
    </w:p>
    <w:p w:rsidR="009619FC" w:rsidRPr="00EF2570" w:rsidP="009619FC">
      <w:pPr>
        <w:spacing w:line="360" w:lineRule="auto"/>
        <w:jc w:val="both"/>
        <w:rPr>
          <w:rFonts w:ascii="Times New Roman" w:hAnsi="Times New Roman" w:cs="Times New Roman"/>
          <w:b/>
        </w:rPr>
      </w:pPr>
      <w:r>
        <w:rPr>
          <w:rFonts w:ascii="Times New Roman" w:hAnsi="Times New Roman" w:cs="Times New Roman"/>
          <w:b/>
        </w:rPr>
        <w:t>K čl. II</w:t>
      </w:r>
    </w:p>
    <w:p w:rsidR="009619FC" w:rsidP="009619FC">
      <w:pPr>
        <w:spacing w:line="360" w:lineRule="auto"/>
        <w:jc w:val="both"/>
        <w:rPr>
          <w:rFonts w:ascii="Times New Roman" w:hAnsi="Times New Roman" w:cs="Times New Roman"/>
        </w:rPr>
      </w:pPr>
      <w:r>
        <w:rPr>
          <w:rFonts w:ascii="Times New Roman" w:hAnsi="Times New Roman" w:cs="Times New Roman"/>
        </w:rPr>
        <w:t xml:space="preserve">4. Prvý bod sa vypúšťa. </w:t>
      </w:r>
    </w:p>
    <w:p w:rsidR="0040363A" w:rsidP="009619FC">
      <w:pPr>
        <w:spacing w:line="360" w:lineRule="auto"/>
        <w:jc w:val="both"/>
        <w:rPr>
          <w:rFonts w:ascii="Times New Roman" w:hAnsi="Times New Roman" w:cs="Times New Roman"/>
        </w:rPr>
      </w:pPr>
      <w:r>
        <w:rPr>
          <w:rFonts w:ascii="Times New Roman" w:hAnsi="Times New Roman" w:cs="Times New Roman"/>
        </w:rPr>
        <w:t xml:space="preserve">    Nasledujúce body sa prečíslujú. </w:t>
      </w:r>
    </w:p>
    <w:p w:rsidR="009619FC" w:rsidP="009619FC">
      <w:pPr>
        <w:tabs>
          <w:tab w:val="left" w:pos="3420"/>
        </w:tabs>
        <w:jc w:val="both"/>
        <w:rPr>
          <w:rFonts w:ascii="Times New Roman" w:hAnsi="Times New Roman" w:cs="Times New Roman"/>
        </w:rPr>
      </w:pPr>
      <w:r>
        <w:rPr>
          <w:rFonts w:ascii="Times New Roman" w:hAnsi="Times New Roman" w:cs="Times New Roman"/>
        </w:rPr>
        <w:tab/>
        <w:t xml:space="preserve">Vypúšťa sa možnosť vymenovať za sudcu aj osobu, ktorá </w:t>
        <w:tab/>
        <w:t xml:space="preserve">nezískala požadované vzdelanie na právnickej fakulte. </w:t>
      </w:r>
    </w:p>
    <w:p w:rsidR="009619FC" w:rsidP="009619FC">
      <w:pPr>
        <w:spacing w:line="360" w:lineRule="auto"/>
        <w:jc w:val="both"/>
        <w:rPr>
          <w:rFonts w:ascii="Times New Roman" w:hAnsi="Times New Roman" w:cs="Times New Roman"/>
        </w:rPr>
      </w:pPr>
    </w:p>
    <w:p w:rsidR="002132A8" w:rsidP="002132A8">
      <w:pPr>
        <w:tabs>
          <w:tab w:val="left" w:pos="-1985"/>
          <w:tab w:val="left" w:pos="720"/>
          <w:tab w:val="left" w:pos="3420"/>
        </w:tabs>
        <w:ind w:firstLine="360"/>
        <w:jc w:val="both"/>
        <w:rPr>
          <w:rFonts w:ascii="Times New Roman" w:hAnsi="Times New Roman" w:cs="Times New Roman"/>
          <w:b/>
        </w:rPr>
      </w:pPr>
      <w:r>
        <w:rPr>
          <w:rFonts w:ascii="Times New Roman" w:hAnsi="Times New Roman" w:cs="Times New Roman"/>
          <w:b/>
        </w:rPr>
        <w:tab/>
        <w:tab/>
        <w:t>Ústavnoprávny výbor NR SR</w:t>
        <w:tab/>
      </w:r>
    </w:p>
    <w:p w:rsidR="002132A8" w:rsidRPr="00920888" w:rsidP="002132A8">
      <w:pPr>
        <w:tabs>
          <w:tab w:val="left" w:pos="-1985"/>
          <w:tab w:val="left" w:pos="720"/>
          <w:tab w:val="left" w:pos="3420"/>
        </w:tabs>
        <w:ind w:firstLine="360"/>
        <w:jc w:val="both"/>
        <w:rPr>
          <w:rFonts w:ascii="Times New Roman" w:hAnsi="Times New Roman" w:cs="Times New Roman"/>
          <w:b/>
          <w:bCs/>
        </w:rPr>
      </w:pPr>
      <w:r>
        <w:rPr>
          <w:rFonts w:ascii="Times New Roman" w:hAnsi="Times New Roman" w:cs="Times New Roman"/>
          <w:b/>
        </w:rPr>
        <w:tab/>
        <w:tab/>
      </w:r>
    </w:p>
    <w:p w:rsidR="002132A8" w:rsidP="002132A8">
      <w:pPr>
        <w:ind w:left="3420"/>
        <w:jc w:val="both"/>
        <w:rPr>
          <w:rFonts w:ascii="Times New Roman" w:hAnsi="Times New Roman" w:cs="Times New Roman"/>
          <w:b/>
        </w:rPr>
      </w:pPr>
      <w:r w:rsidRPr="00B63D89">
        <w:rPr>
          <w:rFonts w:ascii="Times New Roman" w:hAnsi="Times New Roman" w:cs="Times New Roman"/>
          <w:b/>
        </w:rPr>
        <w:t>Gestorský výbor odporúča schváliť.</w:t>
      </w:r>
    </w:p>
    <w:p w:rsidR="009619FC" w:rsidP="009619FC">
      <w:pPr>
        <w:spacing w:line="360" w:lineRule="auto"/>
        <w:jc w:val="both"/>
        <w:rPr>
          <w:rFonts w:ascii="Times New Roman" w:hAnsi="Times New Roman" w:cs="Times New Roman"/>
        </w:rPr>
      </w:pPr>
    </w:p>
    <w:p w:rsidR="002132A8" w:rsidP="009619FC">
      <w:pPr>
        <w:spacing w:line="360" w:lineRule="auto"/>
        <w:ind w:left="360" w:hanging="360"/>
        <w:jc w:val="both"/>
        <w:rPr>
          <w:rFonts w:ascii="Times New Roman" w:hAnsi="Times New Roman" w:cs="Times New Roman"/>
        </w:rPr>
      </w:pPr>
    </w:p>
    <w:p w:rsidR="009619FC" w:rsidP="009619FC">
      <w:pPr>
        <w:spacing w:line="360" w:lineRule="auto"/>
        <w:ind w:left="360" w:hanging="360"/>
        <w:jc w:val="both"/>
        <w:rPr>
          <w:rFonts w:ascii="Times New Roman" w:hAnsi="Times New Roman" w:cs="Times New Roman"/>
        </w:rPr>
      </w:pPr>
      <w:r>
        <w:rPr>
          <w:rFonts w:ascii="Times New Roman" w:hAnsi="Times New Roman" w:cs="Times New Roman"/>
        </w:rPr>
        <w:t>5.  V 30. bode v § 27 ods. 2 písm. e) sa slová „ktorom hodnotený sudca vykonáva funkciu“ nahrádzajú slovami „ktorý bol sudca pridelený alebo preložený“.</w:t>
      </w:r>
    </w:p>
    <w:p w:rsidR="009619FC" w:rsidP="009619FC">
      <w:pPr>
        <w:spacing w:line="360" w:lineRule="auto"/>
        <w:jc w:val="both"/>
        <w:rPr>
          <w:rFonts w:ascii="Times New Roman" w:hAnsi="Times New Roman" w:cs="Times New Roman"/>
        </w:rPr>
      </w:pPr>
    </w:p>
    <w:p w:rsidR="009619FC" w:rsidP="009619FC">
      <w:pPr>
        <w:ind w:left="3420"/>
        <w:jc w:val="both"/>
        <w:rPr>
          <w:rFonts w:ascii="Times New Roman" w:hAnsi="Times New Roman" w:cs="Times New Roman"/>
        </w:rPr>
      </w:pPr>
      <w:r>
        <w:rPr>
          <w:rFonts w:ascii="Times New Roman" w:hAnsi="Times New Roman" w:cs="Times New Roman"/>
        </w:rPr>
        <w:t>Legislatívno-technická pripomienka. Zjednotenie pojmu použitého v predvetí odseku.</w:t>
      </w:r>
    </w:p>
    <w:p w:rsidR="009619FC" w:rsidP="009619FC">
      <w:pPr>
        <w:spacing w:line="360" w:lineRule="auto"/>
        <w:jc w:val="both"/>
        <w:rPr>
          <w:rFonts w:ascii="Times New Roman" w:hAnsi="Times New Roman" w:cs="Times New Roman"/>
        </w:rPr>
      </w:pPr>
    </w:p>
    <w:p w:rsidR="002132A8" w:rsidP="002132A8">
      <w:pPr>
        <w:tabs>
          <w:tab w:val="left" w:pos="-1985"/>
          <w:tab w:val="left" w:pos="720"/>
          <w:tab w:val="left" w:pos="3420"/>
        </w:tabs>
        <w:ind w:firstLine="360"/>
        <w:jc w:val="both"/>
        <w:rPr>
          <w:rFonts w:ascii="Times New Roman" w:hAnsi="Times New Roman" w:cs="Times New Roman"/>
          <w:b/>
        </w:rPr>
      </w:pPr>
      <w:r>
        <w:rPr>
          <w:rFonts w:ascii="Times New Roman" w:hAnsi="Times New Roman" w:cs="Times New Roman"/>
          <w:b/>
        </w:rPr>
        <w:tab/>
        <w:tab/>
        <w:t>Ústavnoprávny výbor NR SR</w:t>
        <w:tab/>
      </w:r>
    </w:p>
    <w:p w:rsidR="00083BE0" w:rsidP="00083BE0">
      <w:pPr>
        <w:tabs>
          <w:tab w:val="left" w:pos="-1985"/>
          <w:tab w:val="left" w:pos="720"/>
          <w:tab w:val="left" w:pos="3420"/>
        </w:tabs>
        <w:ind w:firstLine="360"/>
        <w:jc w:val="both"/>
        <w:rPr>
          <w:rFonts w:ascii="Times New Roman" w:hAnsi="Times New Roman" w:cs="Times New Roman"/>
          <w:b/>
        </w:rPr>
      </w:pPr>
      <w:r>
        <w:rPr>
          <w:rFonts w:ascii="Times New Roman" w:hAnsi="Times New Roman" w:cs="Times New Roman"/>
          <w:b/>
        </w:rPr>
        <w:tab/>
        <w:tab/>
        <w:t xml:space="preserve">Výbor NR SR pre financie, rozpočet a menu </w:t>
      </w:r>
    </w:p>
    <w:p w:rsidR="002132A8" w:rsidRPr="00920888" w:rsidP="002132A8">
      <w:pPr>
        <w:tabs>
          <w:tab w:val="left" w:pos="-1985"/>
          <w:tab w:val="left" w:pos="720"/>
          <w:tab w:val="left" w:pos="3420"/>
        </w:tabs>
        <w:ind w:firstLine="360"/>
        <w:jc w:val="both"/>
        <w:rPr>
          <w:rFonts w:ascii="Times New Roman" w:hAnsi="Times New Roman" w:cs="Times New Roman"/>
          <w:b/>
          <w:bCs/>
        </w:rPr>
      </w:pPr>
    </w:p>
    <w:p w:rsidR="002132A8" w:rsidP="002132A8">
      <w:pPr>
        <w:ind w:left="3420"/>
        <w:jc w:val="both"/>
        <w:rPr>
          <w:rFonts w:ascii="Times New Roman" w:hAnsi="Times New Roman" w:cs="Times New Roman"/>
          <w:b/>
        </w:rPr>
      </w:pPr>
      <w:r w:rsidRPr="00B63D89">
        <w:rPr>
          <w:rFonts w:ascii="Times New Roman" w:hAnsi="Times New Roman" w:cs="Times New Roman"/>
          <w:b/>
        </w:rPr>
        <w:t>Gestorský výbor odporúča schváliť.</w:t>
      </w:r>
    </w:p>
    <w:p w:rsidR="002132A8" w:rsidP="009619FC">
      <w:pPr>
        <w:spacing w:line="360" w:lineRule="auto"/>
        <w:jc w:val="both"/>
        <w:rPr>
          <w:rFonts w:ascii="Times New Roman" w:hAnsi="Times New Roman" w:cs="Times New Roman"/>
        </w:rPr>
      </w:pPr>
    </w:p>
    <w:p w:rsidR="009619FC" w:rsidP="009619FC">
      <w:pPr>
        <w:jc w:val="both"/>
        <w:outlineLvl w:val="0"/>
        <w:rPr>
          <w:rFonts w:ascii="Times New Roman" w:hAnsi="Times New Roman" w:cs="Times New Roman"/>
          <w:bCs/>
        </w:rPr>
      </w:pPr>
    </w:p>
    <w:p w:rsidR="009619FC" w:rsidRPr="007E3269" w:rsidP="009619FC">
      <w:pPr>
        <w:jc w:val="both"/>
        <w:outlineLvl w:val="0"/>
        <w:rPr>
          <w:rFonts w:ascii="Times New Roman" w:hAnsi="Times New Roman" w:cs="Times New Roman"/>
          <w:bCs/>
        </w:rPr>
      </w:pPr>
      <w:r>
        <w:rPr>
          <w:rFonts w:ascii="Times New Roman" w:hAnsi="Times New Roman" w:cs="Times New Roman"/>
          <w:bCs/>
        </w:rPr>
        <w:t>6</w:t>
      </w:r>
      <w:r w:rsidRPr="007E3269">
        <w:rPr>
          <w:rFonts w:ascii="Times New Roman" w:hAnsi="Times New Roman" w:cs="Times New Roman"/>
          <w:bCs/>
        </w:rPr>
        <w:t xml:space="preserve">. </w:t>
      </w:r>
      <w:r>
        <w:rPr>
          <w:rFonts w:ascii="Times New Roman" w:hAnsi="Times New Roman" w:cs="Times New Roman"/>
          <w:bCs/>
        </w:rPr>
        <w:t xml:space="preserve"> </w:t>
      </w:r>
      <w:r w:rsidRPr="007E3269">
        <w:rPr>
          <w:rFonts w:ascii="Times New Roman" w:hAnsi="Times New Roman" w:cs="Times New Roman"/>
          <w:bCs/>
        </w:rPr>
        <w:t>V</w:t>
      </w:r>
      <w:r>
        <w:rPr>
          <w:rFonts w:ascii="Times New Roman" w:hAnsi="Times New Roman" w:cs="Times New Roman"/>
          <w:bCs/>
        </w:rPr>
        <w:t xml:space="preserve"> 31. </w:t>
      </w:r>
      <w:r w:rsidRPr="007E3269">
        <w:rPr>
          <w:rFonts w:ascii="Times New Roman" w:hAnsi="Times New Roman" w:cs="Times New Roman"/>
          <w:bCs/>
        </w:rPr>
        <w:t xml:space="preserve">bode </w:t>
      </w:r>
      <w:r>
        <w:rPr>
          <w:rFonts w:ascii="Times New Roman" w:hAnsi="Times New Roman" w:cs="Times New Roman"/>
          <w:bCs/>
        </w:rPr>
        <w:t xml:space="preserve">v § 27 </w:t>
      </w:r>
      <w:r w:rsidRPr="007E3269">
        <w:rPr>
          <w:rFonts w:ascii="Times New Roman" w:hAnsi="Times New Roman" w:cs="Times New Roman"/>
          <w:bCs/>
        </w:rPr>
        <w:t xml:space="preserve">odsek 5 znie: </w:t>
      </w:r>
    </w:p>
    <w:p w:rsidR="009619FC" w:rsidRPr="007E3269" w:rsidP="009619FC">
      <w:pPr>
        <w:spacing w:line="360" w:lineRule="auto"/>
        <w:jc w:val="both"/>
        <w:rPr>
          <w:rFonts w:ascii="Times New Roman" w:hAnsi="Times New Roman" w:cs="Times New Roman"/>
        </w:rPr>
      </w:pPr>
    </w:p>
    <w:p w:rsidR="009619FC" w:rsidRPr="007E3269" w:rsidP="009619FC">
      <w:pPr>
        <w:tabs>
          <w:tab w:val="left" w:pos="540"/>
        </w:tabs>
        <w:spacing w:line="360" w:lineRule="auto"/>
        <w:ind w:left="360"/>
        <w:jc w:val="both"/>
        <w:rPr>
          <w:rFonts w:ascii="Times New Roman" w:hAnsi="Times New Roman" w:cs="Times New Roman"/>
        </w:rPr>
      </w:pPr>
      <w:r>
        <w:rPr>
          <w:rFonts w:ascii="Times New Roman" w:hAnsi="Times New Roman" w:cs="Times New Roman"/>
        </w:rPr>
        <w:tab/>
        <w:tab/>
      </w:r>
      <w:r w:rsidRPr="007E3269">
        <w:rPr>
          <w:rFonts w:ascii="Times New Roman" w:hAnsi="Times New Roman" w:cs="Times New Roman"/>
        </w:rPr>
        <w:t>„(5) Sudca má právo vyjadriť sa k hodnoteniu a žiadať o jeho doplnenie alebo spresnenie v lehote 15 dní od jeho doručenia. Ak predseda súdu jeho námietkam nevyhovie, sudcovská rada súdu, na ktorom sudca vykonáva svoju funkciu,</w:t>
      </w:r>
      <w:r w:rsidRPr="007E3269">
        <w:rPr>
          <w:rFonts w:ascii="Times New Roman" w:hAnsi="Times New Roman" w:cs="Times New Roman"/>
        </w:rPr>
        <w:t xml:space="preserve"> zaujme k sporným otázkam stanovisko, ktoré sa pripojí k hodnoteniu predsedu súdu.“.</w:t>
      </w:r>
    </w:p>
    <w:p w:rsidR="009619FC" w:rsidRPr="007E3269" w:rsidP="009619FC">
      <w:pPr>
        <w:spacing w:line="360" w:lineRule="auto"/>
        <w:ind w:left="180"/>
        <w:jc w:val="both"/>
        <w:rPr>
          <w:rFonts w:ascii="Times New Roman" w:hAnsi="Times New Roman" w:cs="Times New Roman"/>
        </w:rPr>
      </w:pPr>
    </w:p>
    <w:p w:rsidR="009619FC" w:rsidRPr="007E3269" w:rsidP="009619FC">
      <w:pPr>
        <w:ind w:left="3420"/>
        <w:jc w:val="both"/>
        <w:rPr>
          <w:rFonts w:ascii="Times New Roman" w:hAnsi="Times New Roman" w:cs="Times New Roman"/>
          <w:iCs/>
        </w:rPr>
      </w:pPr>
      <w:r w:rsidRPr="007E3269">
        <w:rPr>
          <w:rFonts w:ascii="Times New Roman" w:hAnsi="Times New Roman" w:cs="Times New Roman"/>
          <w:iCs/>
        </w:rPr>
        <w:t>Je na mieste, aby námietky sudcu proti hodnoteniu preskúmal samosprávny orgán, ktorý jeho činnosť najlepšie pozná, t.j. sudcovská rada súdu, na ktorom sudca vykonáva svoju funkciu, nie je však náležitou úpravou, aby sudcovská rada mohla negovať hodnotenie predsedu súdu podľa § 27 ods. 2, ktorý sudcu hodnotí na základe jednak vlastných poznatkov, jednak záverov prieskumnej komisie, stanoviska odvolacích a dovolacích senátov, stanoviska predsedu kolégia a predsedu senátu a zistenia zo správy o výsledku revízie. Pre príslušnú výberovú komisiu alebo v súvislosti s disciplinárnym konaním je potom možné posúdiť obe hodnotenia v sporných otázkach a učiniť vlastný záver.</w:t>
      </w:r>
    </w:p>
    <w:p w:rsidR="009619FC" w:rsidRPr="007E3269" w:rsidP="009619FC">
      <w:pPr>
        <w:ind w:left="3420"/>
        <w:jc w:val="both"/>
        <w:rPr>
          <w:rFonts w:ascii="Times New Roman" w:hAnsi="Times New Roman" w:cs="Times New Roman"/>
        </w:rPr>
      </w:pPr>
    </w:p>
    <w:p w:rsidR="002132A8" w:rsidP="002132A8">
      <w:pPr>
        <w:tabs>
          <w:tab w:val="left" w:pos="-1985"/>
          <w:tab w:val="left" w:pos="720"/>
          <w:tab w:val="left" w:pos="3420"/>
        </w:tabs>
        <w:ind w:firstLine="360"/>
        <w:jc w:val="both"/>
        <w:rPr>
          <w:rFonts w:ascii="Times New Roman" w:hAnsi="Times New Roman" w:cs="Times New Roman"/>
          <w:b/>
        </w:rPr>
      </w:pPr>
      <w:r>
        <w:rPr>
          <w:rFonts w:ascii="Times New Roman" w:hAnsi="Times New Roman" w:cs="Times New Roman"/>
          <w:b/>
        </w:rPr>
        <w:tab/>
        <w:tab/>
        <w:t>Ústavno</w:t>
      </w:r>
      <w:r>
        <w:rPr>
          <w:rFonts w:ascii="Times New Roman" w:hAnsi="Times New Roman" w:cs="Times New Roman"/>
          <w:b/>
        </w:rPr>
        <w:t>právny výbor NR SR</w:t>
        <w:tab/>
      </w:r>
    </w:p>
    <w:p w:rsidR="002132A8" w:rsidRPr="00920888" w:rsidP="002132A8">
      <w:pPr>
        <w:tabs>
          <w:tab w:val="left" w:pos="-1985"/>
          <w:tab w:val="left" w:pos="720"/>
          <w:tab w:val="left" w:pos="3420"/>
        </w:tabs>
        <w:ind w:firstLine="360"/>
        <w:jc w:val="both"/>
        <w:rPr>
          <w:rFonts w:ascii="Times New Roman" w:hAnsi="Times New Roman" w:cs="Times New Roman"/>
          <w:b/>
          <w:bCs/>
        </w:rPr>
      </w:pPr>
      <w:r>
        <w:rPr>
          <w:rFonts w:ascii="Times New Roman" w:hAnsi="Times New Roman" w:cs="Times New Roman"/>
          <w:b/>
        </w:rPr>
        <w:tab/>
        <w:tab/>
      </w:r>
    </w:p>
    <w:p w:rsidR="002132A8" w:rsidP="002132A8">
      <w:pPr>
        <w:ind w:left="3420"/>
        <w:jc w:val="both"/>
        <w:rPr>
          <w:rFonts w:ascii="Times New Roman" w:hAnsi="Times New Roman" w:cs="Times New Roman"/>
          <w:b/>
        </w:rPr>
      </w:pPr>
      <w:r w:rsidRPr="00B63D89">
        <w:rPr>
          <w:rFonts w:ascii="Times New Roman" w:hAnsi="Times New Roman" w:cs="Times New Roman"/>
          <w:b/>
        </w:rPr>
        <w:t>Gestorský výbor odporúča schváliť.</w:t>
      </w:r>
    </w:p>
    <w:p w:rsidR="009619FC" w:rsidP="009619FC">
      <w:pPr>
        <w:spacing w:line="360" w:lineRule="auto"/>
        <w:jc w:val="both"/>
        <w:rPr>
          <w:rFonts w:ascii="Times New Roman" w:hAnsi="Times New Roman" w:cs="Times New Roman"/>
        </w:rPr>
      </w:pPr>
    </w:p>
    <w:p w:rsidR="00855B58" w:rsidRPr="00855B58" w:rsidP="00855B58">
      <w:pPr>
        <w:ind w:left="3420" w:hanging="3420"/>
        <w:jc w:val="both"/>
        <w:rPr>
          <w:rFonts w:ascii="Times New Roman" w:hAnsi="Times New Roman" w:cs="Times New Roman"/>
          <w:b/>
        </w:rPr>
      </w:pPr>
    </w:p>
    <w:p w:rsidR="009619FC" w:rsidP="009619FC">
      <w:pPr>
        <w:spacing w:line="360" w:lineRule="auto"/>
        <w:jc w:val="both"/>
        <w:rPr>
          <w:rFonts w:ascii="Times New Roman" w:hAnsi="Times New Roman" w:cs="Times New Roman"/>
        </w:rPr>
      </w:pPr>
      <w:r>
        <w:rPr>
          <w:rFonts w:ascii="Times New Roman" w:hAnsi="Times New Roman" w:cs="Times New Roman"/>
        </w:rPr>
        <w:t>7. V 31. bode v § 27 ods. 6 sa vypúšťa slovo „prieskumnej“.</w:t>
      </w:r>
    </w:p>
    <w:p w:rsidR="009619FC" w:rsidP="009619FC">
      <w:pPr>
        <w:spacing w:line="360" w:lineRule="auto"/>
        <w:jc w:val="both"/>
        <w:rPr>
          <w:rFonts w:ascii="Times New Roman" w:hAnsi="Times New Roman" w:cs="Times New Roman"/>
        </w:rPr>
      </w:pPr>
    </w:p>
    <w:p w:rsidR="009619FC" w:rsidP="009619FC">
      <w:pPr>
        <w:ind w:left="3420"/>
        <w:jc w:val="both"/>
        <w:rPr>
          <w:rFonts w:ascii="Times New Roman" w:hAnsi="Times New Roman" w:cs="Times New Roman"/>
        </w:rPr>
      </w:pPr>
      <w:r>
        <w:rPr>
          <w:rFonts w:ascii="Times New Roman" w:hAnsi="Times New Roman" w:cs="Times New Roman"/>
        </w:rPr>
        <w:t>Legislatívno-technická pripomienka. Zjednotenie pojmu použitého v ods. 4.</w:t>
      </w:r>
    </w:p>
    <w:p w:rsidR="002132A8" w:rsidP="002132A8">
      <w:pPr>
        <w:tabs>
          <w:tab w:val="left" w:pos="-1985"/>
          <w:tab w:val="left" w:pos="720"/>
          <w:tab w:val="left" w:pos="3420"/>
        </w:tabs>
        <w:ind w:firstLine="360"/>
        <w:jc w:val="both"/>
        <w:rPr>
          <w:rFonts w:ascii="Times New Roman" w:hAnsi="Times New Roman" w:cs="Times New Roman"/>
          <w:b/>
        </w:rPr>
      </w:pPr>
    </w:p>
    <w:p w:rsidR="002132A8" w:rsidP="002132A8">
      <w:pPr>
        <w:tabs>
          <w:tab w:val="left" w:pos="-1985"/>
          <w:tab w:val="left" w:pos="720"/>
          <w:tab w:val="left" w:pos="3420"/>
        </w:tabs>
        <w:ind w:firstLine="360"/>
        <w:jc w:val="both"/>
        <w:rPr>
          <w:rFonts w:ascii="Times New Roman" w:hAnsi="Times New Roman" w:cs="Times New Roman"/>
          <w:b/>
        </w:rPr>
      </w:pPr>
      <w:r>
        <w:rPr>
          <w:rFonts w:ascii="Times New Roman" w:hAnsi="Times New Roman" w:cs="Times New Roman"/>
          <w:b/>
        </w:rPr>
        <w:tab/>
        <w:tab/>
        <w:t>Ústavnoprávny výbor NR SR</w:t>
        <w:tab/>
      </w:r>
    </w:p>
    <w:p w:rsidR="00EE0A05" w:rsidP="00EE0A05">
      <w:pPr>
        <w:tabs>
          <w:tab w:val="left" w:pos="-1985"/>
          <w:tab w:val="left" w:pos="720"/>
          <w:tab w:val="left" w:pos="3420"/>
        </w:tabs>
        <w:ind w:firstLine="360"/>
        <w:jc w:val="both"/>
        <w:rPr>
          <w:rFonts w:ascii="Times New Roman" w:hAnsi="Times New Roman" w:cs="Times New Roman"/>
          <w:b/>
        </w:rPr>
      </w:pPr>
      <w:r>
        <w:rPr>
          <w:rFonts w:ascii="Times New Roman" w:hAnsi="Times New Roman" w:cs="Times New Roman"/>
          <w:b/>
        </w:rPr>
        <w:tab/>
        <w:tab/>
        <w:t xml:space="preserve">Výbor NR SR pre financie, rozpočet a menu </w:t>
      </w:r>
    </w:p>
    <w:p w:rsidR="002132A8" w:rsidRPr="00920888" w:rsidP="002132A8">
      <w:pPr>
        <w:tabs>
          <w:tab w:val="left" w:pos="-1985"/>
          <w:tab w:val="left" w:pos="720"/>
          <w:tab w:val="left" w:pos="3420"/>
        </w:tabs>
        <w:ind w:firstLine="360"/>
        <w:jc w:val="both"/>
        <w:rPr>
          <w:rFonts w:ascii="Times New Roman" w:hAnsi="Times New Roman" w:cs="Times New Roman"/>
          <w:b/>
          <w:bCs/>
        </w:rPr>
      </w:pPr>
    </w:p>
    <w:p w:rsidR="002132A8" w:rsidP="002132A8">
      <w:pPr>
        <w:ind w:left="3420"/>
        <w:jc w:val="both"/>
        <w:rPr>
          <w:rFonts w:ascii="Times New Roman" w:hAnsi="Times New Roman" w:cs="Times New Roman"/>
          <w:b/>
        </w:rPr>
      </w:pPr>
      <w:r w:rsidRPr="00B63D89">
        <w:rPr>
          <w:rFonts w:ascii="Times New Roman" w:hAnsi="Times New Roman" w:cs="Times New Roman"/>
          <w:b/>
        </w:rPr>
        <w:t>Gestorský výbor odporúča schváliť.</w:t>
      </w:r>
    </w:p>
    <w:p w:rsidR="009619FC" w:rsidP="009619FC">
      <w:pPr>
        <w:spacing w:line="360" w:lineRule="auto"/>
        <w:ind w:left="360"/>
        <w:jc w:val="both"/>
        <w:rPr>
          <w:rFonts w:ascii="Times New Roman" w:hAnsi="Times New Roman" w:cs="Times New Roman"/>
        </w:rPr>
      </w:pPr>
    </w:p>
    <w:p w:rsidR="00EE0A05" w:rsidP="009619FC">
      <w:pPr>
        <w:spacing w:line="360" w:lineRule="auto"/>
        <w:ind w:left="360"/>
        <w:jc w:val="both"/>
        <w:rPr>
          <w:rFonts w:ascii="Times New Roman" w:hAnsi="Times New Roman" w:cs="Times New Roman"/>
        </w:rPr>
      </w:pPr>
    </w:p>
    <w:p w:rsidR="009619FC" w:rsidP="009619FC">
      <w:pPr>
        <w:spacing w:line="360" w:lineRule="auto"/>
        <w:jc w:val="both"/>
        <w:rPr>
          <w:rFonts w:ascii="Times New Roman" w:hAnsi="Times New Roman" w:cs="Times New Roman"/>
        </w:rPr>
      </w:pPr>
      <w:r>
        <w:rPr>
          <w:rFonts w:ascii="Times New Roman" w:hAnsi="Times New Roman" w:cs="Times New Roman"/>
        </w:rPr>
        <w:t>8. V 40. bode v § 32 ods. 9 sa slovo „Vyhlásenie“ nahrádza slovami „Písomné vyhlásenie“.</w:t>
      </w:r>
    </w:p>
    <w:p w:rsidR="009619FC" w:rsidP="009619FC">
      <w:pPr>
        <w:spacing w:line="360" w:lineRule="auto"/>
        <w:jc w:val="both"/>
        <w:rPr>
          <w:rFonts w:ascii="Times New Roman" w:hAnsi="Times New Roman" w:cs="Times New Roman"/>
        </w:rPr>
      </w:pPr>
    </w:p>
    <w:p w:rsidR="009619FC" w:rsidP="009619FC">
      <w:pPr>
        <w:ind w:left="3420"/>
        <w:jc w:val="both"/>
        <w:rPr>
          <w:rFonts w:ascii="Times New Roman" w:hAnsi="Times New Roman" w:cs="Times New Roman"/>
        </w:rPr>
      </w:pPr>
      <w:r>
        <w:rPr>
          <w:rFonts w:ascii="Times New Roman" w:hAnsi="Times New Roman" w:cs="Times New Roman"/>
        </w:rPr>
        <w:t>Legislatívno-technická pripomienka. Zjednotenie pojmu použitého v § 31 platného znenia zákona.</w:t>
      </w:r>
    </w:p>
    <w:p w:rsidR="009619FC" w:rsidP="009619FC">
      <w:pPr>
        <w:spacing w:line="360" w:lineRule="auto"/>
        <w:ind w:left="3420"/>
        <w:jc w:val="both"/>
        <w:rPr>
          <w:rFonts w:ascii="Times New Roman" w:hAnsi="Times New Roman" w:cs="Times New Roman"/>
        </w:rPr>
      </w:pPr>
    </w:p>
    <w:p w:rsidR="002132A8" w:rsidP="002132A8">
      <w:pPr>
        <w:tabs>
          <w:tab w:val="left" w:pos="-1985"/>
          <w:tab w:val="left" w:pos="720"/>
          <w:tab w:val="left" w:pos="3420"/>
        </w:tabs>
        <w:ind w:firstLine="360"/>
        <w:jc w:val="both"/>
        <w:rPr>
          <w:rFonts w:ascii="Times New Roman" w:hAnsi="Times New Roman" w:cs="Times New Roman"/>
          <w:b/>
        </w:rPr>
      </w:pPr>
      <w:r>
        <w:rPr>
          <w:rFonts w:ascii="Times New Roman" w:hAnsi="Times New Roman" w:cs="Times New Roman"/>
          <w:b/>
        </w:rPr>
        <w:tab/>
        <w:tab/>
        <w:t>Ústavnoprávny vý</w:t>
      </w:r>
      <w:r>
        <w:rPr>
          <w:rFonts w:ascii="Times New Roman" w:hAnsi="Times New Roman" w:cs="Times New Roman"/>
          <w:b/>
        </w:rPr>
        <w:t>bor NR SR</w:t>
        <w:tab/>
      </w:r>
    </w:p>
    <w:p w:rsidR="00993145" w:rsidP="00993145">
      <w:pPr>
        <w:tabs>
          <w:tab w:val="left" w:pos="-1985"/>
          <w:tab w:val="left" w:pos="720"/>
          <w:tab w:val="left" w:pos="3420"/>
        </w:tabs>
        <w:ind w:firstLine="360"/>
        <w:jc w:val="both"/>
        <w:rPr>
          <w:rFonts w:ascii="Times New Roman" w:hAnsi="Times New Roman" w:cs="Times New Roman"/>
          <w:b/>
        </w:rPr>
      </w:pPr>
      <w:r>
        <w:rPr>
          <w:rFonts w:ascii="Times New Roman" w:hAnsi="Times New Roman" w:cs="Times New Roman"/>
          <w:b/>
        </w:rPr>
        <w:tab/>
        <w:tab/>
        <w:t xml:space="preserve">Výbor NR SR pre financie, rozpočet a menu </w:t>
      </w:r>
    </w:p>
    <w:p w:rsidR="002132A8" w:rsidRPr="00920888" w:rsidP="002132A8">
      <w:pPr>
        <w:tabs>
          <w:tab w:val="left" w:pos="-1985"/>
          <w:tab w:val="left" w:pos="720"/>
          <w:tab w:val="left" w:pos="3420"/>
        </w:tabs>
        <w:ind w:firstLine="360"/>
        <w:jc w:val="both"/>
        <w:rPr>
          <w:rFonts w:ascii="Times New Roman" w:hAnsi="Times New Roman" w:cs="Times New Roman"/>
          <w:b/>
          <w:bCs/>
        </w:rPr>
      </w:pPr>
      <w:r>
        <w:rPr>
          <w:rFonts w:ascii="Times New Roman" w:hAnsi="Times New Roman" w:cs="Times New Roman"/>
          <w:b/>
        </w:rPr>
        <w:tab/>
      </w:r>
    </w:p>
    <w:p w:rsidR="002132A8" w:rsidP="002132A8">
      <w:pPr>
        <w:ind w:left="3420"/>
        <w:jc w:val="both"/>
        <w:rPr>
          <w:rFonts w:ascii="Times New Roman" w:hAnsi="Times New Roman" w:cs="Times New Roman"/>
          <w:b/>
        </w:rPr>
      </w:pPr>
      <w:r w:rsidRPr="00B63D89">
        <w:rPr>
          <w:rFonts w:ascii="Times New Roman" w:hAnsi="Times New Roman" w:cs="Times New Roman"/>
          <w:b/>
        </w:rPr>
        <w:t>Gestorský výbor odporúča schváliť.</w:t>
      </w:r>
    </w:p>
    <w:p w:rsidR="00855B58" w:rsidRPr="00855B58" w:rsidP="00855B58">
      <w:pPr>
        <w:jc w:val="both"/>
        <w:rPr>
          <w:rFonts w:ascii="Times New Roman" w:hAnsi="Times New Roman" w:cs="Times New Roman"/>
          <w:b/>
        </w:rPr>
      </w:pPr>
    </w:p>
    <w:p w:rsidR="00993145" w:rsidRPr="00040586" w:rsidP="00855B58">
      <w:pPr>
        <w:spacing w:line="360" w:lineRule="auto"/>
        <w:jc w:val="both"/>
        <w:rPr>
          <w:rFonts w:ascii="Times New Roman" w:hAnsi="Times New Roman" w:cs="Times New Roman"/>
        </w:rPr>
      </w:pPr>
      <w:r w:rsidR="00855B58">
        <w:rPr>
          <w:rFonts w:ascii="Times New Roman" w:hAnsi="Times New Roman" w:cs="Times New Roman"/>
        </w:rPr>
        <w:t xml:space="preserve">9.   59. bod sa vypúšťa. </w:t>
      </w:r>
    </w:p>
    <w:p w:rsidR="00993145" w:rsidP="00855B58">
      <w:pPr>
        <w:ind w:left="360"/>
        <w:jc w:val="both"/>
        <w:rPr>
          <w:rFonts w:ascii="Times New Roman" w:hAnsi="Times New Roman" w:cs="Times New Roman"/>
        </w:rPr>
      </w:pPr>
      <w:r w:rsidRPr="00040586">
        <w:rPr>
          <w:rFonts w:ascii="Times New Roman" w:hAnsi="Times New Roman" w:cs="Times New Roman"/>
        </w:rPr>
        <w:t>Nasledujúce body sa primerane prečíslujú.</w:t>
      </w:r>
    </w:p>
    <w:p w:rsidR="00993145" w:rsidRPr="0090611F" w:rsidP="00993145">
      <w:pPr>
        <w:ind w:left="360"/>
        <w:jc w:val="both"/>
        <w:rPr>
          <w:rFonts w:ascii="Times New Roman" w:hAnsi="Times New Roman" w:cs="Times New Roman"/>
          <w:i/>
        </w:rPr>
      </w:pPr>
    </w:p>
    <w:p w:rsidR="00993145" w:rsidRPr="009E01AC" w:rsidP="00993145">
      <w:pPr>
        <w:ind w:left="3540"/>
        <w:jc w:val="both"/>
        <w:rPr>
          <w:rFonts w:ascii="Times New Roman" w:hAnsi="Times New Roman" w:cs="Times New Roman"/>
          <w:b/>
          <w:i/>
        </w:rPr>
      </w:pPr>
      <w:r w:rsidR="009301D3">
        <w:rPr>
          <w:rFonts w:ascii="Times New Roman" w:hAnsi="Times New Roman" w:cs="Times New Roman"/>
        </w:rPr>
        <w:t xml:space="preserve">Vypúšťa sa ustanovenie, ktoré sa duplicitne novelizuje aj </w:t>
      </w:r>
      <w:r w:rsidR="00780565">
        <w:rPr>
          <w:rFonts w:ascii="Times New Roman" w:hAnsi="Times New Roman" w:cs="Times New Roman"/>
        </w:rPr>
        <w:t xml:space="preserve">v tlači </w:t>
      </w:r>
      <w:r w:rsidR="00DD23E9">
        <w:rPr>
          <w:rFonts w:ascii="Times New Roman" w:hAnsi="Times New Roman" w:cs="Times New Roman"/>
        </w:rPr>
        <w:t xml:space="preserve">716 (čl. II 2. bod). </w:t>
      </w:r>
    </w:p>
    <w:p w:rsidR="00993145" w:rsidRPr="0090611F" w:rsidP="00993145">
      <w:pPr>
        <w:ind w:firstLine="708"/>
        <w:jc w:val="both"/>
        <w:rPr>
          <w:rFonts w:ascii="Arial" w:hAnsi="Arial" w:cs="Arial"/>
          <w:i/>
        </w:rPr>
      </w:pPr>
    </w:p>
    <w:p w:rsidR="00855B58" w:rsidP="00855B58">
      <w:pPr>
        <w:tabs>
          <w:tab w:val="left" w:pos="-1985"/>
          <w:tab w:val="left" w:pos="720"/>
          <w:tab w:val="left" w:pos="3420"/>
        </w:tabs>
        <w:ind w:firstLine="360"/>
        <w:jc w:val="both"/>
        <w:rPr>
          <w:rFonts w:ascii="Times New Roman" w:hAnsi="Times New Roman" w:cs="Times New Roman"/>
          <w:b/>
        </w:rPr>
      </w:pPr>
      <w:r>
        <w:rPr>
          <w:rFonts w:ascii="Times New Roman" w:hAnsi="Times New Roman" w:cs="Times New Roman"/>
          <w:b/>
        </w:rPr>
        <w:tab/>
        <w:tab/>
        <w:t xml:space="preserve">Výbor NR SR pre financie, rozpočet a menu </w:t>
      </w:r>
    </w:p>
    <w:p w:rsidR="00855B58" w:rsidRPr="00920888" w:rsidP="00855B58">
      <w:pPr>
        <w:tabs>
          <w:tab w:val="left" w:pos="-1985"/>
          <w:tab w:val="left" w:pos="720"/>
          <w:tab w:val="left" w:pos="3420"/>
        </w:tabs>
        <w:ind w:firstLine="360"/>
        <w:jc w:val="both"/>
        <w:rPr>
          <w:rFonts w:ascii="Times New Roman" w:hAnsi="Times New Roman" w:cs="Times New Roman"/>
          <w:b/>
          <w:bCs/>
        </w:rPr>
      </w:pPr>
    </w:p>
    <w:p w:rsidR="00855B58" w:rsidP="00855B58">
      <w:pPr>
        <w:ind w:left="3420"/>
        <w:jc w:val="both"/>
        <w:rPr>
          <w:rFonts w:ascii="Times New Roman" w:hAnsi="Times New Roman" w:cs="Times New Roman"/>
          <w:b/>
        </w:rPr>
      </w:pPr>
      <w:r w:rsidRPr="00B63D89">
        <w:rPr>
          <w:rFonts w:ascii="Times New Roman" w:hAnsi="Times New Roman" w:cs="Times New Roman"/>
          <w:b/>
        </w:rPr>
        <w:t>Gestorský výbor odporúča schváliť.</w:t>
      </w:r>
    </w:p>
    <w:p w:rsidR="00855B58" w:rsidRPr="00395139" w:rsidP="00993145">
      <w:pPr>
        <w:ind w:firstLine="708"/>
        <w:jc w:val="both"/>
        <w:rPr>
          <w:rFonts w:ascii="Arial" w:hAnsi="Arial" w:cs="Arial"/>
          <w:i/>
        </w:rPr>
      </w:pPr>
    </w:p>
    <w:p w:rsidR="009619FC" w:rsidP="009619FC">
      <w:pPr>
        <w:spacing w:line="360" w:lineRule="auto"/>
        <w:ind w:left="3420"/>
        <w:jc w:val="both"/>
        <w:rPr>
          <w:rFonts w:ascii="Times New Roman" w:hAnsi="Times New Roman" w:cs="Times New Roman"/>
        </w:rPr>
      </w:pPr>
    </w:p>
    <w:p w:rsidR="009619FC" w:rsidP="009619FC">
      <w:pPr>
        <w:spacing w:line="360" w:lineRule="auto"/>
        <w:jc w:val="both"/>
        <w:rPr>
          <w:rFonts w:ascii="Times New Roman" w:hAnsi="Times New Roman" w:cs="Times New Roman"/>
        </w:rPr>
      </w:pPr>
      <w:r w:rsidR="00855B58">
        <w:rPr>
          <w:rFonts w:ascii="Times New Roman" w:hAnsi="Times New Roman" w:cs="Times New Roman"/>
        </w:rPr>
        <w:t>10</w:t>
      </w:r>
      <w:r>
        <w:rPr>
          <w:rFonts w:ascii="Times New Roman" w:hAnsi="Times New Roman" w:cs="Times New Roman"/>
        </w:rPr>
        <w:t>. V 67. bode v § 79 ods. 5 sa vypúšťa slovo „spravodlivosti“.</w:t>
      </w:r>
    </w:p>
    <w:p w:rsidR="009619FC" w:rsidP="009619FC">
      <w:pPr>
        <w:ind w:left="3420"/>
        <w:jc w:val="both"/>
        <w:rPr>
          <w:rFonts w:ascii="Times New Roman" w:hAnsi="Times New Roman" w:cs="Times New Roman"/>
        </w:rPr>
      </w:pPr>
    </w:p>
    <w:p w:rsidR="009619FC" w:rsidP="009619FC">
      <w:pPr>
        <w:ind w:left="3420"/>
        <w:jc w:val="both"/>
        <w:rPr>
          <w:rFonts w:ascii="Times New Roman" w:hAnsi="Times New Roman" w:cs="Times New Roman"/>
        </w:rPr>
      </w:pPr>
      <w:r>
        <w:rPr>
          <w:rFonts w:ascii="Times New Roman" w:hAnsi="Times New Roman" w:cs="Times New Roman"/>
        </w:rPr>
        <w:t>Legislatívno-technická pripomienka. Zjednotenie používania zavedenej legislatívnej skratky.</w:t>
      </w:r>
    </w:p>
    <w:p w:rsidR="009619FC" w:rsidP="009619FC">
      <w:pPr>
        <w:spacing w:line="360" w:lineRule="auto"/>
        <w:ind w:left="360"/>
        <w:jc w:val="both"/>
        <w:rPr>
          <w:rFonts w:ascii="Times New Roman" w:hAnsi="Times New Roman" w:cs="Times New Roman"/>
        </w:rPr>
      </w:pPr>
    </w:p>
    <w:p w:rsidR="002132A8" w:rsidP="002132A8">
      <w:pPr>
        <w:tabs>
          <w:tab w:val="left" w:pos="-1985"/>
          <w:tab w:val="left" w:pos="720"/>
          <w:tab w:val="left" w:pos="3420"/>
        </w:tabs>
        <w:ind w:firstLine="360"/>
        <w:jc w:val="both"/>
        <w:rPr>
          <w:rFonts w:ascii="Times New Roman" w:hAnsi="Times New Roman" w:cs="Times New Roman"/>
          <w:b/>
        </w:rPr>
      </w:pPr>
      <w:r>
        <w:rPr>
          <w:rFonts w:ascii="Times New Roman" w:hAnsi="Times New Roman" w:cs="Times New Roman"/>
          <w:b/>
        </w:rPr>
        <w:tab/>
        <w:tab/>
        <w:t>Ústavnoprávny výb</w:t>
      </w:r>
      <w:r>
        <w:rPr>
          <w:rFonts w:ascii="Times New Roman" w:hAnsi="Times New Roman" w:cs="Times New Roman"/>
          <w:b/>
        </w:rPr>
        <w:t>or NR SR</w:t>
        <w:tab/>
      </w:r>
    </w:p>
    <w:p w:rsidR="00993145" w:rsidP="00993145">
      <w:pPr>
        <w:tabs>
          <w:tab w:val="left" w:pos="-1985"/>
          <w:tab w:val="left" w:pos="720"/>
          <w:tab w:val="left" w:pos="3420"/>
        </w:tabs>
        <w:ind w:firstLine="360"/>
        <w:jc w:val="both"/>
        <w:rPr>
          <w:rFonts w:ascii="Times New Roman" w:hAnsi="Times New Roman" w:cs="Times New Roman"/>
          <w:b/>
        </w:rPr>
      </w:pPr>
      <w:r>
        <w:rPr>
          <w:rFonts w:ascii="Times New Roman" w:hAnsi="Times New Roman" w:cs="Times New Roman"/>
          <w:b/>
        </w:rPr>
        <w:tab/>
        <w:tab/>
        <w:t xml:space="preserve">Výbor NR SR pre financie, rozpočet a menu </w:t>
      </w:r>
    </w:p>
    <w:p w:rsidR="002132A8" w:rsidRPr="00920888" w:rsidP="002132A8">
      <w:pPr>
        <w:tabs>
          <w:tab w:val="left" w:pos="-1985"/>
          <w:tab w:val="left" w:pos="720"/>
          <w:tab w:val="left" w:pos="3420"/>
        </w:tabs>
        <w:ind w:firstLine="360"/>
        <w:jc w:val="both"/>
        <w:rPr>
          <w:rFonts w:ascii="Times New Roman" w:hAnsi="Times New Roman" w:cs="Times New Roman"/>
          <w:b/>
          <w:bCs/>
        </w:rPr>
      </w:pPr>
    </w:p>
    <w:p w:rsidR="002132A8" w:rsidP="002132A8">
      <w:pPr>
        <w:ind w:left="3420"/>
        <w:jc w:val="both"/>
        <w:rPr>
          <w:rFonts w:ascii="Times New Roman" w:hAnsi="Times New Roman" w:cs="Times New Roman"/>
          <w:b/>
        </w:rPr>
      </w:pPr>
      <w:r w:rsidRPr="00B63D89">
        <w:rPr>
          <w:rFonts w:ascii="Times New Roman" w:hAnsi="Times New Roman" w:cs="Times New Roman"/>
          <w:b/>
        </w:rPr>
        <w:t>Gestorský výbor odporúča schváliť.</w:t>
      </w:r>
    </w:p>
    <w:p w:rsidR="002132A8" w:rsidP="009619FC">
      <w:pPr>
        <w:spacing w:line="360" w:lineRule="auto"/>
        <w:ind w:left="360"/>
        <w:jc w:val="both"/>
        <w:rPr>
          <w:rFonts w:ascii="Times New Roman" w:hAnsi="Times New Roman" w:cs="Times New Roman"/>
        </w:rPr>
      </w:pPr>
    </w:p>
    <w:p w:rsidR="009619FC" w:rsidRPr="007E3269" w:rsidP="009619FC">
      <w:pPr>
        <w:ind w:left="2124" w:hanging="2124"/>
        <w:jc w:val="both"/>
        <w:outlineLvl w:val="0"/>
        <w:rPr>
          <w:rFonts w:ascii="Times New Roman" w:hAnsi="Times New Roman" w:cs="Times New Roman"/>
          <w:bCs/>
        </w:rPr>
      </w:pPr>
      <w:r>
        <w:rPr>
          <w:rFonts w:ascii="Times New Roman" w:hAnsi="Times New Roman" w:cs="Times New Roman"/>
          <w:bCs/>
        </w:rPr>
        <w:t>1</w:t>
      </w:r>
      <w:r w:rsidR="00855B58">
        <w:rPr>
          <w:rFonts w:ascii="Times New Roman" w:hAnsi="Times New Roman" w:cs="Times New Roman"/>
          <w:bCs/>
        </w:rPr>
        <w:t>1</w:t>
      </w:r>
      <w:r w:rsidRPr="007E3269">
        <w:rPr>
          <w:rFonts w:ascii="Times New Roman" w:hAnsi="Times New Roman" w:cs="Times New Roman"/>
          <w:bCs/>
        </w:rPr>
        <w:t>.</w:t>
      </w:r>
      <w:r>
        <w:rPr>
          <w:rFonts w:ascii="Times New Roman" w:hAnsi="Times New Roman" w:cs="Times New Roman"/>
          <w:bCs/>
        </w:rPr>
        <w:t xml:space="preserve"> </w:t>
      </w:r>
      <w:r w:rsidRPr="007E3269">
        <w:rPr>
          <w:rFonts w:ascii="Times New Roman" w:hAnsi="Times New Roman" w:cs="Times New Roman"/>
          <w:bCs/>
        </w:rPr>
        <w:t xml:space="preserve"> 90</w:t>
      </w:r>
      <w:r>
        <w:rPr>
          <w:rFonts w:ascii="Times New Roman" w:hAnsi="Times New Roman" w:cs="Times New Roman"/>
          <w:bCs/>
        </w:rPr>
        <w:t>. bod</w:t>
      </w:r>
      <w:r w:rsidRPr="007E3269">
        <w:rPr>
          <w:rFonts w:ascii="Times New Roman" w:hAnsi="Times New Roman" w:cs="Times New Roman"/>
          <w:bCs/>
        </w:rPr>
        <w:t xml:space="preserve"> znie: </w:t>
      </w:r>
    </w:p>
    <w:p w:rsidR="009619FC" w:rsidRPr="007E3269" w:rsidP="009619FC">
      <w:pPr>
        <w:spacing w:line="360" w:lineRule="auto"/>
        <w:ind w:left="2124" w:hanging="2124"/>
        <w:jc w:val="both"/>
        <w:rPr>
          <w:rFonts w:ascii="Times New Roman" w:hAnsi="Times New Roman" w:cs="Times New Roman"/>
        </w:rPr>
      </w:pPr>
    </w:p>
    <w:p w:rsidR="009619FC" w:rsidP="009619FC">
      <w:pPr>
        <w:tabs>
          <w:tab w:val="left" w:pos="540"/>
        </w:tabs>
        <w:spacing w:line="360" w:lineRule="auto"/>
        <w:jc w:val="both"/>
        <w:rPr>
          <w:rFonts w:ascii="Times New Roman" w:hAnsi="Times New Roman" w:cs="Times New Roman"/>
        </w:rPr>
      </w:pPr>
      <w:r>
        <w:rPr>
          <w:rFonts w:ascii="Times New Roman" w:hAnsi="Times New Roman" w:cs="Times New Roman"/>
        </w:rPr>
        <w:tab/>
        <w:tab/>
      </w:r>
      <w:r w:rsidRPr="007E3269">
        <w:rPr>
          <w:rFonts w:ascii="Times New Roman" w:hAnsi="Times New Roman" w:cs="Times New Roman"/>
        </w:rPr>
        <w:t>„</w:t>
      </w:r>
      <w:r w:rsidRPr="007E3269">
        <w:rPr>
          <w:rFonts w:ascii="Times New Roman" w:hAnsi="Times New Roman" w:cs="Times New Roman"/>
          <w:bCs/>
        </w:rPr>
        <w:t>90.</w:t>
      </w:r>
      <w:r w:rsidRPr="007E3269">
        <w:rPr>
          <w:rFonts w:ascii="Times New Roman" w:hAnsi="Times New Roman" w:cs="Times New Roman"/>
        </w:rPr>
        <w:t xml:space="preserve"> V § 118 odsek 1 znie: </w:t>
      </w:r>
    </w:p>
    <w:p w:rsidR="009619FC" w:rsidRPr="007E3269" w:rsidP="009619FC">
      <w:pPr>
        <w:tabs>
          <w:tab w:val="left" w:pos="540"/>
        </w:tabs>
        <w:spacing w:line="360" w:lineRule="auto"/>
        <w:ind w:left="360" w:hanging="360"/>
        <w:jc w:val="both"/>
        <w:rPr>
          <w:rFonts w:ascii="Times New Roman" w:hAnsi="Times New Roman" w:cs="Times New Roman"/>
        </w:rPr>
      </w:pPr>
      <w:r>
        <w:rPr>
          <w:rFonts w:ascii="Times New Roman" w:hAnsi="Times New Roman" w:cs="Times New Roman"/>
        </w:rPr>
        <w:tab/>
        <w:tab/>
        <w:tab/>
      </w:r>
      <w:r w:rsidRPr="007E3269">
        <w:rPr>
          <w:rFonts w:ascii="Times New Roman" w:hAnsi="Times New Roman" w:cs="Times New Roman"/>
        </w:rPr>
        <w:t>„(1) Zodpovednosť sudcu za disciplinárne previnenie zaniká uplynutím premlčacej lehoty uvedenej v § 120 ods. 7</w:t>
      </w:r>
      <w:r w:rsidRPr="007E3269">
        <w:rPr>
          <w:rFonts w:ascii="Times New Roman" w:hAnsi="Times New Roman" w:cs="Times New Roman"/>
        </w:rPr>
        <w:t>.“.“</w:t>
      </w:r>
    </w:p>
    <w:p w:rsidR="009619FC" w:rsidRPr="007E3269" w:rsidP="009619FC">
      <w:pPr>
        <w:ind w:left="3420"/>
        <w:jc w:val="both"/>
        <w:rPr>
          <w:rFonts w:ascii="Times New Roman" w:hAnsi="Times New Roman" w:cs="Times New Roman"/>
          <w:iCs/>
        </w:rPr>
      </w:pPr>
      <w:r w:rsidRPr="007E3269">
        <w:rPr>
          <w:rFonts w:ascii="Times New Roman" w:hAnsi="Times New Roman" w:cs="Times New Roman"/>
          <w:iCs/>
        </w:rPr>
        <w:t>Pri  inštitútoch zániku disciplinárnej zodpovednosti podľa § 118 a časového limitovania možnosti podať návrh na disciplinárne</w:t>
      </w:r>
      <w:r w:rsidRPr="007E3269">
        <w:rPr>
          <w:rFonts w:ascii="Times New Roman" w:hAnsi="Times New Roman" w:cs="Times New Roman"/>
          <w:iCs/>
        </w:rPr>
        <w:t xml:space="preserve"> konanie podľa § 120 ods. 7 ide obsahovo o totožnú problematiku, ktorá zodpovedá premlčaniu trestného stíhania podľa § 87 a 88 Tr. zá</w:t>
      </w:r>
      <w:smartTag w:uri="urn:schemas-microsoft-com:office:smarttags" w:element="PersonName">
        <w:r w:rsidRPr="007E3269">
          <w:rPr>
            <w:rFonts w:ascii="Times New Roman" w:hAnsi="Times New Roman" w:cs="Times New Roman"/>
            <w:iCs/>
          </w:rPr>
          <w:t>k.</w:t>
        </w:r>
      </w:smartTag>
      <w:r w:rsidRPr="007E3269">
        <w:rPr>
          <w:rFonts w:ascii="Times New Roman" w:hAnsi="Times New Roman" w:cs="Times New Roman"/>
          <w:iCs/>
        </w:rPr>
        <w:t xml:space="preserve"> Sankciou za podanie návrhu po zániku disciplinárnej zodpovednosti alebo po uplynutí lehoty podľa § 120 ods. 5 je vždy zastavenie disciplinárneho konania (§ 124 písm. a/, resp. písm. e/). Je vhodné uvedené ustanovenia harmonizovať, resp. navzájom prepojiť tak, aby mohli byť aplikované prostredníctvom  odkazu § 118 ods. 1 na § 120 ods. 7. </w:t>
      </w:r>
    </w:p>
    <w:p w:rsidR="009619FC" w:rsidP="009619FC">
      <w:pPr>
        <w:ind w:left="3420"/>
        <w:jc w:val="both"/>
        <w:rPr>
          <w:rFonts w:ascii="Times New Roman" w:hAnsi="Times New Roman" w:cs="Times New Roman"/>
          <w:bCs/>
        </w:rPr>
      </w:pPr>
    </w:p>
    <w:p w:rsidR="002132A8" w:rsidP="002132A8">
      <w:pPr>
        <w:tabs>
          <w:tab w:val="left" w:pos="-1985"/>
          <w:tab w:val="left" w:pos="720"/>
          <w:tab w:val="left" w:pos="3420"/>
        </w:tabs>
        <w:ind w:firstLine="360"/>
        <w:jc w:val="both"/>
        <w:rPr>
          <w:rFonts w:ascii="Times New Roman" w:hAnsi="Times New Roman" w:cs="Times New Roman"/>
          <w:b/>
        </w:rPr>
      </w:pPr>
      <w:r>
        <w:rPr>
          <w:rFonts w:ascii="Times New Roman" w:hAnsi="Times New Roman" w:cs="Times New Roman"/>
          <w:b/>
        </w:rPr>
        <w:tab/>
        <w:tab/>
        <w:t>Ústavnoprávny výbor NR SR</w:t>
        <w:tab/>
      </w:r>
    </w:p>
    <w:p w:rsidR="002132A8" w:rsidRPr="00920888" w:rsidP="002132A8">
      <w:pPr>
        <w:tabs>
          <w:tab w:val="left" w:pos="-1985"/>
          <w:tab w:val="left" w:pos="720"/>
          <w:tab w:val="left" w:pos="3420"/>
        </w:tabs>
        <w:ind w:firstLine="360"/>
        <w:jc w:val="both"/>
        <w:rPr>
          <w:rFonts w:ascii="Times New Roman" w:hAnsi="Times New Roman" w:cs="Times New Roman"/>
          <w:b/>
          <w:bCs/>
        </w:rPr>
      </w:pPr>
      <w:r>
        <w:rPr>
          <w:rFonts w:ascii="Times New Roman" w:hAnsi="Times New Roman" w:cs="Times New Roman"/>
          <w:b/>
        </w:rPr>
        <w:tab/>
        <w:tab/>
      </w:r>
    </w:p>
    <w:p w:rsidR="002132A8" w:rsidP="002132A8">
      <w:pPr>
        <w:ind w:left="3420"/>
        <w:jc w:val="both"/>
        <w:rPr>
          <w:rFonts w:ascii="Times New Roman" w:hAnsi="Times New Roman" w:cs="Times New Roman"/>
          <w:b/>
        </w:rPr>
      </w:pPr>
      <w:r w:rsidRPr="00B63D89">
        <w:rPr>
          <w:rFonts w:ascii="Times New Roman" w:hAnsi="Times New Roman" w:cs="Times New Roman"/>
          <w:b/>
        </w:rPr>
        <w:t>Gestorský výbor odporúča schváliť.</w:t>
      </w:r>
    </w:p>
    <w:p w:rsidR="002132A8" w:rsidP="009619FC">
      <w:pPr>
        <w:ind w:left="3420"/>
        <w:jc w:val="both"/>
        <w:rPr>
          <w:rFonts w:ascii="Times New Roman" w:hAnsi="Times New Roman" w:cs="Times New Roman"/>
          <w:bCs/>
        </w:rPr>
      </w:pPr>
    </w:p>
    <w:p w:rsidR="0090611F" w:rsidRPr="007E3269" w:rsidP="009619FC">
      <w:pPr>
        <w:ind w:left="3420"/>
        <w:jc w:val="both"/>
        <w:rPr>
          <w:rFonts w:ascii="Times New Roman" w:hAnsi="Times New Roman" w:cs="Times New Roman"/>
          <w:bCs/>
        </w:rPr>
      </w:pPr>
    </w:p>
    <w:p w:rsidR="009619FC" w:rsidP="009619FC">
      <w:pPr>
        <w:ind w:left="2124" w:hanging="2124"/>
        <w:jc w:val="both"/>
        <w:rPr>
          <w:rFonts w:ascii="Times New Roman" w:hAnsi="Times New Roman" w:cs="Times New Roman"/>
          <w:bCs/>
        </w:rPr>
      </w:pPr>
      <w:r>
        <w:rPr>
          <w:rFonts w:ascii="Times New Roman" w:hAnsi="Times New Roman" w:cs="Times New Roman"/>
          <w:bCs/>
        </w:rPr>
        <w:t>1</w:t>
      </w:r>
      <w:r w:rsidR="00855B58">
        <w:rPr>
          <w:rFonts w:ascii="Times New Roman" w:hAnsi="Times New Roman" w:cs="Times New Roman"/>
          <w:bCs/>
        </w:rPr>
        <w:t>2</w:t>
      </w:r>
      <w:r w:rsidRPr="007E3269">
        <w:rPr>
          <w:rFonts w:ascii="Times New Roman" w:hAnsi="Times New Roman" w:cs="Times New Roman"/>
          <w:bCs/>
        </w:rPr>
        <w:t>. V</w:t>
      </w:r>
      <w:r>
        <w:rPr>
          <w:rFonts w:ascii="Times New Roman" w:hAnsi="Times New Roman" w:cs="Times New Roman"/>
          <w:bCs/>
        </w:rPr>
        <w:t xml:space="preserve"> 94. </w:t>
      </w:r>
      <w:r w:rsidRPr="007E3269">
        <w:rPr>
          <w:rFonts w:ascii="Times New Roman" w:hAnsi="Times New Roman" w:cs="Times New Roman"/>
          <w:bCs/>
        </w:rPr>
        <w:t>bode</w:t>
      </w:r>
      <w:r w:rsidR="0028248D">
        <w:rPr>
          <w:rFonts w:ascii="Times New Roman" w:hAnsi="Times New Roman" w:cs="Times New Roman"/>
          <w:bCs/>
        </w:rPr>
        <w:t xml:space="preserve"> v § 119</w:t>
      </w:r>
      <w:r w:rsidRPr="007E3269">
        <w:rPr>
          <w:rFonts w:ascii="Times New Roman" w:hAnsi="Times New Roman" w:cs="Times New Roman"/>
          <w:bCs/>
        </w:rPr>
        <w:t xml:space="preserve"> odsek 10 znie: </w:t>
      </w:r>
    </w:p>
    <w:p w:rsidR="00F31E7C" w:rsidRPr="007E3269" w:rsidP="009619FC">
      <w:pPr>
        <w:ind w:left="2124" w:hanging="2124"/>
        <w:jc w:val="both"/>
        <w:rPr>
          <w:rFonts w:ascii="Times New Roman" w:hAnsi="Times New Roman" w:cs="Times New Roman"/>
          <w:bCs/>
        </w:rPr>
      </w:pPr>
    </w:p>
    <w:p w:rsidR="009619FC" w:rsidRPr="007E3269" w:rsidP="009619FC">
      <w:pPr>
        <w:ind w:left="2124" w:hanging="2124"/>
        <w:jc w:val="both"/>
        <w:rPr>
          <w:rFonts w:ascii="Times New Roman" w:hAnsi="Times New Roman" w:cs="Times New Roman"/>
          <w:bCs/>
        </w:rPr>
      </w:pPr>
    </w:p>
    <w:p w:rsidR="009619FC" w:rsidRPr="007E3269" w:rsidP="009619FC">
      <w:pPr>
        <w:tabs>
          <w:tab w:val="left" w:pos="720"/>
        </w:tabs>
        <w:spacing w:line="360" w:lineRule="auto"/>
        <w:ind w:left="360"/>
        <w:jc w:val="both"/>
        <w:rPr>
          <w:rFonts w:ascii="Times New Roman" w:hAnsi="Times New Roman" w:cs="Times New Roman"/>
        </w:rPr>
      </w:pPr>
      <w:r>
        <w:rPr>
          <w:rFonts w:ascii="Times New Roman" w:hAnsi="Times New Roman" w:cs="Times New Roman"/>
        </w:rPr>
        <w:tab/>
      </w:r>
      <w:r w:rsidRPr="007E3269">
        <w:rPr>
          <w:rFonts w:ascii="Times New Roman" w:hAnsi="Times New Roman" w:cs="Times New Roman"/>
        </w:rPr>
        <w:t xml:space="preserve">„(10) Disciplinárny senát prvého stupňa je trojčlenný; jeden člen disciplinárneho senátu je zvolený z kandidátov navrhnutých sudcovskou radou, jeden člen z kandidátov navrhnutých národnou radou a jeden člen z kandidátov navrhnutých ministrom, pričom aspoň dvaja členovia senátu musia byť sudcovia podľa odseku 4. Odvolací disciplinárny senát je päťčlenný; jeden člen je zvolený z kandidátov navrhnutých sudcovskou radou, dvaja členovia z kandidátov navrhnutých ministrom a dvaja členovia z kandidátov navrhnutých národnou radou, pričom aspoň traja členovia senátu musia byť sudcovia podľa odseku 4. Ak nebol zvolený dostatočný počet sudcov, aby bolo možné rozvrhom práce obsadiť disciplinárne senáty v zložení podľa prvej alebo druhej vety, vyhlásia sa v potrebnom rozsahu doplňujúce voľby, pred ktorými navrhovatelia podľa odseku 3 navrhnú ako kandidátov  len sudcov podľa odseku 4; skôr zvolení kandidáti z radov osôb podľa odseku 6, ktorí neboli  rozvrhom práce zaradení do žiadneho z disciplinárnych senátov sa stávajú náhradníkmi.“. </w:t>
      </w:r>
    </w:p>
    <w:p w:rsidR="009619FC" w:rsidRPr="007E3269" w:rsidP="009619FC">
      <w:pPr>
        <w:tabs>
          <w:tab w:val="left" w:pos="540"/>
        </w:tabs>
        <w:ind w:left="3420"/>
        <w:jc w:val="both"/>
        <w:rPr>
          <w:rFonts w:ascii="Times New Roman" w:hAnsi="Times New Roman" w:cs="Times New Roman"/>
          <w:iCs/>
        </w:rPr>
      </w:pPr>
      <w:r w:rsidRPr="007E3269">
        <w:rPr>
          <w:rFonts w:ascii="Times New Roman" w:hAnsi="Times New Roman" w:cs="Times New Roman"/>
          <w:iCs/>
        </w:rPr>
        <w:t>Navrhovateľ súčasne so zavedením obligatórnej majority sudcov v disciplinárnych senátoch neguje vypustením doterajšieho textu § 119 ods. 10 princíp pomerného obsadzovania disciplinárnych senátov kandidátmi sudcovských rád, ministra a parlamentu , aj keď vyberaných v rámci jednotlivých uvedených kategórií voľbou. Ide však o zásadnú otázku spôsobu kreovania týchto senátov, a to v súvislosti so znením odseku 3. Preto je potrebné zabezpečiť dovolenie potrebného počtu profesionálnych sudcov, ak nie je možné rozvrhom práce podľa § 119 ods. 9 zabezpečiť  väčšinové zastúpenie sudcov podľa odseku 10. S inštitútom náhradníkov počíta aj § 119 ods. 3 v znení návrhu (</w:t>
      </w:r>
      <w:r>
        <w:rPr>
          <w:rFonts w:ascii="Times New Roman" w:hAnsi="Times New Roman" w:cs="Times New Roman"/>
          <w:iCs/>
        </w:rPr>
        <w:t xml:space="preserve">91. </w:t>
      </w:r>
      <w:r w:rsidRPr="007E3269">
        <w:rPr>
          <w:rFonts w:ascii="Times New Roman" w:hAnsi="Times New Roman" w:cs="Times New Roman"/>
          <w:iCs/>
        </w:rPr>
        <w:t xml:space="preserve">bod).  </w:t>
      </w:r>
    </w:p>
    <w:p w:rsidR="009619FC" w:rsidRPr="007E3269" w:rsidP="009619FC">
      <w:pPr>
        <w:ind w:left="2124" w:hanging="2124"/>
        <w:jc w:val="both"/>
        <w:rPr>
          <w:rFonts w:ascii="Times New Roman" w:hAnsi="Times New Roman" w:cs="Times New Roman"/>
        </w:rPr>
      </w:pPr>
    </w:p>
    <w:p w:rsidR="009619FC" w:rsidP="009619FC">
      <w:pPr>
        <w:ind w:left="2124" w:hanging="2124"/>
        <w:jc w:val="both"/>
        <w:rPr>
          <w:rFonts w:ascii="Times New Roman" w:hAnsi="Times New Roman" w:cs="Times New Roman"/>
        </w:rPr>
      </w:pPr>
    </w:p>
    <w:p w:rsidR="002132A8" w:rsidP="002132A8">
      <w:pPr>
        <w:tabs>
          <w:tab w:val="left" w:pos="-1985"/>
          <w:tab w:val="left" w:pos="720"/>
          <w:tab w:val="left" w:pos="3420"/>
        </w:tabs>
        <w:ind w:firstLine="360"/>
        <w:jc w:val="both"/>
        <w:rPr>
          <w:rFonts w:ascii="Times New Roman" w:hAnsi="Times New Roman" w:cs="Times New Roman"/>
          <w:b/>
        </w:rPr>
      </w:pPr>
      <w:r>
        <w:rPr>
          <w:rFonts w:ascii="Times New Roman" w:hAnsi="Times New Roman" w:cs="Times New Roman"/>
          <w:b/>
        </w:rPr>
        <w:tab/>
        <w:tab/>
        <w:t>Ústavnoprávny výbor NR SR</w:t>
        <w:tab/>
      </w:r>
    </w:p>
    <w:p w:rsidR="002132A8" w:rsidRPr="00920888" w:rsidP="002132A8">
      <w:pPr>
        <w:tabs>
          <w:tab w:val="left" w:pos="-1985"/>
          <w:tab w:val="left" w:pos="720"/>
          <w:tab w:val="left" w:pos="3420"/>
        </w:tabs>
        <w:ind w:firstLine="360"/>
        <w:jc w:val="both"/>
        <w:rPr>
          <w:rFonts w:ascii="Times New Roman" w:hAnsi="Times New Roman" w:cs="Times New Roman"/>
          <w:b/>
          <w:bCs/>
        </w:rPr>
      </w:pPr>
      <w:r>
        <w:rPr>
          <w:rFonts w:ascii="Times New Roman" w:hAnsi="Times New Roman" w:cs="Times New Roman"/>
          <w:b/>
        </w:rPr>
        <w:tab/>
        <w:tab/>
      </w:r>
    </w:p>
    <w:p w:rsidR="002132A8" w:rsidP="002132A8">
      <w:pPr>
        <w:ind w:left="3420"/>
        <w:jc w:val="both"/>
        <w:rPr>
          <w:rFonts w:ascii="Times New Roman" w:hAnsi="Times New Roman" w:cs="Times New Roman"/>
          <w:b/>
        </w:rPr>
      </w:pPr>
      <w:r w:rsidRPr="00B63D89">
        <w:rPr>
          <w:rFonts w:ascii="Times New Roman" w:hAnsi="Times New Roman" w:cs="Times New Roman"/>
          <w:b/>
        </w:rPr>
        <w:t>Gestorský výbor odporúča schváliť.</w:t>
      </w:r>
    </w:p>
    <w:p w:rsidR="002132A8" w:rsidP="009619FC">
      <w:pPr>
        <w:ind w:left="2124" w:hanging="2124"/>
        <w:jc w:val="both"/>
        <w:rPr>
          <w:rFonts w:ascii="Times New Roman" w:hAnsi="Times New Roman" w:cs="Times New Roman"/>
        </w:rPr>
      </w:pPr>
    </w:p>
    <w:p w:rsidR="002132A8" w:rsidRPr="007E3269" w:rsidP="009619FC">
      <w:pPr>
        <w:ind w:left="2124" w:hanging="2124"/>
        <w:jc w:val="both"/>
        <w:rPr>
          <w:rFonts w:ascii="Times New Roman" w:hAnsi="Times New Roman" w:cs="Times New Roman"/>
        </w:rPr>
      </w:pPr>
    </w:p>
    <w:p w:rsidR="009619FC" w:rsidRPr="007E3269" w:rsidP="009619FC">
      <w:pPr>
        <w:jc w:val="both"/>
        <w:outlineLvl w:val="0"/>
        <w:rPr>
          <w:rFonts w:ascii="Times New Roman" w:hAnsi="Times New Roman" w:cs="Times New Roman"/>
          <w:bCs/>
        </w:rPr>
      </w:pPr>
      <w:r>
        <w:rPr>
          <w:rFonts w:ascii="Times New Roman" w:hAnsi="Times New Roman" w:cs="Times New Roman"/>
          <w:bCs/>
        </w:rPr>
        <w:t>1</w:t>
      </w:r>
      <w:r w:rsidR="00855B58">
        <w:rPr>
          <w:rFonts w:ascii="Times New Roman" w:hAnsi="Times New Roman" w:cs="Times New Roman"/>
          <w:bCs/>
        </w:rPr>
        <w:t>3</w:t>
      </w:r>
      <w:r>
        <w:rPr>
          <w:rFonts w:ascii="Times New Roman" w:hAnsi="Times New Roman" w:cs="Times New Roman"/>
          <w:bCs/>
        </w:rPr>
        <w:t>. Z</w:t>
      </w:r>
      <w:r w:rsidRPr="007E3269">
        <w:rPr>
          <w:rFonts w:ascii="Times New Roman" w:hAnsi="Times New Roman" w:cs="Times New Roman"/>
          <w:bCs/>
        </w:rPr>
        <w:t xml:space="preserve">a </w:t>
      </w:r>
      <w:r>
        <w:rPr>
          <w:rFonts w:ascii="Times New Roman" w:hAnsi="Times New Roman" w:cs="Times New Roman"/>
          <w:bCs/>
        </w:rPr>
        <w:t xml:space="preserve">97. </w:t>
      </w:r>
      <w:r w:rsidRPr="007E3269">
        <w:rPr>
          <w:rFonts w:ascii="Times New Roman" w:hAnsi="Times New Roman" w:cs="Times New Roman"/>
          <w:bCs/>
        </w:rPr>
        <w:t xml:space="preserve">bod </w:t>
      </w:r>
      <w:r>
        <w:rPr>
          <w:rFonts w:ascii="Times New Roman" w:hAnsi="Times New Roman" w:cs="Times New Roman"/>
          <w:bCs/>
        </w:rPr>
        <w:t xml:space="preserve"> sa  </w:t>
      </w:r>
      <w:r w:rsidRPr="007E3269">
        <w:rPr>
          <w:rFonts w:ascii="Times New Roman" w:hAnsi="Times New Roman" w:cs="Times New Roman"/>
          <w:bCs/>
        </w:rPr>
        <w:t xml:space="preserve">vkladá nový </w:t>
      </w:r>
      <w:r>
        <w:rPr>
          <w:rFonts w:ascii="Times New Roman" w:hAnsi="Times New Roman" w:cs="Times New Roman"/>
          <w:bCs/>
        </w:rPr>
        <w:t xml:space="preserve">98. </w:t>
      </w:r>
      <w:r w:rsidRPr="007E3269">
        <w:rPr>
          <w:rFonts w:ascii="Times New Roman" w:hAnsi="Times New Roman" w:cs="Times New Roman"/>
          <w:bCs/>
        </w:rPr>
        <w:t xml:space="preserve">bod, ktorý znie: </w:t>
      </w:r>
    </w:p>
    <w:p w:rsidR="009619FC" w:rsidP="009619FC">
      <w:pPr>
        <w:spacing w:line="360" w:lineRule="auto"/>
        <w:ind w:left="2124" w:hanging="2124"/>
        <w:jc w:val="both"/>
        <w:rPr>
          <w:rFonts w:ascii="Times New Roman" w:hAnsi="Times New Roman" w:cs="Times New Roman"/>
        </w:rPr>
      </w:pPr>
    </w:p>
    <w:p w:rsidR="009619FC" w:rsidRPr="007E3269" w:rsidP="009619FC">
      <w:pPr>
        <w:tabs>
          <w:tab w:val="left" w:pos="540"/>
          <w:tab w:val="left" w:pos="720"/>
        </w:tabs>
        <w:spacing w:line="360" w:lineRule="auto"/>
        <w:ind w:left="2124" w:hanging="2124"/>
        <w:jc w:val="both"/>
        <w:rPr>
          <w:rFonts w:ascii="Times New Roman" w:hAnsi="Times New Roman" w:cs="Times New Roman"/>
        </w:rPr>
      </w:pPr>
      <w:r>
        <w:rPr>
          <w:rFonts w:ascii="Times New Roman" w:hAnsi="Times New Roman" w:cs="Times New Roman"/>
        </w:rPr>
        <w:tab/>
        <w:tab/>
      </w:r>
      <w:r w:rsidRPr="007E3269">
        <w:rPr>
          <w:rFonts w:ascii="Times New Roman" w:hAnsi="Times New Roman" w:cs="Times New Roman"/>
        </w:rPr>
        <w:t>„</w:t>
      </w:r>
      <w:r w:rsidRPr="007E3269">
        <w:rPr>
          <w:rFonts w:ascii="Times New Roman" w:hAnsi="Times New Roman" w:cs="Times New Roman"/>
          <w:bCs/>
        </w:rPr>
        <w:t>98.</w:t>
      </w:r>
      <w:r w:rsidRPr="007E3269">
        <w:rPr>
          <w:rFonts w:ascii="Times New Roman" w:hAnsi="Times New Roman" w:cs="Times New Roman"/>
        </w:rPr>
        <w:t xml:space="preserve"> V § 120 odsek 7 znie:</w:t>
      </w:r>
    </w:p>
    <w:p w:rsidR="009619FC" w:rsidRPr="007E3269" w:rsidP="009619FC">
      <w:pPr>
        <w:tabs>
          <w:tab w:val="left" w:pos="540"/>
        </w:tabs>
        <w:spacing w:line="360" w:lineRule="auto"/>
        <w:ind w:left="360"/>
        <w:jc w:val="both"/>
        <w:rPr>
          <w:rFonts w:ascii="Times New Roman" w:hAnsi="Times New Roman" w:cs="Times New Roman"/>
        </w:rPr>
      </w:pPr>
      <w:r>
        <w:rPr>
          <w:rFonts w:ascii="Times New Roman" w:hAnsi="Times New Roman" w:cs="Times New Roman"/>
        </w:rPr>
        <w:tab/>
        <w:tab/>
      </w:r>
      <w:r w:rsidRPr="007E3269">
        <w:rPr>
          <w:rFonts w:ascii="Times New Roman" w:hAnsi="Times New Roman" w:cs="Times New Roman"/>
        </w:rPr>
        <w:t>„(7) Návrh na začatie disciplinárneho konania možno podať na disciplinárnom súde do šiestich mesiacov odo dňa, keď sa orgán oprávnený podať návrh dozvedel o disciplinárnom previnení, najviac však do dvoch rokov odo dňa spáchania disciplinárneho previnenia, a ak ide o disciplinárne previnenie, ktorého sa sudca dopustil zavineným konaním, ktoré má za následok prieťahy v súdnom konaní [§ 116 ods. 2 písm. e)], najneskôr do štyroch rokov od ukončenia tohto konania. Ak ide o priestupok alebo  konanie, ktoré môže byť postihnuté sankciami podľa osobitných predpisov, môže inak oprávnený orgán odovzdať alebo postúpiť vec orgánu, uvedenému v  odseku 3 do jedného roka odo dňa jeho spáchania, inak návrh na disciplinárne konanie nemožno podať; lehoty na podanie tohto návrhu uvedené v  predchádzajúcej vete musia byť aj v tomto prípade zachované. “.“</w:t>
      </w:r>
    </w:p>
    <w:p w:rsidR="009619FC" w:rsidRPr="007E3269" w:rsidP="009619FC">
      <w:pPr>
        <w:spacing w:line="360" w:lineRule="auto"/>
        <w:ind w:left="360"/>
        <w:jc w:val="both"/>
        <w:rPr>
          <w:rFonts w:ascii="Times New Roman" w:hAnsi="Times New Roman" w:cs="Times New Roman"/>
        </w:rPr>
      </w:pPr>
    </w:p>
    <w:p w:rsidR="009619FC" w:rsidRPr="007E3269" w:rsidP="009619FC">
      <w:pPr>
        <w:spacing w:line="360" w:lineRule="auto"/>
        <w:ind w:left="360"/>
        <w:jc w:val="both"/>
        <w:outlineLvl w:val="0"/>
        <w:rPr>
          <w:rFonts w:ascii="Times New Roman" w:hAnsi="Times New Roman" w:cs="Times New Roman"/>
          <w:bCs/>
        </w:rPr>
      </w:pPr>
      <w:r>
        <w:rPr>
          <w:rFonts w:ascii="Times New Roman" w:hAnsi="Times New Roman" w:cs="Times New Roman"/>
          <w:bCs/>
        </w:rPr>
        <w:t xml:space="preserve">Nasledujúce </w:t>
      </w:r>
      <w:r w:rsidRPr="007E3269">
        <w:rPr>
          <w:rFonts w:ascii="Times New Roman" w:hAnsi="Times New Roman" w:cs="Times New Roman"/>
          <w:bCs/>
        </w:rPr>
        <w:t xml:space="preserve"> body sa prečíslujú.</w:t>
      </w:r>
    </w:p>
    <w:p w:rsidR="009619FC" w:rsidRPr="007E3269" w:rsidP="009619FC">
      <w:pPr>
        <w:ind w:left="3420"/>
        <w:jc w:val="both"/>
        <w:rPr>
          <w:rFonts w:ascii="Times New Roman" w:hAnsi="Times New Roman" w:cs="Times New Roman"/>
          <w:iCs/>
        </w:rPr>
      </w:pPr>
      <w:r w:rsidRPr="007E3269">
        <w:rPr>
          <w:rFonts w:ascii="Times New Roman" w:hAnsi="Times New Roman" w:cs="Times New Roman"/>
          <w:iCs/>
        </w:rPr>
        <w:t>Navrhuje sa vzájomne prepojiť ustanovenia§ 118 ods. 1 a § 120 ods. 7. z dôvodov uvedených k navrhovanému bodu 3.</w:t>
      </w:r>
    </w:p>
    <w:p w:rsidR="009619FC" w:rsidRPr="007E3269" w:rsidP="009619FC">
      <w:pPr>
        <w:ind w:left="3420"/>
        <w:jc w:val="both"/>
        <w:rPr>
          <w:rFonts w:ascii="Times New Roman" w:hAnsi="Times New Roman" w:cs="Times New Roman"/>
          <w:iCs/>
        </w:rPr>
      </w:pPr>
      <w:r w:rsidRPr="007E3269">
        <w:rPr>
          <w:rFonts w:ascii="Times New Roman" w:hAnsi="Times New Roman" w:cs="Times New Roman"/>
          <w:iCs/>
        </w:rPr>
        <w:t xml:space="preserve"> V § 120 ods. 7 je potrebné ustanoviť jednak subjektívnu lehotu a jednak objektívnu lehotu na podanie návrhu na začatie disciplinárneho konania, pričom tento návrh musí byť podaný v prieniku oboch dotknutých zákonných lehôt. Rozlišuje sa objektívna lehota všeobecná, ktorá je dvojročná a objektívna lehota viažuca sa na zavinené prieťahy, ktorá je dvojnásobne dlhšia. Premlčacia lehota plynie od spáchania disciplinárneho previnenia, v prípade zavinených prieťahov je táto otázka upresnená, aby nevyvolávala pochybnosti tak, že lehota plynie od ukončenia konania sudcu, ktoré je predmetom disciplinárneho previnenia (a v tomto prípade spočíva zväčša v jeho nedovolenej nečinnosti). To zodpovedá riešeniu otázky začatia plynutia premlčacej lehoty pri pokračovacom alebo trvácom trestnom čine v Trestnom  zákone a zároveň takáto úprava poskytuje dostatočný časový priestor na zistenie deliktu sudcu, spočívajúceho v prieťahoch v konaní  a na začatie disciplinárneho konania, týkajúceho sa predmetného  disciplinárneho zavinenia v celom jeho rozsahu.</w:t>
      </w:r>
    </w:p>
    <w:p w:rsidR="009619FC" w:rsidRPr="007E3269" w:rsidP="009619FC">
      <w:pPr>
        <w:ind w:left="3420"/>
        <w:jc w:val="both"/>
        <w:rPr>
          <w:rFonts w:ascii="Times New Roman" w:hAnsi="Times New Roman" w:cs="Times New Roman"/>
          <w:iCs/>
        </w:rPr>
      </w:pPr>
      <w:r w:rsidRPr="007E3269">
        <w:rPr>
          <w:rFonts w:ascii="Times New Roman" w:hAnsi="Times New Roman" w:cs="Times New Roman"/>
          <w:iCs/>
        </w:rPr>
        <w:t xml:space="preserve">Je zároveň potrebné zosúladiť úpravu poslednej vety § 118 ods. 1 navrhovanej úprave § 120 ods. 1 a doplnenej úprave tohto ustanovenia vloženým odsekom odsekom 3.  Vec priestupku alebo iného správneho deliktu sudcu sa orgánom, ktorý by bol inak oprávnený na konanie odovzdáva alebo postupuje predsedom súdov alebo Súdnej rade a jedine na návrh týchto orgánov disciplinárny súd ďalej koná, pričom lehota na odovzdanie alebo postúpenie musí byť upravená tak, aby poskytovala dostatočný časový priestor na podanie návrhu na disciplinárne konanie v objektívnej lehote dvoch rokov, ktorá plynie súčasne, a to od spáchania dotknutého deliktu (§ 118 ods. 1 veta prvá). Subjektívna šesťmesačná lehota podľa naposledy citovaného ustanovenia bude plynúť od odovzdania alebo postúpenia veci.   </w:t>
      </w:r>
    </w:p>
    <w:p w:rsidR="009619FC" w:rsidRPr="007E3269" w:rsidP="009619FC">
      <w:pPr>
        <w:ind w:left="3420"/>
        <w:jc w:val="both"/>
        <w:rPr>
          <w:rFonts w:ascii="Times New Roman" w:hAnsi="Times New Roman" w:cs="Times New Roman"/>
        </w:rPr>
      </w:pPr>
      <w:r w:rsidRPr="007E3269">
        <w:rPr>
          <w:rFonts w:ascii="Times New Roman" w:hAnsi="Times New Roman" w:cs="Times New Roman"/>
          <w:iCs/>
        </w:rPr>
        <w:t>Navrhované riešenie je dostatočne účinné, pričom zároveň spĺňa požiadavky právnej istoty v zmysle Čl. I ods. 1 Ústavy SR.</w:t>
      </w:r>
    </w:p>
    <w:p w:rsidR="009619FC" w:rsidRPr="007E3269" w:rsidP="009619FC">
      <w:pPr>
        <w:ind w:left="3420"/>
        <w:jc w:val="both"/>
        <w:rPr>
          <w:rFonts w:ascii="Times New Roman" w:hAnsi="Times New Roman" w:cs="Times New Roman"/>
          <w:iCs/>
        </w:rPr>
      </w:pPr>
    </w:p>
    <w:p w:rsidR="002132A8" w:rsidP="002132A8">
      <w:pPr>
        <w:tabs>
          <w:tab w:val="left" w:pos="-1985"/>
          <w:tab w:val="left" w:pos="720"/>
          <w:tab w:val="left" w:pos="3420"/>
        </w:tabs>
        <w:ind w:firstLine="360"/>
        <w:jc w:val="both"/>
        <w:rPr>
          <w:rFonts w:ascii="Times New Roman" w:hAnsi="Times New Roman" w:cs="Times New Roman"/>
          <w:b/>
        </w:rPr>
      </w:pPr>
      <w:r>
        <w:rPr>
          <w:rFonts w:ascii="Times New Roman" w:hAnsi="Times New Roman" w:cs="Times New Roman"/>
          <w:b/>
        </w:rPr>
        <w:tab/>
        <w:tab/>
        <w:t>Ústavnoprávny výbor NR SR</w:t>
        <w:tab/>
      </w:r>
    </w:p>
    <w:p w:rsidR="00E40C85" w:rsidP="002132A8">
      <w:pPr>
        <w:ind w:left="3420"/>
        <w:jc w:val="both"/>
        <w:rPr>
          <w:rFonts w:ascii="Times New Roman" w:hAnsi="Times New Roman" w:cs="Times New Roman"/>
          <w:b/>
        </w:rPr>
      </w:pPr>
    </w:p>
    <w:p w:rsidR="002132A8" w:rsidP="002132A8">
      <w:pPr>
        <w:ind w:left="3420"/>
        <w:jc w:val="both"/>
        <w:rPr>
          <w:rFonts w:ascii="Times New Roman" w:hAnsi="Times New Roman" w:cs="Times New Roman"/>
          <w:b/>
        </w:rPr>
      </w:pPr>
      <w:r w:rsidRPr="00B63D89">
        <w:rPr>
          <w:rFonts w:ascii="Times New Roman" w:hAnsi="Times New Roman" w:cs="Times New Roman"/>
          <w:b/>
        </w:rPr>
        <w:t>Gestorský výbor odporúča schváliť.</w:t>
      </w:r>
    </w:p>
    <w:p w:rsidR="00B83EFB" w:rsidP="000D6B2C">
      <w:pPr>
        <w:tabs>
          <w:tab w:val="left" w:pos="-1985"/>
          <w:tab w:val="left" w:pos="720"/>
          <w:tab w:val="left" w:pos="3420"/>
        </w:tabs>
        <w:ind w:firstLine="360"/>
        <w:jc w:val="both"/>
        <w:rPr>
          <w:rFonts w:ascii="Times New Roman" w:hAnsi="Times New Roman" w:cs="Times New Roman"/>
          <w:b/>
        </w:rPr>
      </w:pPr>
    </w:p>
    <w:p w:rsidR="0090611F" w:rsidP="000E28B9">
      <w:pPr>
        <w:jc w:val="both"/>
        <w:rPr>
          <w:rFonts w:ascii="Times New Roman" w:hAnsi="Times New Roman" w:cs="Times New Roman"/>
          <w:b/>
        </w:rPr>
      </w:pPr>
    </w:p>
    <w:p w:rsidR="00450EB4" w:rsidP="00426228">
      <w:pPr>
        <w:tabs>
          <w:tab w:val="left" w:pos="-1985"/>
          <w:tab w:val="left" w:pos="709"/>
          <w:tab w:val="left" w:pos="1077"/>
        </w:tabs>
        <w:spacing w:line="360" w:lineRule="auto"/>
        <w:jc w:val="both"/>
        <w:rPr>
          <w:rFonts w:ascii="Times New Roman" w:hAnsi="Times New Roman" w:cs="Times New Roman"/>
          <w:b/>
          <w:bCs/>
        </w:rPr>
      </w:pPr>
      <w:r w:rsidRPr="0028184A">
        <w:rPr>
          <w:rFonts w:ascii="Times New Roman" w:hAnsi="Times New Roman" w:cs="Times New Roman"/>
        </w:rPr>
        <w:tab/>
        <w:t xml:space="preserve">Gestorský výbor </w:t>
      </w:r>
      <w:r w:rsidRPr="0028184A">
        <w:rPr>
          <w:rFonts w:ascii="Times New Roman" w:hAnsi="Times New Roman" w:cs="Times New Roman"/>
          <w:b/>
          <w:bCs/>
        </w:rPr>
        <w:t xml:space="preserve">odporúča </w:t>
      </w:r>
      <w:r w:rsidRPr="0028184A">
        <w:rPr>
          <w:rFonts w:ascii="Times New Roman" w:hAnsi="Times New Roman" w:cs="Times New Roman"/>
        </w:rPr>
        <w:t>o pozmeňujúcich a d</w:t>
      </w:r>
      <w:r w:rsidR="00426228">
        <w:rPr>
          <w:rFonts w:ascii="Times New Roman" w:hAnsi="Times New Roman" w:cs="Times New Roman"/>
        </w:rPr>
        <w:t xml:space="preserve">oplňujúcich návrhoch uvedených pod </w:t>
      </w:r>
      <w:r w:rsidRPr="0028184A">
        <w:rPr>
          <w:rFonts w:ascii="Times New Roman" w:hAnsi="Times New Roman" w:cs="Times New Roman"/>
          <w:b/>
          <w:bCs/>
        </w:rPr>
        <w:t>bod</w:t>
      </w:r>
      <w:r w:rsidR="00426228">
        <w:rPr>
          <w:rFonts w:ascii="Times New Roman" w:hAnsi="Times New Roman" w:cs="Times New Roman"/>
          <w:b/>
          <w:bCs/>
        </w:rPr>
        <w:t xml:space="preserve">om </w:t>
      </w:r>
      <w:r>
        <w:rPr>
          <w:rFonts w:ascii="Times New Roman" w:hAnsi="Times New Roman" w:cs="Times New Roman"/>
          <w:b/>
          <w:bCs/>
        </w:rPr>
        <w:t xml:space="preserve"> </w:t>
      </w:r>
      <w:r w:rsidR="00426228">
        <w:rPr>
          <w:rFonts w:ascii="Times New Roman" w:hAnsi="Times New Roman" w:cs="Times New Roman"/>
          <w:b/>
          <w:bCs/>
        </w:rPr>
        <w:t xml:space="preserve">1 až 13 </w:t>
      </w:r>
      <w:r w:rsidRPr="00317BFE" w:rsidR="00426228">
        <w:rPr>
          <w:rFonts w:ascii="Times New Roman" w:hAnsi="Times New Roman" w:cs="Times New Roman"/>
          <w:b/>
        </w:rPr>
        <w:t>hlasovať s</w:t>
      </w:r>
      <w:r w:rsidR="00426228">
        <w:rPr>
          <w:rFonts w:ascii="Times New Roman" w:hAnsi="Times New Roman" w:cs="Times New Roman"/>
          <w:b/>
        </w:rPr>
        <w:t xml:space="preserve">poločne </w:t>
      </w:r>
      <w:r w:rsidRPr="00426228" w:rsidR="00426228">
        <w:rPr>
          <w:rFonts w:ascii="Times New Roman" w:hAnsi="Times New Roman" w:cs="Times New Roman"/>
        </w:rPr>
        <w:t>a tieto</w:t>
      </w:r>
      <w:r w:rsidRPr="0028184A">
        <w:rPr>
          <w:rFonts w:ascii="Times New Roman" w:hAnsi="Times New Roman" w:cs="Times New Roman"/>
        </w:rPr>
        <w:t xml:space="preserve"> </w:t>
      </w:r>
      <w:r w:rsidRPr="0028184A">
        <w:rPr>
          <w:rFonts w:ascii="Times New Roman" w:hAnsi="Times New Roman" w:cs="Times New Roman"/>
          <w:b/>
          <w:bCs/>
        </w:rPr>
        <w:t>schváliť</w:t>
      </w:r>
      <w:r w:rsidR="00426228">
        <w:rPr>
          <w:rFonts w:ascii="Times New Roman" w:hAnsi="Times New Roman" w:cs="Times New Roman"/>
          <w:b/>
          <w:bCs/>
        </w:rPr>
        <w:t xml:space="preserve">. </w:t>
      </w:r>
      <w:r w:rsidRPr="0028184A">
        <w:rPr>
          <w:rFonts w:ascii="Times New Roman" w:hAnsi="Times New Roman" w:cs="Times New Roman"/>
          <w:b/>
          <w:bCs/>
        </w:rPr>
        <w:t xml:space="preserve"> </w:t>
      </w:r>
    </w:p>
    <w:p w:rsidR="00426795" w:rsidP="00450EB4">
      <w:pPr>
        <w:pStyle w:val="BodyText3"/>
        <w:tabs>
          <w:tab w:val="left" w:pos="-1985"/>
          <w:tab w:val="left" w:pos="709"/>
          <w:tab w:val="left" w:pos="1077"/>
        </w:tabs>
        <w:spacing w:line="360" w:lineRule="auto"/>
        <w:rPr>
          <w:rFonts w:ascii="Times New Roman" w:hAnsi="Times New Roman" w:cs="Times New Roman"/>
          <w:bCs/>
          <w:szCs w:val="24"/>
        </w:rPr>
      </w:pPr>
    </w:p>
    <w:p w:rsidR="00450EB4" w:rsidRPr="00426795" w:rsidP="00450EB4">
      <w:pPr>
        <w:pStyle w:val="BodyText3"/>
        <w:tabs>
          <w:tab w:val="left" w:pos="-1985"/>
          <w:tab w:val="left" w:pos="709"/>
          <w:tab w:val="left" w:pos="1077"/>
        </w:tabs>
        <w:spacing w:line="360" w:lineRule="auto"/>
        <w:rPr>
          <w:rFonts w:ascii="Times New Roman" w:hAnsi="Times New Roman" w:cs="Times New Roman"/>
          <w:bCs/>
          <w:szCs w:val="24"/>
        </w:rPr>
      </w:pPr>
      <w:r w:rsidRPr="00426795">
        <w:rPr>
          <w:rFonts w:ascii="Times New Roman" w:hAnsi="Times New Roman" w:cs="Times New Roman"/>
          <w:bCs/>
          <w:szCs w:val="24"/>
        </w:rPr>
        <w:t>V.</w:t>
      </w:r>
    </w:p>
    <w:p w:rsidR="00450EB4" w:rsidRPr="00426795" w:rsidP="00450EB4">
      <w:pPr>
        <w:pStyle w:val="BodyText2"/>
        <w:tabs>
          <w:tab w:val="left" w:pos="-1985"/>
          <w:tab w:val="left" w:pos="709"/>
          <w:tab w:val="left" w:pos="1077"/>
        </w:tabs>
        <w:spacing w:line="360" w:lineRule="auto"/>
        <w:rPr>
          <w:rFonts w:ascii="Times New Roman" w:hAnsi="Times New Roman" w:cs="Times New Roman"/>
          <w:szCs w:val="24"/>
          <w:lang w:eastAsia="sk-SK"/>
        </w:rPr>
      </w:pPr>
    </w:p>
    <w:p w:rsidR="00450EB4" w:rsidRPr="00C46CD3" w:rsidP="00426795">
      <w:pPr>
        <w:pStyle w:val="TxBrp9"/>
        <w:spacing w:line="360" w:lineRule="auto"/>
        <w:rPr>
          <w:rFonts w:ascii="Times New Roman" w:hAnsi="Times New Roman" w:cs="Times New Roman"/>
          <w:b/>
          <w:i/>
          <w:iCs/>
          <w:sz w:val="24"/>
        </w:rPr>
      </w:pPr>
      <w:r w:rsidRPr="00D759F3">
        <w:rPr>
          <w:rFonts w:ascii="Times New Roman" w:hAnsi="Times New Roman" w:cs="Times New Roman"/>
          <w:sz w:val="24"/>
          <w:lang w:val="sk-SK"/>
        </w:rPr>
        <w:tab/>
      </w:r>
      <w:r w:rsidRPr="00D759F3" w:rsidR="00426795">
        <w:rPr>
          <w:rFonts w:ascii="Times New Roman" w:hAnsi="Times New Roman" w:cs="Times New Roman"/>
          <w:sz w:val="24"/>
          <w:lang w:val="sk-SK"/>
        </w:rPr>
        <w:tab/>
      </w:r>
      <w:r w:rsidRPr="00D759F3">
        <w:rPr>
          <w:rFonts w:ascii="Times New Roman" w:hAnsi="Times New Roman" w:cs="Times New Roman"/>
          <w:b/>
          <w:bCs/>
          <w:sz w:val="24"/>
          <w:lang w:val="sk-SK"/>
        </w:rPr>
        <w:t>Gestorský výbor</w:t>
      </w:r>
      <w:r w:rsidRPr="00D759F3">
        <w:rPr>
          <w:rFonts w:ascii="Times New Roman" w:hAnsi="Times New Roman" w:cs="Times New Roman"/>
          <w:sz w:val="24"/>
          <w:lang w:val="sk-SK"/>
        </w:rPr>
        <w:t xml:space="preserve"> na základe stanovísk výborov k </w:t>
      </w:r>
      <w:r w:rsidRPr="00D759F3" w:rsidR="003A2206">
        <w:rPr>
          <w:rFonts w:ascii="Times New Roman" w:hAnsi="Times New Roman" w:cs="Times New Roman"/>
          <w:sz w:val="24"/>
          <w:lang w:val="sk-SK"/>
        </w:rPr>
        <w:t xml:space="preserve">vládnemu </w:t>
      </w:r>
      <w:r w:rsidRPr="00920888" w:rsidR="003A2206">
        <w:rPr>
          <w:rFonts w:ascii="Times New Roman" w:hAnsi="Times New Roman" w:cs="Times New Roman"/>
          <w:sz w:val="24"/>
          <w:lang w:val="sk-SK"/>
        </w:rPr>
        <w:t xml:space="preserve">návrhu </w:t>
      </w:r>
      <w:r w:rsidRPr="00920888" w:rsidR="00E5289F">
        <w:rPr>
          <w:rFonts w:ascii="Times New Roman" w:hAnsi="Times New Roman" w:cs="Times New Roman"/>
          <w:sz w:val="24"/>
          <w:lang w:val="sk-SK"/>
        </w:rPr>
        <w:t xml:space="preserve">zákona, </w:t>
      </w:r>
      <w:r w:rsidRPr="00587F31" w:rsidR="00587F31">
        <w:rPr>
          <w:rFonts w:ascii="Times New Roman" w:hAnsi="Times New Roman" w:cs="Times New Roman"/>
          <w:sz w:val="24"/>
        </w:rPr>
        <w:t xml:space="preserve">ktorým sa mení a dopĺňa </w:t>
      </w:r>
      <w:r w:rsidRPr="00587F31" w:rsidR="00587F31">
        <w:rPr>
          <w:rFonts w:ascii="Times New Roman" w:hAnsi="Times New Roman" w:cs="Times New Roman"/>
          <w:b/>
          <w:sz w:val="24"/>
        </w:rPr>
        <w:t>zákon č. 757/2004 Z. z. o súdoch</w:t>
      </w:r>
      <w:r w:rsidRPr="00587F31" w:rsidR="00587F31">
        <w:rPr>
          <w:rFonts w:ascii="Times New Roman" w:hAnsi="Times New Roman" w:cs="Times New Roman"/>
          <w:sz w:val="24"/>
        </w:rPr>
        <w:t xml:space="preserve"> a o zmene a doplnení niektorých zákonov, a o zmene a doplnení niektorých zákonov (tlač 719) </w:t>
      </w:r>
      <w:r w:rsidRPr="00D759F3">
        <w:rPr>
          <w:rFonts w:ascii="Times New Roman" w:hAnsi="Times New Roman" w:cs="Times New Roman"/>
          <w:sz w:val="24"/>
          <w:lang w:val="sk-SK"/>
        </w:rPr>
        <w:t xml:space="preserve">vyjadrených v ich uzneseniach uvedených pod bodom </w:t>
      </w:r>
      <w:r w:rsidRPr="00D759F3">
        <w:rPr>
          <w:rFonts w:ascii="Times New Roman" w:hAnsi="Times New Roman" w:cs="Times New Roman"/>
          <w:b/>
          <w:bCs/>
          <w:sz w:val="24"/>
          <w:lang w:val="sk-SK"/>
        </w:rPr>
        <w:t>III.</w:t>
      </w:r>
      <w:r w:rsidRPr="00D759F3">
        <w:rPr>
          <w:rFonts w:ascii="Times New Roman" w:hAnsi="Times New Roman" w:cs="Times New Roman"/>
          <w:sz w:val="24"/>
          <w:lang w:val="sk-SK"/>
        </w:rPr>
        <w:t xml:space="preserve"> tejto správy a stanovísk poslancov gestorského výboru vyjadrených v rozprave k tomuto návrhu zákona, podľa § 79 ods. 4  písm.  f) a § 83  zákona Národnej rady Slovenskej republiky č. 350</w:t>
      </w:r>
      <w:r w:rsidR="0049678B">
        <w:rPr>
          <w:rFonts w:ascii="Times New Roman" w:hAnsi="Times New Roman" w:cs="Times New Roman"/>
          <w:sz w:val="24"/>
          <w:lang w:val="sk-SK"/>
        </w:rPr>
        <w:t>/1996 Z. z. o </w:t>
      </w:r>
      <w:r w:rsidRPr="00D759F3">
        <w:rPr>
          <w:rFonts w:ascii="Times New Roman" w:hAnsi="Times New Roman" w:cs="Times New Roman"/>
          <w:sz w:val="24"/>
          <w:lang w:val="sk-SK"/>
        </w:rPr>
        <w:t xml:space="preserve">rokovacom poriadku Národnej rady Slovenskej republiky v znení neskorších predpisov </w:t>
      </w:r>
      <w:r w:rsidRPr="00D759F3">
        <w:rPr>
          <w:rFonts w:ascii="Times New Roman" w:hAnsi="Times New Roman" w:cs="Times New Roman"/>
          <w:b/>
          <w:bCs/>
          <w:sz w:val="24"/>
          <w:lang w:val="sk-SK"/>
        </w:rPr>
        <w:t xml:space="preserve">odporúča Národnej rade Slovenskej republiky </w:t>
      </w:r>
      <w:r w:rsidRPr="00D759F3" w:rsidR="003A2206">
        <w:rPr>
          <w:rFonts w:ascii="Times New Roman" w:hAnsi="Times New Roman" w:cs="Times New Roman"/>
          <w:sz w:val="24"/>
          <w:lang w:val="sk-SK"/>
        </w:rPr>
        <w:t xml:space="preserve">vládny návrh </w:t>
      </w:r>
      <w:r w:rsidRPr="00920888" w:rsidR="00E5289F">
        <w:rPr>
          <w:rFonts w:ascii="Times New Roman" w:hAnsi="Times New Roman" w:cs="Times New Roman"/>
          <w:sz w:val="24"/>
          <w:lang w:val="sk-SK"/>
        </w:rPr>
        <w:t>zákona</w:t>
      </w:r>
      <w:r w:rsidRPr="00351A63" w:rsidR="00E5289F">
        <w:rPr>
          <w:rFonts w:ascii="Times New Roman" w:hAnsi="Times New Roman" w:cs="Times New Roman"/>
          <w:b/>
          <w:sz w:val="24"/>
          <w:lang w:val="sk-SK"/>
        </w:rPr>
        <w:t xml:space="preserve">, </w:t>
      </w:r>
      <w:r w:rsidRPr="00004EE7" w:rsidR="00004EE7">
        <w:rPr>
          <w:rFonts w:ascii="Times New Roman" w:hAnsi="Times New Roman" w:cs="Times New Roman"/>
          <w:sz w:val="24"/>
        </w:rPr>
        <w:t>ktorým sa mení a dopĺňa</w:t>
      </w:r>
      <w:r w:rsidRPr="00156B8D" w:rsidR="00004EE7">
        <w:rPr>
          <w:rFonts w:ascii="Times New Roman" w:hAnsi="Times New Roman" w:cs="Times New Roman"/>
          <w:b/>
          <w:sz w:val="24"/>
        </w:rPr>
        <w:t xml:space="preserve"> zákon č. 757/2004 Z. z. o súdoch </w:t>
      </w:r>
      <w:r w:rsidRPr="00004EE7" w:rsidR="00004EE7">
        <w:rPr>
          <w:rFonts w:ascii="Times New Roman" w:hAnsi="Times New Roman" w:cs="Times New Roman"/>
          <w:sz w:val="24"/>
        </w:rPr>
        <w:t>a o zmene a doplnení niektorých zákonov, a o zmene a doplnení niektorých zákonov (tlač 719)</w:t>
      </w:r>
      <w:r w:rsidRPr="00156B8D" w:rsidR="00004EE7">
        <w:rPr>
          <w:rFonts w:ascii="Times New Roman" w:hAnsi="Times New Roman" w:cs="Times New Roman"/>
          <w:b/>
          <w:sz w:val="24"/>
        </w:rPr>
        <w:t xml:space="preserve"> </w:t>
      </w:r>
      <w:r w:rsidRPr="00351A63" w:rsidR="00920888">
        <w:rPr>
          <w:rFonts w:ascii="Times New Roman" w:hAnsi="Times New Roman" w:cs="Times New Roman"/>
          <w:sz w:val="24"/>
          <w:lang w:val="sk-SK"/>
        </w:rPr>
        <w:t xml:space="preserve"> </w:t>
      </w:r>
      <w:r w:rsidRPr="00D759F3">
        <w:rPr>
          <w:rFonts w:ascii="Times New Roman" w:hAnsi="Times New Roman" w:cs="Times New Roman"/>
          <w:b/>
          <w:sz w:val="24"/>
          <w:lang w:val="sk-SK"/>
        </w:rPr>
        <w:t xml:space="preserve">schváliť </w:t>
      </w:r>
      <w:r w:rsidRPr="00D759F3">
        <w:rPr>
          <w:rFonts w:ascii="Times New Roman" w:hAnsi="Times New Roman" w:cs="Times New Roman"/>
          <w:bCs/>
          <w:sz w:val="24"/>
          <w:lang w:val="sk-SK"/>
        </w:rPr>
        <w:t xml:space="preserve">v znení schválených pozmeňujúcich návrhov. </w:t>
      </w:r>
    </w:p>
    <w:p w:rsidR="00450EB4" w:rsidRPr="00D759F3" w:rsidP="00450EB4">
      <w:pPr>
        <w:spacing w:line="360" w:lineRule="auto"/>
        <w:jc w:val="both"/>
        <w:rPr>
          <w:rFonts w:ascii="Times New Roman" w:hAnsi="Times New Roman" w:cs="Times New Roman"/>
          <w:b/>
          <w:bCs/>
        </w:rPr>
      </w:pPr>
    </w:p>
    <w:p w:rsidR="00450EB4" w:rsidRPr="00045592" w:rsidP="00045592">
      <w:pPr>
        <w:pStyle w:val="TxBrp9"/>
        <w:spacing w:line="360" w:lineRule="auto"/>
        <w:rPr>
          <w:rFonts w:ascii="Times New Roman" w:hAnsi="Times New Roman" w:cs="Times New Roman"/>
          <w:b/>
          <w:i/>
          <w:iCs/>
          <w:sz w:val="24"/>
        </w:rPr>
      </w:pPr>
      <w:r w:rsidRPr="00045592">
        <w:rPr>
          <w:rFonts w:ascii="Times New Roman" w:hAnsi="Times New Roman" w:cs="Times New Roman"/>
          <w:bCs/>
          <w:sz w:val="24"/>
        </w:rPr>
        <w:tab/>
      </w:r>
      <w:r w:rsidR="00045592">
        <w:rPr>
          <w:rFonts w:ascii="Times New Roman" w:hAnsi="Times New Roman" w:cs="Times New Roman"/>
          <w:bCs/>
          <w:sz w:val="24"/>
        </w:rPr>
        <w:tab/>
      </w:r>
      <w:r w:rsidRPr="00045592">
        <w:rPr>
          <w:rFonts w:ascii="Times New Roman" w:hAnsi="Times New Roman" w:cs="Times New Roman"/>
          <w:b/>
          <w:bCs/>
          <w:sz w:val="24"/>
        </w:rPr>
        <w:t>Spoločná správa</w:t>
      </w:r>
      <w:r w:rsidRPr="00045592">
        <w:rPr>
          <w:rFonts w:ascii="Times New Roman" w:hAnsi="Times New Roman" w:cs="Times New Roman"/>
          <w:sz w:val="24"/>
        </w:rPr>
        <w:t xml:space="preserve"> výborov Národnej rady Slovenskej republiky o prerokovaní </w:t>
      </w:r>
      <w:r w:rsidRPr="00045592" w:rsidR="003A2206">
        <w:rPr>
          <w:rFonts w:ascii="Times New Roman" w:hAnsi="Times New Roman" w:cs="Times New Roman"/>
          <w:sz w:val="24"/>
        </w:rPr>
        <w:t xml:space="preserve">vládneho návrhu </w:t>
      </w:r>
      <w:r w:rsidRPr="007B2AFE" w:rsidR="00E5289F">
        <w:rPr>
          <w:rFonts w:ascii="Times New Roman" w:hAnsi="Times New Roman" w:cs="Times New Roman"/>
          <w:sz w:val="24"/>
        </w:rPr>
        <w:t>zákona</w:t>
      </w:r>
      <w:r w:rsidRPr="001D263B" w:rsidR="00E5289F">
        <w:rPr>
          <w:rFonts w:ascii="Times New Roman" w:hAnsi="Times New Roman" w:cs="Times New Roman"/>
          <w:b/>
          <w:sz w:val="24"/>
        </w:rPr>
        <w:t xml:space="preserve">, </w:t>
      </w:r>
      <w:r w:rsidRPr="006C37F8" w:rsidR="006C37F8">
        <w:rPr>
          <w:rFonts w:ascii="Times New Roman" w:hAnsi="Times New Roman" w:cs="Times New Roman"/>
          <w:sz w:val="24"/>
        </w:rPr>
        <w:t>ktorým sa mení a dopĺňa</w:t>
      </w:r>
      <w:r w:rsidRPr="00156B8D" w:rsidR="006C37F8">
        <w:rPr>
          <w:rFonts w:ascii="Times New Roman" w:hAnsi="Times New Roman" w:cs="Times New Roman"/>
          <w:b/>
          <w:sz w:val="24"/>
        </w:rPr>
        <w:t xml:space="preserve"> zákon č. 757/2004 Z. z. o súdoch </w:t>
      </w:r>
      <w:r w:rsidRPr="006C37F8" w:rsidR="006C37F8">
        <w:rPr>
          <w:rFonts w:ascii="Times New Roman" w:hAnsi="Times New Roman" w:cs="Times New Roman"/>
          <w:sz w:val="24"/>
        </w:rPr>
        <w:t>a o zmene a doplnení niektorých zákonov, a o zmene a doplnení niektorých zákonov (tlač 719)</w:t>
      </w:r>
      <w:r w:rsidRPr="00156B8D" w:rsidR="006C37F8">
        <w:rPr>
          <w:rFonts w:ascii="Times New Roman" w:hAnsi="Times New Roman" w:cs="Times New Roman"/>
          <w:b/>
          <w:sz w:val="24"/>
        </w:rPr>
        <w:t xml:space="preserve"> </w:t>
      </w:r>
      <w:r w:rsidRPr="007876C8">
        <w:rPr>
          <w:rFonts w:ascii="Times New Roman" w:hAnsi="Times New Roman" w:cs="Times New Roman"/>
          <w:b/>
          <w:bCs/>
          <w:sz w:val="24"/>
        </w:rPr>
        <w:t>bola schválená uznesením Ústavnoprávneho výboru Národnej rady Slovenskej republiky z</w:t>
      </w:r>
      <w:r w:rsidRPr="007876C8" w:rsidR="00D759F3">
        <w:rPr>
          <w:rFonts w:ascii="Times New Roman" w:hAnsi="Times New Roman" w:cs="Times New Roman"/>
          <w:b/>
          <w:bCs/>
          <w:sz w:val="24"/>
        </w:rPr>
        <w:t> 20. októbra</w:t>
      </w:r>
      <w:r w:rsidRPr="007876C8">
        <w:rPr>
          <w:rFonts w:ascii="Times New Roman" w:hAnsi="Times New Roman" w:cs="Times New Roman"/>
          <w:b/>
          <w:bCs/>
          <w:sz w:val="24"/>
        </w:rPr>
        <w:t xml:space="preserve"> 2008  č. </w:t>
      </w:r>
      <w:r w:rsidRPr="007876C8" w:rsidR="00E31A61">
        <w:rPr>
          <w:rFonts w:ascii="Times New Roman" w:hAnsi="Times New Roman" w:cs="Times New Roman"/>
          <w:b/>
          <w:bCs/>
          <w:sz w:val="24"/>
        </w:rPr>
        <w:t>495</w:t>
      </w:r>
      <w:r w:rsidRPr="007876C8">
        <w:rPr>
          <w:rFonts w:ascii="Times New Roman" w:hAnsi="Times New Roman" w:cs="Times New Roman"/>
          <w:b/>
          <w:bCs/>
          <w:sz w:val="24"/>
        </w:rPr>
        <w:t>.</w:t>
      </w:r>
      <w:r w:rsidRPr="00045592">
        <w:rPr>
          <w:rFonts w:ascii="Times New Roman" w:hAnsi="Times New Roman" w:cs="Times New Roman"/>
          <w:sz w:val="24"/>
        </w:rPr>
        <w:t xml:space="preserve">  </w:t>
      </w:r>
      <w:r w:rsidRPr="00045592">
        <w:rPr>
          <w:rFonts w:ascii="Times New Roman" w:hAnsi="Times New Roman" w:cs="Times New Roman"/>
          <w:bCs/>
          <w:sz w:val="24"/>
        </w:rPr>
        <w:t xml:space="preserve">Týmto uznesením výbor zároveň poveril spravodajkyňu predložiť návrhy podľa §  81 ods. 2, § 83 ods. 4, § 84 ods. 2 a § 86 zákona o rokovacom poriadku Národnej rady Slovenskej republiky.  </w:t>
      </w:r>
    </w:p>
    <w:p w:rsidR="00450EB4" w:rsidP="00450EB4">
      <w:pPr>
        <w:tabs>
          <w:tab w:val="left" w:pos="-1985"/>
          <w:tab w:val="left" w:pos="709"/>
          <w:tab w:val="left" w:pos="1077"/>
        </w:tabs>
        <w:jc w:val="both"/>
        <w:rPr>
          <w:rFonts w:ascii="Times New Roman" w:hAnsi="Times New Roman" w:cs="Times New Roman"/>
        </w:rPr>
      </w:pPr>
    </w:p>
    <w:p w:rsidR="00450EB4" w:rsidP="00450EB4">
      <w:pPr>
        <w:tabs>
          <w:tab w:val="left" w:pos="-1985"/>
          <w:tab w:val="left" w:pos="709"/>
          <w:tab w:val="left" w:pos="1077"/>
        </w:tabs>
        <w:jc w:val="both"/>
        <w:rPr>
          <w:rFonts w:ascii="Times New Roman" w:hAnsi="Times New Roman" w:cs="Times New Roman"/>
        </w:rPr>
      </w:pPr>
      <w:r>
        <w:rPr>
          <w:rFonts w:ascii="Times New Roman" w:hAnsi="Times New Roman" w:cs="Times New Roman"/>
        </w:rPr>
        <w:tab/>
        <w:tab/>
        <w:tab/>
        <w:tab/>
        <w:tab/>
        <w:tab/>
        <w:tab/>
        <w:tab/>
        <w:t xml:space="preserve">            Mojmír Mamojka  </w:t>
      </w:r>
    </w:p>
    <w:p w:rsidR="00450EB4" w:rsidRPr="006B067D" w:rsidP="00450EB4">
      <w:pPr>
        <w:tabs>
          <w:tab w:val="left" w:pos="-1985"/>
          <w:tab w:val="left" w:pos="709"/>
          <w:tab w:val="left" w:pos="1077"/>
        </w:tabs>
        <w:ind w:left="1077"/>
        <w:jc w:val="both"/>
        <w:rPr>
          <w:rFonts w:ascii="Times New Roman" w:hAnsi="Times New Roman" w:cs="Times New Roman"/>
        </w:rPr>
      </w:pPr>
      <w:r w:rsidRPr="006B067D">
        <w:rPr>
          <w:rFonts w:ascii="Times New Roman" w:hAnsi="Times New Roman" w:cs="Times New Roman"/>
        </w:rPr>
        <w:t xml:space="preserve">                              </w:t>
      </w:r>
      <w:r>
        <w:rPr>
          <w:rFonts w:ascii="Times New Roman" w:hAnsi="Times New Roman" w:cs="Times New Roman"/>
        </w:rPr>
        <w:tab/>
        <w:tab/>
        <w:t xml:space="preserve">           predseda Ú</w:t>
      </w:r>
      <w:r w:rsidRPr="006B067D">
        <w:rPr>
          <w:rFonts w:ascii="Times New Roman" w:hAnsi="Times New Roman" w:cs="Times New Roman"/>
        </w:rPr>
        <w:t xml:space="preserve">stavnoprávneho výboru </w:t>
      </w:r>
    </w:p>
    <w:p w:rsidR="00450EB4" w:rsidP="00450EB4">
      <w:pPr>
        <w:tabs>
          <w:tab w:val="left" w:pos="-1985"/>
          <w:tab w:val="left" w:pos="709"/>
          <w:tab w:val="left" w:pos="1077"/>
        </w:tabs>
        <w:jc w:val="both"/>
        <w:rPr>
          <w:rFonts w:ascii="Times New Roman" w:hAnsi="Times New Roman" w:cs="Times New Roman"/>
        </w:rPr>
      </w:pPr>
      <w:r w:rsidRPr="006B067D">
        <w:rPr>
          <w:rFonts w:ascii="Times New Roman" w:hAnsi="Times New Roman" w:cs="Times New Roman"/>
        </w:rPr>
        <w:tab/>
        <w:tab/>
        <w:tab/>
        <w:tab/>
        <w:tab/>
        <w:tab/>
        <w:tab/>
      </w:r>
      <w:r>
        <w:rPr>
          <w:rFonts w:ascii="Times New Roman" w:hAnsi="Times New Roman" w:cs="Times New Roman"/>
        </w:rPr>
        <w:t xml:space="preserve">   </w:t>
      </w:r>
      <w:r w:rsidRPr="006B067D">
        <w:rPr>
          <w:rFonts w:ascii="Times New Roman" w:hAnsi="Times New Roman" w:cs="Times New Roman"/>
        </w:rPr>
        <w:t xml:space="preserve">      </w:t>
      </w:r>
      <w:r>
        <w:rPr>
          <w:rFonts w:ascii="Times New Roman" w:hAnsi="Times New Roman" w:cs="Times New Roman"/>
        </w:rPr>
        <w:t xml:space="preserve">  </w:t>
      </w:r>
      <w:r w:rsidRPr="006B067D">
        <w:rPr>
          <w:rFonts w:ascii="Times New Roman" w:hAnsi="Times New Roman" w:cs="Times New Roman"/>
        </w:rPr>
        <w:t>Národnej rady Slovenskej republiky</w:t>
      </w:r>
    </w:p>
    <w:p w:rsidR="00450EB4" w:rsidP="00450EB4">
      <w:pPr>
        <w:tabs>
          <w:tab w:val="left" w:pos="-1985"/>
          <w:tab w:val="left" w:pos="709"/>
          <w:tab w:val="left" w:pos="1077"/>
        </w:tabs>
        <w:spacing w:line="360" w:lineRule="auto"/>
        <w:jc w:val="both"/>
        <w:rPr>
          <w:rFonts w:ascii="Times New Roman" w:hAnsi="Times New Roman" w:cs="Times New Roman"/>
        </w:rPr>
      </w:pPr>
      <w:r w:rsidRPr="006B067D">
        <w:rPr>
          <w:rFonts w:ascii="Times New Roman" w:hAnsi="Times New Roman" w:cs="Times New Roman"/>
        </w:rPr>
        <w:t xml:space="preserve">V Bratislave </w:t>
      </w:r>
      <w:r>
        <w:rPr>
          <w:rFonts w:ascii="Times New Roman" w:hAnsi="Times New Roman" w:cs="Times New Roman"/>
        </w:rPr>
        <w:t xml:space="preserve"> </w:t>
      </w:r>
      <w:r w:rsidR="004738C3">
        <w:rPr>
          <w:rFonts w:ascii="Times New Roman" w:hAnsi="Times New Roman" w:cs="Times New Roman"/>
        </w:rPr>
        <w:t>20. októbra</w:t>
      </w:r>
      <w:r>
        <w:rPr>
          <w:rFonts w:ascii="Times New Roman" w:hAnsi="Times New Roman" w:cs="Times New Roman"/>
        </w:rPr>
        <w:t xml:space="preserve"> 2008</w:t>
      </w:r>
    </w:p>
    <w:p w:rsidR="00450EB4" w:rsidP="00450EB4">
      <w:pPr>
        <w:tabs>
          <w:tab w:val="left" w:pos="-1985"/>
          <w:tab w:val="left" w:pos="709"/>
          <w:tab w:val="left" w:pos="1077"/>
        </w:tabs>
        <w:spacing w:line="360" w:lineRule="auto"/>
        <w:jc w:val="both"/>
        <w:rPr>
          <w:rFonts w:ascii="Times New Roman" w:hAnsi="Times New Roman" w:cs="Times New Roman"/>
        </w:rPr>
      </w:pPr>
    </w:p>
    <w:p w:rsidR="00450EB4" w:rsidP="00450EB4">
      <w:pPr>
        <w:tabs>
          <w:tab w:val="left" w:pos="-1985"/>
          <w:tab w:val="left" w:pos="709"/>
          <w:tab w:val="left" w:pos="1077"/>
        </w:tabs>
        <w:spacing w:line="360" w:lineRule="auto"/>
        <w:jc w:val="both"/>
        <w:rPr>
          <w:rFonts w:ascii="Times New Roman" w:hAnsi="Times New Roman" w:cs="Times New Roman"/>
        </w:rPr>
      </w:pPr>
    </w:p>
    <w:p w:rsidR="00450EB4" w:rsidP="00450EB4">
      <w:pPr>
        <w:tabs>
          <w:tab w:val="left" w:pos="-1985"/>
          <w:tab w:val="left" w:pos="709"/>
          <w:tab w:val="left" w:pos="1077"/>
        </w:tabs>
        <w:spacing w:line="360" w:lineRule="auto"/>
        <w:jc w:val="both"/>
        <w:rPr>
          <w:rFonts w:ascii="Times New Roman" w:hAnsi="Times New Roman" w:cs="Times New Roman"/>
        </w:rPr>
      </w:pPr>
    </w:p>
    <w:p w:rsidR="00450EB4" w:rsidP="00450EB4">
      <w:pPr>
        <w:tabs>
          <w:tab w:val="left" w:pos="-1985"/>
          <w:tab w:val="left" w:pos="709"/>
          <w:tab w:val="left" w:pos="1077"/>
        </w:tabs>
        <w:spacing w:line="360" w:lineRule="auto"/>
        <w:jc w:val="both"/>
        <w:rPr>
          <w:rFonts w:ascii="Times New Roman" w:hAnsi="Times New Roman" w:cs="Times New Roman"/>
        </w:rPr>
      </w:pPr>
    </w:p>
    <w:p w:rsidR="00450EB4" w:rsidP="00450EB4">
      <w:pPr>
        <w:tabs>
          <w:tab w:val="left" w:pos="-1985"/>
          <w:tab w:val="left" w:pos="709"/>
          <w:tab w:val="left" w:pos="1077"/>
        </w:tabs>
        <w:spacing w:line="360" w:lineRule="auto"/>
        <w:jc w:val="both"/>
        <w:rPr>
          <w:rFonts w:ascii="Times New Roman" w:hAnsi="Times New Roman" w:cs="Times New Roman"/>
        </w:rPr>
      </w:pPr>
    </w:p>
    <w:p w:rsidR="00450EB4" w:rsidP="00450EB4">
      <w:pPr>
        <w:tabs>
          <w:tab w:val="left" w:pos="-1985"/>
          <w:tab w:val="left" w:pos="709"/>
          <w:tab w:val="left" w:pos="1077"/>
        </w:tabs>
        <w:spacing w:line="360" w:lineRule="auto"/>
        <w:jc w:val="both"/>
        <w:rPr>
          <w:rFonts w:ascii="Times New Roman" w:hAnsi="Times New Roman" w:cs="Times New Roman"/>
        </w:rPr>
      </w:pPr>
    </w:p>
    <w:p w:rsidR="00450EB4" w:rsidP="00450EB4">
      <w:pPr>
        <w:tabs>
          <w:tab w:val="left" w:pos="-1985"/>
          <w:tab w:val="left" w:pos="709"/>
          <w:tab w:val="left" w:pos="1077"/>
        </w:tabs>
        <w:spacing w:line="360" w:lineRule="auto"/>
        <w:jc w:val="both"/>
        <w:rPr>
          <w:rFonts w:ascii="Times New Roman" w:hAnsi="Times New Roman" w:cs="Times New Roman"/>
        </w:rPr>
      </w:pPr>
    </w:p>
    <w:p w:rsidR="00450EB4" w:rsidP="00450EB4">
      <w:pPr>
        <w:tabs>
          <w:tab w:val="left" w:pos="-1985"/>
          <w:tab w:val="left" w:pos="709"/>
          <w:tab w:val="left" w:pos="1077"/>
        </w:tabs>
        <w:spacing w:line="360" w:lineRule="auto"/>
        <w:jc w:val="both"/>
        <w:rPr>
          <w:rFonts w:ascii="Times New Roman" w:hAnsi="Times New Roman" w:cs="Times New Roman"/>
        </w:rPr>
      </w:pPr>
    </w:p>
    <w:p w:rsidR="00C42674" w:rsidP="00450EB4">
      <w:pPr>
        <w:tabs>
          <w:tab w:val="left" w:pos="-1985"/>
          <w:tab w:val="left" w:pos="709"/>
          <w:tab w:val="left" w:pos="1077"/>
        </w:tabs>
        <w:spacing w:line="360" w:lineRule="auto"/>
        <w:jc w:val="both"/>
        <w:rPr>
          <w:rFonts w:ascii="Times New Roman" w:hAnsi="Times New Roman" w:cs="Times New Roman"/>
          <w:sz w:val="28"/>
          <w:szCs w:val="28"/>
        </w:rPr>
        <w:sectPr>
          <w:footerReference w:type="even" r:id="rId4"/>
          <w:footerReference w:type="default" r:id="rId5"/>
          <w:pgSz w:w="11906" w:h="16838"/>
          <w:pgMar w:top="1417" w:right="1417" w:bottom="1417" w:left="1417" w:header="708" w:footer="708" w:gutter="0"/>
          <w:pgNumType w:start="1"/>
          <w:cols w:space="708"/>
          <w:bidi w:val="0"/>
          <w:docGrid w:linePitch="360"/>
        </w:sectPr>
      </w:pPr>
    </w:p>
    <w:p w:rsidR="00C42674" w:rsidP="004738C3">
      <w:pPr>
        <w:tabs>
          <w:tab w:val="left" w:pos="-1985"/>
          <w:tab w:val="left" w:pos="709"/>
          <w:tab w:val="left" w:pos="1077"/>
        </w:tabs>
        <w:spacing w:line="360" w:lineRule="auto"/>
        <w:jc w:val="both"/>
        <w:rPr>
          <w:rFonts w:ascii="Times New Roman" w:hAnsi="Times New Roman" w:cs="Times New Roman"/>
        </w:rPr>
      </w:pPr>
    </w:p>
    <w:sectPr>
      <w:pgSz w:w="11906" w:h="16838"/>
      <w:pgMar w:top="1417" w:right="1417" w:bottom="1417" w:left="1417" w:header="708" w:footer="708" w:gutter="0"/>
      <w:pgNumType w:start="1"/>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982" w:rsidP="00F67BB8">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4D3982">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982" w:rsidP="00F67BB8">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9</w:t>
    </w:r>
    <w:r>
      <w:rPr>
        <w:rStyle w:val="PageNumber"/>
        <w:rFonts w:ascii="Times New Roman" w:hAnsi="Times New Roman" w:cs="Times New Roman"/>
      </w:rPr>
      <w:fldChar w:fldCharType="end"/>
    </w:r>
  </w:p>
  <w:p w:rsidR="004D3982">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F22BF"/>
    <w:multiLevelType w:val="hybridMultilevel"/>
    <w:tmpl w:val="69F675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E5B617C"/>
    <w:multiLevelType w:val="hybridMultilevel"/>
    <w:tmpl w:val="0928AE94"/>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35D787C"/>
    <w:multiLevelType w:val="hybridMultilevel"/>
    <w:tmpl w:val="CF9AFBC8"/>
    <w:lvl w:ilvl="0">
      <w:start w:val="3"/>
      <w:numFmt w:val="decimal"/>
      <w:lvlText w:val="%1."/>
      <w:lvlJc w:val="left"/>
      <w:pPr>
        <w:tabs>
          <w:tab w:val="num" w:pos="340"/>
        </w:tabs>
        <w:ind w:left="340" w:hanging="340"/>
      </w:pPr>
      <w:rPr>
        <w:b w:val="0"/>
        <w:i w:val="0"/>
        <w:rtl w:val="0"/>
      </w:rPr>
    </w:lvl>
    <w:lvl w:ilvl="1">
      <w:start w:val="1"/>
      <w:numFmt w:val="decimal"/>
      <w:lvlText w:val="%2."/>
      <w:lvlJc w:val="left"/>
      <w:pPr>
        <w:tabs>
          <w:tab w:val="num" w:pos="340"/>
        </w:tabs>
        <w:ind w:left="340" w:hanging="340"/>
      </w:pPr>
      <w:rPr>
        <w:b w:val="0"/>
        <w:i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5964514"/>
    <w:multiLevelType w:val="multilevel"/>
    <w:tmpl w:val="A42A6E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84B1A68"/>
    <w:multiLevelType w:val="multilevel"/>
    <w:tmpl w:val="AC4A48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AF43D6F"/>
    <w:multiLevelType w:val="hybridMultilevel"/>
    <w:tmpl w:val="D494BF80"/>
    <w:lvl w:ilvl="0">
      <w:start w:val="1"/>
      <w:numFmt w:val="decimal"/>
      <w:lvlText w:val="%1."/>
      <w:lvlJc w:val="left"/>
      <w:pPr>
        <w:tabs>
          <w:tab w:val="num" w:pos="520"/>
        </w:tabs>
        <w:ind w:left="520" w:hanging="340"/>
      </w:pPr>
      <w:rPr>
        <w:b w:val="0"/>
        <w:i w:val="0"/>
        <w:sz w:val="24"/>
        <w:szCs w:val="24"/>
        <w:rtl w:val="0"/>
      </w:rPr>
    </w:lvl>
    <w:lvl w:ilvl="1">
      <w:start w:val="1"/>
      <w:numFmt w:val="decimal"/>
      <w:lvlText w:val="%2."/>
      <w:lvlJc w:val="left"/>
      <w:pPr>
        <w:tabs>
          <w:tab w:val="num" w:pos="1440"/>
        </w:tabs>
        <w:ind w:left="1440" w:hanging="360"/>
      </w:pPr>
      <w:rPr>
        <w:b w:val="0"/>
        <w:i w:val="0"/>
        <w:sz w:val="24"/>
        <w:szCs w:val="24"/>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1B43F42"/>
    <w:multiLevelType w:val="hybridMultilevel"/>
    <w:tmpl w:val="05BEA1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3D840C1"/>
    <w:multiLevelType w:val="hybridMultilevel"/>
    <w:tmpl w:val="59E892EC"/>
    <w:lvl w:ilvl="0">
      <w:start w:val="1"/>
      <w:numFmt w:val="decimal"/>
      <w:lvlText w:val="%1."/>
      <w:lvlJc w:val="left"/>
      <w:pPr>
        <w:tabs>
          <w:tab w:val="num" w:pos="34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67F15C9"/>
    <w:multiLevelType w:val="hybridMultilevel"/>
    <w:tmpl w:val="97D2D286"/>
    <w:lvl w:ilvl="0">
      <w:start w:val="9"/>
      <w:numFmt w:val="decimal"/>
      <w:lvlText w:val="%1."/>
      <w:lvlJc w:val="left"/>
      <w:pPr>
        <w:tabs>
          <w:tab w:val="num" w:pos="340"/>
        </w:tabs>
        <w:ind w:left="340" w:hanging="340"/>
      </w:pPr>
    </w:lvl>
    <w:lvl w:ilvl="1">
      <w:start w:val="10"/>
      <w:numFmt w:val="decimal"/>
      <w:lvlText w:val="%2."/>
      <w:lvlJc w:val="left"/>
      <w:pPr>
        <w:tabs>
          <w:tab w:val="num" w:pos="360"/>
        </w:tabs>
        <w:ind w:left="360" w:hanging="360"/>
      </w:pPr>
      <w:rPr>
        <w:b w:val="0"/>
        <w:i w:val="0"/>
        <w:rtl w:val="0"/>
      </w:rPr>
    </w:lvl>
    <w:lvl w:ilvl="2">
      <w:start w:val="15"/>
      <w:numFmt w:val="decimal"/>
      <w:lvlText w:val="%3."/>
      <w:lvlJc w:val="left"/>
      <w:pPr>
        <w:tabs>
          <w:tab w:val="num" w:pos="34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1B94A0F"/>
    <w:multiLevelType w:val="hybridMultilevel"/>
    <w:tmpl w:val="D718464C"/>
    <w:lvl w:ilvl="0">
      <w:start w:val="2"/>
      <w:numFmt w:val="decimal"/>
      <w:lvlText w:val="%1."/>
      <w:lvlJc w:val="left"/>
      <w:pPr>
        <w:tabs>
          <w:tab w:val="num" w:pos="720"/>
        </w:tabs>
        <w:ind w:left="720" w:hanging="436"/>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2300B86"/>
    <w:multiLevelType w:val="hybridMultilevel"/>
    <w:tmpl w:val="AF7E0F8E"/>
    <w:lvl w:ilvl="0">
      <w:start w:val="2"/>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BB7197B"/>
    <w:multiLevelType w:val="hybridMultilevel"/>
    <w:tmpl w:val="7272E5F0"/>
    <w:lvl w:ilvl="0">
      <w:start w:val="1"/>
      <w:numFmt w:val="decimal"/>
      <w:lvlText w:val="%1."/>
      <w:lvlJc w:val="left"/>
      <w:pPr>
        <w:tabs>
          <w:tab w:val="num" w:pos="340"/>
        </w:tabs>
        <w:ind w:left="340" w:hanging="340"/>
      </w:pPr>
      <w:rPr>
        <w:b/>
        <w:i w:val="0"/>
        <w:rtl w:val="0"/>
      </w:rPr>
    </w:lvl>
    <w:lvl w:ilvl="1">
      <w:start w:val="5"/>
      <w:numFmt w:val="decimal"/>
      <w:lvlText w:val="%2"/>
      <w:lvlJc w:val="left"/>
      <w:pPr>
        <w:tabs>
          <w:tab w:val="num" w:pos="1788"/>
        </w:tabs>
        <w:ind w:left="1788"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F03098A"/>
    <w:multiLevelType w:val="hybridMultilevel"/>
    <w:tmpl w:val="F00EFA16"/>
    <w:lvl w:ilvl="0">
      <w:start w:val="1"/>
      <w:numFmt w:val="decimal"/>
      <w:lvlText w:val="%1."/>
      <w:lvlJc w:val="left"/>
      <w:pPr>
        <w:tabs>
          <w:tab w:val="num" w:pos="340"/>
        </w:tabs>
        <w:ind w:left="340" w:hanging="340"/>
      </w:pPr>
    </w:lvl>
    <w:lvl w:ilvl="1">
      <w:start w:val="1"/>
      <w:numFmt w:val="bullet"/>
      <w:lvlText w:val="-"/>
      <w:lvlJc w:val="left"/>
      <w:pPr>
        <w:tabs>
          <w:tab w:val="num" w:pos="1440"/>
        </w:tabs>
        <w:ind w:left="1440" w:hanging="360"/>
      </w:pPr>
      <w:rPr>
        <w:rFonts w:ascii="Times New Roman" w:hAnsi="Times New Roman" w:cs="Times New Roman"/>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6A26DD5"/>
    <w:multiLevelType w:val="hybridMultilevel"/>
    <w:tmpl w:val="2A602D5E"/>
    <w:lvl w:ilvl="0">
      <w:start w:val="1"/>
      <w:numFmt w:val="decimal"/>
      <w:lvlText w:val="%1."/>
      <w:lvlJc w:val="left"/>
      <w:pPr>
        <w:tabs>
          <w:tab w:val="num" w:pos="340"/>
        </w:tabs>
        <w:ind w:left="340" w:hanging="34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4B967374"/>
    <w:multiLevelType w:val="hybridMultilevel"/>
    <w:tmpl w:val="1AD2735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C0B79DE"/>
    <w:multiLevelType w:val="multilevel"/>
    <w:tmpl w:val="3B1C21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C0D5339"/>
    <w:multiLevelType w:val="hybridMultilevel"/>
    <w:tmpl w:val="C06ED21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DCC5461"/>
    <w:multiLevelType w:val="hybridMultilevel"/>
    <w:tmpl w:val="BE0EB3C0"/>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0884247"/>
    <w:multiLevelType w:val="hybridMultilevel"/>
    <w:tmpl w:val="91001FE0"/>
    <w:lvl w:ilvl="0">
      <w:start w:val="1"/>
      <w:numFmt w:val="decimal"/>
      <w:lvlText w:val="%1."/>
      <w:lvlJc w:val="left"/>
      <w:pPr>
        <w:tabs>
          <w:tab w:val="num" w:pos="34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18771D2"/>
    <w:multiLevelType w:val="hybridMultilevel"/>
    <w:tmpl w:val="4AF2AF02"/>
    <w:lvl w:ilvl="0">
      <w:start w:val="4"/>
      <w:numFmt w:val="decimal"/>
      <w:lvlText w:val="%1."/>
      <w:lvlJc w:val="left"/>
      <w:pPr>
        <w:tabs>
          <w:tab w:val="num" w:pos="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B24398F"/>
    <w:multiLevelType w:val="hybridMultilevel"/>
    <w:tmpl w:val="A7EEF1DA"/>
    <w:lvl w:ilvl="0">
      <w:start w:val="23"/>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1">
    <w:nsid w:val="5D1E1D22"/>
    <w:multiLevelType w:val="hybridMultilevel"/>
    <w:tmpl w:val="D76004BC"/>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F1567A5"/>
    <w:multiLevelType w:val="hybridMultilevel"/>
    <w:tmpl w:val="5904615A"/>
    <w:lvl w:ilvl="0">
      <w:start w:val="21"/>
      <w:numFmt w:val="decimal"/>
      <w:lvlText w:val="%1."/>
      <w:lvlJc w:val="left"/>
      <w:pPr>
        <w:tabs>
          <w:tab w:val="num" w:pos="34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09C1979"/>
    <w:multiLevelType w:val="hybridMultilevel"/>
    <w:tmpl w:val="A43E7864"/>
    <w:lvl w:ilvl="0">
      <w:start w:val="1"/>
      <w:numFmt w:val="decimal"/>
      <w:lvlText w:val="%1."/>
      <w:lvlJc w:val="left"/>
      <w:pPr>
        <w:tabs>
          <w:tab w:val="num" w:pos="700"/>
        </w:tabs>
        <w:ind w:left="70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1472388"/>
    <w:multiLevelType w:val="hybridMultilevel"/>
    <w:tmpl w:val="CA6065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B706DCC"/>
    <w:multiLevelType w:val="hybridMultilevel"/>
    <w:tmpl w:val="1CB6E950"/>
    <w:lvl w:ilvl="0">
      <w:start w:val="3"/>
      <w:numFmt w:val="bullet"/>
      <w:lvlText w:val="-"/>
      <w:lvlJc w:val="left"/>
      <w:pPr>
        <w:tabs>
          <w:tab w:val="num" w:pos="1572"/>
        </w:tabs>
        <w:ind w:left="1572" w:hanging="864"/>
      </w:pPr>
      <w:rPr>
        <w:rFonts w:ascii="Times New Roman" w:hAnsi="Times New Roman" w:cs="Times New Roman"/>
        <w:b/>
        <w:rtl w:val="0"/>
      </w:rPr>
    </w:lvl>
    <w:lvl w:ilvl="1">
      <w:start w:val="1"/>
      <w:numFmt w:val="bullet"/>
      <w:lvlText w:val="o"/>
      <w:lvlJc w:val="left"/>
      <w:pPr>
        <w:tabs>
          <w:tab w:val="num" w:pos="1788"/>
        </w:tabs>
        <w:ind w:left="1788" w:hanging="360"/>
      </w:pPr>
      <w:rPr>
        <w:rFonts w:ascii="Courier New" w:hAnsi="Courier New" w:cs="Courier New"/>
        <w:rtl w:val="0"/>
      </w:rPr>
    </w:lvl>
    <w:lvl w:ilvl="2">
      <w:start w:val="1"/>
      <w:numFmt w:val="bullet"/>
      <w:lvlText w:val=""/>
      <w:lvlJc w:val="left"/>
      <w:pPr>
        <w:tabs>
          <w:tab w:val="num" w:pos="2508"/>
        </w:tabs>
        <w:ind w:left="2508" w:hanging="360"/>
      </w:pPr>
      <w:rPr>
        <w:rFonts w:ascii="Wingdings" w:hAnsi="Wingdings"/>
        <w:rtl w:val="0"/>
      </w:rPr>
    </w:lvl>
    <w:lvl w:ilvl="3">
      <w:start w:val="1"/>
      <w:numFmt w:val="bullet"/>
      <w:lvlText w:val=""/>
      <w:lvlJc w:val="left"/>
      <w:pPr>
        <w:tabs>
          <w:tab w:val="num" w:pos="3228"/>
        </w:tabs>
        <w:ind w:left="3228" w:hanging="360"/>
      </w:pPr>
      <w:rPr>
        <w:rFonts w:ascii="Symbol" w:hAnsi="Symbol"/>
        <w:rtl w:val="0"/>
      </w:rPr>
    </w:lvl>
    <w:lvl w:ilvl="4">
      <w:start w:val="1"/>
      <w:numFmt w:val="bullet"/>
      <w:lvlText w:val="o"/>
      <w:lvlJc w:val="left"/>
      <w:pPr>
        <w:tabs>
          <w:tab w:val="num" w:pos="3948"/>
        </w:tabs>
        <w:ind w:left="3948" w:hanging="360"/>
      </w:pPr>
      <w:rPr>
        <w:rFonts w:ascii="Courier New" w:hAnsi="Courier New" w:cs="Courier New"/>
        <w:rtl w:val="0"/>
      </w:rPr>
    </w:lvl>
    <w:lvl w:ilvl="5">
      <w:start w:val="1"/>
      <w:numFmt w:val="bullet"/>
      <w:lvlText w:val=""/>
      <w:lvlJc w:val="left"/>
      <w:pPr>
        <w:tabs>
          <w:tab w:val="num" w:pos="4668"/>
        </w:tabs>
        <w:ind w:left="4668" w:hanging="360"/>
      </w:pPr>
      <w:rPr>
        <w:rFonts w:ascii="Wingdings" w:hAnsi="Wingdings"/>
        <w:rtl w:val="0"/>
      </w:rPr>
    </w:lvl>
    <w:lvl w:ilvl="6">
      <w:start w:val="1"/>
      <w:numFmt w:val="bullet"/>
      <w:lvlText w:val=""/>
      <w:lvlJc w:val="left"/>
      <w:pPr>
        <w:tabs>
          <w:tab w:val="num" w:pos="5388"/>
        </w:tabs>
        <w:ind w:left="5388" w:hanging="360"/>
      </w:pPr>
      <w:rPr>
        <w:rFonts w:ascii="Symbol" w:hAnsi="Symbol"/>
        <w:rtl w:val="0"/>
      </w:rPr>
    </w:lvl>
    <w:lvl w:ilvl="7">
      <w:start w:val="1"/>
      <w:numFmt w:val="bullet"/>
      <w:lvlText w:val="o"/>
      <w:lvlJc w:val="left"/>
      <w:pPr>
        <w:tabs>
          <w:tab w:val="num" w:pos="6108"/>
        </w:tabs>
        <w:ind w:left="6108" w:hanging="360"/>
      </w:pPr>
      <w:rPr>
        <w:rFonts w:ascii="Courier New" w:hAnsi="Courier New" w:cs="Courier New"/>
        <w:rtl w:val="0"/>
      </w:rPr>
    </w:lvl>
    <w:lvl w:ilvl="8">
      <w:start w:val="1"/>
      <w:numFmt w:val="bullet"/>
      <w:lvlText w:val=""/>
      <w:lvlJc w:val="left"/>
      <w:pPr>
        <w:tabs>
          <w:tab w:val="num" w:pos="6828"/>
        </w:tabs>
        <w:ind w:left="6828" w:hanging="360"/>
      </w:pPr>
      <w:rPr>
        <w:rFonts w:ascii="Wingdings" w:hAnsi="Wingdings"/>
        <w:rtl w:val="0"/>
      </w:rPr>
    </w:lvl>
  </w:abstractNum>
  <w:abstractNum w:abstractNumId="26">
    <w:nsid w:val="6B7D76F8"/>
    <w:multiLevelType w:val="hybridMultilevel"/>
    <w:tmpl w:val="A6C08CA2"/>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C3336AE"/>
    <w:multiLevelType w:val="hybridMultilevel"/>
    <w:tmpl w:val="2E9A578A"/>
    <w:lvl w:ilvl="0">
      <w:start w:val="1"/>
      <w:numFmt w:val="decimal"/>
      <w:lvlText w:val="%1."/>
      <w:lvlJc w:val="left"/>
      <w:pPr>
        <w:tabs>
          <w:tab w:val="num" w:pos="340"/>
        </w:tabs>
        <w:ind w:left="340" w:hanging="340"/>
      </w:pPr>
      <w:rPr>
        <w:b w:val="0"/>
        <w:i w:val="0"/>
        <w:rtl w:val="0"/>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28">
    <w:nsid w:val="6C5D7DFA"/>
    <w:multiLevelType w:val="hybridMultilevel"/>
    <w:tmpl w:val="C96A7410"/>
    <w:lvl w:ilvl="0">
      <w:start w:val="1"/>
      <w:numFmt w:val="lowerLetter"/>
      <w:lvlText w:val="%1)"/>
      <w:lvlJc w:val="left"/>
      <w:pPr>
        <w:tabs>
          <w:tab w:val="num" w:pos="1065"/>
        </w:tabs>
        <w:ind w:left="1065" w:hanging="360"/>
      </w:pPr>
      <w:rPr>
        <w:b w:val="0"/>
        <w:rtl w:val="0"/>
      </w:rPr>
    </w:lvl>
    <w:lvl w:ilvl="1">
      <w:start w:val="3"/>
      <w:numFmt w:val="bullet"/>
      <w:lvlText w:val=""/>
      <w:lvlJc w:val="left"/>
      <w:pPr>
        <w:tabs>
          <w:tab w:val="num" w:pos="1785"/>
        </w:tabs>
        <w:ind w:left="1785" w:hanging="360"/>
      </w:pPr>
      <w:rPr>
        <w:rFonts w:ascii="Symbol" w:hAnsi="Symbol" w:cs="Times New Roman"/>
        <w:rtl w:val="0"/>
      </w:r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9">
    <w:nsid w:val="6D6F00C0"/>
    <w:multiLevelType w:val="hybridMultilevel"/>
    <w:tmpl w:val="64CAEDF0"/>
    <w:lvl w:ilvl="0">
      <w:start w:val="1"/>
      <w:numFmt w:val="decimal"/>
      <w:lvlText w:val="%1."/>
      <w:lvlJc w:val="left"/>
      <w:pPr>
        <w:tabs>
          <w:tab w:val="num" w:pos="1776"/>
        </w:tabs>
        <w:ind w:left="1776" w:hanging="360"/>
      </w:pPr>
    </w:lvl>
    <w:lvl w:ilvl="1">
      <w:start w:val="1"/>
      <w:numFmt w:val="decimal"/>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30">
    <w:nsid w:val="6DED759B"/>
    <w:multiLevelType w:val="hybridMultilevel"/>
    <w:tmpl w:val="E9D2E020"/>
    <w:lvl w:ilvl="0">
      <w:start w:val="1"/>
      <w:numFmt w:val="decimal"/>
      <w:lvlText w:val="%1."/>
      <w:lvlJc w:val="left"/>
      <w:pPr>
        <w:tabs>
          <w:tab w:val="num" w:pos="34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113396E"/>
    <w:multiLevelType w:val="hybridMultilevel"/>
    <w:tmpl w:val="B9629D82"/>
    <w:lvl w:ilvl="0">
      <w:start w:val="1"/>
      <w:numFmt w:val="decimal"/>
      <w:lvlText w:val="%1."/>
      <w:lvlJc w:val="left"/>
      <w:pPr>
        <w:tabs>
          <w:tab w:val="num" w:pos="360"/>
        </w:tabs>
        <w:ind w:left="340" w:hanging="340"/>
      </w:pPr>
      <w:rPr>
        <w:b w:val="0"/>
        <w:i w:val="0"/>
        <w:sz w:val="24"/>
        <w:szCs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83F53B3"/>
    <w:multiLevelType w:val="hybridMultilevel"/>
    <w:tmpl w:val="9AFAD882"/>
    <w:lvl w:ilvl="0">
      <w:start w:val="6"/>
      <w:numFmt w:val="decimal"/>
      <w:lvlText w:val="%1."/>
      <w:lvlJc w:val="left"/>
      <w:pPr>
        <w:tabs>
          <w:tab w:val="num" w:pos="34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8E94F0B"/>
    <w:multiLevelType w:val="hybridMultilevel"/>
    <w:tmpl w:val="C37026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BEC55EF"/>
    <w:multiLevelType w:val="hybridMultilevel"/>
    <w:tmpl w:val="2D380430"/>
    <w:lvl w:ilvl="0">
      <w:start w:val="1"/>
      <w:numFmt w:val="decimal"/>
      <w:lvlText w:val="%1."/>
      <w:lvlJc w:val="left"/>
      <w:pPr>
        <w:tabs>
          <w:tab w:val="num" w:pos="340"/>
        </w:tabs>
        <w:ind w:left="340" w:hanging="340"/>
      </w:pPr>
      <w:rPr>
        <w:b w:val="0"/>
        <w:i w:val="0"/>
        <w:sz w:val="28"/>
        <w:szCs w:val="28"/>
        <w:rtl w:val="0"/>
      </w:rPr>
    </w:lvl>
    <w:lvl w:ilvl="1">
      <w:start w:val="1"/>
      <w:numFmt w:val="decimal"/>
      <w:lvlText w:val="%2."/>
      <w:lvlJc w:val="left"/>
      <w:pPr>
        <w:tabs>
          <w:tab w:val="num" w:pos="1512"/>
        </w:tabs>
        <w:ind w:left="1512" w:hanging="360"/>
      </w:pPr>
      <w:rPr>
        <w:b w:val="0"/>
        <w:i w:val="0"/>
        <w:sz w:val="28"/>
        <w:szCs w:val="28"/>
        <w:rtl w:val="0"/>
      </w:rPr>
    </w:lvl>
    <w:lvl w:ilvl="2">
      <w:start w:val="1"/>
      <w:numFmt w:val="lowerRoman"/>
      <w:lvlText w:val="%3."/>
      <w:lvlJc w:val="right"/>
      <w:pPr>
        <w:tabs>
          <w:tab w:val="num" w:pos="2232"/>
        </w:tabs>
        <w:ind w:left="2232" w:hanging="180"/>
      </w:pPr>
    </w:lvl>
    <w:lvl w:ilvl="3">
      <w:start w:val="1"/>
      <w:numFmt w:val="decimal"/>
      <w:lvlText w:val="%4."/>
      <w:lvlJc w:val="left"/>
      <w:pPr>
        <w:tabs>
          <w:tab w:val="num" w:pos="2952"/>
        </w:tabs>
        <w:ind w:left="2952" w:hanging="360"/>
      </w:pPr>
    </w:lvl>
    <w:lvl w:ilvl="4">
      <w:start w:val="1"/>
      <w:numFmt w:val="lowerLetter"/>
      <w:lvlText w:val="%5."/>
      <w:lvlJc w:val="left"/>
      <w:pPr>
        <w:tabs>
          <w:tab w:val="num" w:pos="3672"/>
        </w:tabs>
        <w:ind w:left="3672" w:hanging="360"/>
      </w:pPr>
    </w:lvl>
    <w:lvl w:ilvl="5">
      <w:start w:val="1"/>
      <w:numFmt w:val="lowerRoman"/>
      <w:lvlText w:val="%6."/>
      <w:lvlJc w:val="right"/>
      <w:pPr>
        <w:tabs>
          <w:tab w:val="num" w:pos="4392"/>
        </w:tabs>
        <w:ind w:left="4392" w:hanging="180"/>
      </w:pPr>
    </w:lvl>
    <w:lvl w:ilvl="6">
      <w:start w:val="1"/>
      <w:numFmt w:val="decimal"/>
      <w:lvlText w:val="%7."/>
      <w:lvlJc w:val="left"/>
      <w:pPr>
        <w:tabs>
          <w:tab w:val="num" w:pos="5112"/>
        </w:tabs>
        <w:ind w:left="5112" w:hanging="360"/>
      </w:pPr>
    </w:lvl>
    <w:lvl w:ilvl="7">
      <w:start w:val="1"/>
      <w:numFmt w:val="lowerLetter"/>
      <w:lvlText w:val="%8."/>
      <w:lvlJc w:val="left"/>
      <w:pPr>
        <w:tabs>
          <w:tab w:val="num" w:pos="5832"/>
        </w:tabs>
        <w:ind w:left="5832" w:hanging="360"/>
      </w:pPr>
    </w:lvl>
    <w:lvl w:ilvl="8">
      <w:start w:val="1"/>
      <w:numFmt w:val="lowerRoman"/>
      <w:lvlText w:val="%9."/>
      <w:lvlJc w:val="right"/>
      <w:pPr>
        <w:tabs>
          <w:tab w:val="num" w:pos="6552"/>
        </w:tabs>
        <w:ind w:left="6552" w:hanging="180"/>
      </w:pPr>
    </w:lvl>
  </w:abstractNum>
  <w:abstractNum w:abstractNumId="35">
    <w:nsid w:val="7EA30C74"/>
    <w:multiLevelType w:val="multilevel"/>
    <w:tmpl w:val="91001FE0"/>
    <w:lvl w:ilvl="0">
      <w:start w:val="1"/>
      <w:numFmt w:val="decimal"/>
      <w:lvlText w:val="%1."/>
      <w:lvlJc w:val="left"/>
      <w:pPr>
        <w:tabs>
          <w:tab w:val="num" w:pos="34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FD02CEA"/>
    <w:multiLevelType w:val="multilevel"/>
    <w:tmpl w:val="91001FE0"/>
    <w:lvl w:ilvl="0">
      <w:start w:val="1"/>
      <w:numFmt w:val="decimal"/>
      <w:lvlText w:val="%1."/>
      <w:lvlJc w:val="left"/>
      <w:pPr>
        <w:tabs>
          <w:tab w:val="num" w:pos="34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8"/>
  </w:num>
  <w:num w:numId="2">
    <w:abstractNumId w:val="5"/>
  </w:num>
  <w:num w:numId="3">
    <w:abstractNumId w:val="1"/>
  </w:num>
  <w:num w:numId="4">
    <w:abstractNumId w:val="20"/>
  </w:num>
  <w:num w:numId="5">
    <w:abstractNumId w:val="15"/>
  </w:num>
  <w:num w:numId="6">
    <w:abstractNumId w:val="21"/>
  </w:num>
  <w:num w:numId="7">
    <w:abstractNumId w:val="12"/>
  </w:num>
  <w:num w:numId="8">
    <w:abstractNumId w:val="31"/>
  </w:num>
  <w:num w:numId="9">
    <w:abstractNumId w:val="33"/>
  </w:num>
  <w:num w:numId="10">
    <w:abstractNumId w:val="19"/>
  </w:num>
  <w:num w:numId="11">
    <w:abstractNumId w:val="11"/>
  </w:num>
  <w:num w:numId="12">
    <w:abstractNumId w:val="29"/>
  </w:num>
  <w:num w:numId="13">
    <w:abstractNumId w:val="2"/>
  </w:num>
  <w:num w:numId="14">
    <w:abstractNumId w:val="22"/>
  </w:num>
  <w:num w:numId="15">
    <w:abstractNumId w:val="7"/>
  </w:num>
  <w:num w:numId="16">
    <w:abstractNumId w:val="27"/>
  </w:num>
  <w:num w:numId="17">
    <w:abstractNumId w:val="13"/>
  </w:num>
  <w:num w:numId="18">
    <w:abstractNumId w:val="9"/>
  </w:num>
  <w:num w:numId="19">
    <w:abstractNumId w:val="34"/>
  </w:num>
  <w:num w:numId="20">
    <w:abstractNumId w:val="17"/>
  </w:num>
  <w:num w:numId="21">
    <w:abstractNumId w:val="3"/>
  </w:num>
  <w:num w:numId="22">
    <w:abstractNumId w:val="30"/>
  </w:num>
  <w:num w:numId="23">
    <w:abstractNumId w:val="18"/>
  </w:num>
  <w:num w:numId="24">
    <w:abstractNumId w:val="4"/>
  </w:num>
  <w:num w:numId="25">
    <w:abstractNumId w:val="36"/>
  </w:num>
  <w:num w:numId="26">
    <w:abstractNumId w:val="35"/>
  </w:num>
  <w:num w:numId="27">
    <w:abstractNumId w:val="32"/>
  </w:num>
  <w:num w:numId="28">
    <w:abstractNumId w:val="16"/>
  </w:num>
  <w:num w:numId="29">
    <w:abstractNumId w:val="6"/>
  </w:num>
  <w:num w:numId="30">
    <w:abstractNumId w:val="25"/>
  </w:num>
  <w:num w:numId="31">
    <w:abstractNumId w:val="8"/>
  </w:num>
  <w:num w:numId="32">
    <w:abstractNumId w:val="26"/>
  </w:num>
  <w:num w:numId="33">
    <w:abstractNumId w:val="10"/>
  </w:num>
  <w:num w:numId="34">
    <w:abstractNumId w:val="0"/>
  </w:num>
  <w:num w:numId="35">
    <w:abstractNumId w:val="14"/>
  </w:num>
  <w:num w:numId="36">
    <w:abstractNumId w:val="23"/>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4EE7"/>
    <w:rsid w:val="00040586"/>
    <w:rsid w:val="00045592"/>
    <w:rsid w:val="00083BE0"/>
    <w:rsid w:val="000D6B2C"/>
    <w:rsid w:val="000E28B9"/>
    <w:rsid w:val="000F39FE"/>
    <w:rsid w:val="00105DEE"/>
    <w:rsid w:val="00156B8D"/>
    <w:rsid w:val="001C0F9D"/>
    <w:rsid w:val="001C3B34"/>
    <w:rsid w:val="001D263B"/>
    <w:rsid w:val="00200C5B"/>
    <w:rsid w:val="00204B3E"/>
    <w:rsid w:val="002132A8"/>
    <w:rsid w:val="0021580A"/>
    <w:rsid w:val="0028184A"/>
    <w:rsid w:val="0028248D"/>
    <w:rsid w:val="002A11A2"/>
    <w:rsid w:val="002F79E6"/>
    <w:rsid w:val="00317BFE"/>
    <w:rsid w:val="00351A63"/>
    <w:rsid w:val="00395139"/>
    <w:rsid w:val="003A2206"/>
    <w:rsid w:val="0040363A"/>
    <w:rsid w:val="00426228"/>
    <w:rsid w:val="00426795"/>
    <w:rsid w:val="004273B5"/>
    <w:rsid w:val="0044120C"/>
    <w:rsid w:val="00450EB4"/>
    <w:rsid w:val="004738C3"/>
    <w:rsid w:val="00476945"/>
    <w:rsid w:val="0049678B"/>
    <w:rsid w:val="004D3982"/>
    <w:rsid w:val="0051604D"/>
    <w:rsid w:val="00587F31"/>
    <w:rsid w:val="005B759B"/>
    <w:rsid w:val="005D687A"/>
    <w:rsid w:val="006353C1"/>
    <w:rsid w:val="006A5A00"/>
    <w:rsid w:val="006B067D"/>
    <w:rsid w:val="006B5D0B"/>
    <w:rsid w:val="006C37F8"/>
    <w:rsid w:val="00743582"/>
    <w:rsid w:val="00780565"/>
    <w:rsid w:val="00783CBE"/>
    <w:rsid w:val="007876C8"/>
    <w:rsid w:val="007A0740"/>
    <w:rsid w:val="007B2AFE"/>
    <w:rsid w:val="007E3269"/>
    <w:rsid w:val="00831156"/>
    <w:rsid w:val="00855B58"/>
    <w:rsid w:val="0090611F"/>
    <w:rsid w:val="00920888"/>
    <w:rsid w:val="009301D3"/>
    <w:rsid w:val="009540C1"/>
    <w:rsid w:val="009619FC"/>
    <w:rsid w:val="00993145"/>
    <w:rsid w:val="009975F4"/>
    <w:rsid w:val="009E01AC"/>
    <w:rsid w:val="00A93A5F"/>
    <w:rsid w:val="00AC7E95"/>
    <w:rsid w:val="00B21CD8"/>
    <w:rsid w:val="00B34AED"/>
    <w:rsid w:val="00B63D89"/>
    <w:rsid w:val="00B83EFB"/>
    <w:rsid w:val="00BA23F4"/>
    <w:rsid w:val="00BA7000"/>
    <w:rsid w:val="00BC1D18"/>
    <w:rsid w:val="00BE6ACE"/>
    <w:rsid w:val="00C11434"/>
    <w:rsid w:val="00C42674"/>
    <w:rsid w:val="00C46CD3"/>
    <w:rsid w:val="00CD3D9B"/>
    <w:rsid w:val="00D24A63"/>
    <w:rsid w:val="00D6754B"/>
    <w:rsid w:val="00D759F3"/>
    <w:rsid w:val="00D91CF8"/>
    <w:rsid w:val="00D97471"/>
    <w:rsid w:val="00DD23E9"/>
    <w:rsid w:val="00DE3FCF"/>
    <w:rsid w:val="00DF7263"/>
    <w:rsid w:val="00E31A61"/>
    <w:rsid w:val="00E40C85"/>
    <w:rsid w:val="00E5289F"/>
    <w:rsid w:val="00EE0A05"/>
    <w:rsid w:val="00EF2570"/>
    <w:rsid w:val="00F17535"/>
    <w:rsid w:val="00F31E7C"/>
    <w:rsid w:val="00F67BB8"/>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0EB4"/>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spacing w:before="120"/>
      <w:jc w:val="left"/>
      <w:outlineLvl w:val="0"/>
    </w:pPr>
    <w:rPr>
      <w:b/>
      <w:szCs w:val="20"/>
    </w:rPr>
  </w:style>
  <w:style w:type="paragraph" w:styleId="Heading2">
    <w:name w:val="heading 2"/>
    <w:basedOn w:val="Normal"/>
    <w:next w:val="Normal"/>
    <w:qFormat/>
    <w:pPr>
      <w:keepNext/>
      <w:ind w:left="3420"/>
      <w:jc w:val="both"/>
      <w:outlineLvl w:val="1"/>
    </w:pPr>
    <w:rPr>
      <w:b/>
      <w:bCs/>
    </w:rPr>
  </w:style>
  <w:style w:type="paragraph" w:styleId="Heading3">
    <w:name w:val="heading 3"/>
    <w:basedOn w:val="Normal"/>
    <w:next w:val="Normal"/>
    <w:qFormat/>
    <w:pPr>
      <w:keepNext/>
      <w:tabs>
        <w:tab w:val="left" w:pos="-1985"/>
        <w:tab w:val="left" w:pos="709"/>
        <w:tab w:val="left" w:pos="1077"/>
      </w:tabs>
      <w:jc w:val="center"/>
      <w:outlineLvl w:val="2"/>
    </w:pPr>
    <w:rPr>
      <w:rFonts w:ascii="AT*Toronto" w:hAnsi="AT*Toronto"/>
      <w:b/>
      <w:sz w:val="28"/>
      <w:szCs w:val="20"/>
      <w:lang w:val="cs-CZ"/>
    </w:rPr>
  </w:style>
  <w:style w:type="paragraph" w:styleId="Heading4">
    <w:name w:val="heading 4"/>
    <w:basedOn w:val="Normal"/>
    <w:next w:val="Normal"/>
    <w:qFormat/>
    <w:pPr>
      <w:keepNext/>
      <w:jc w:val="both"/>
      <w:outlineLvl w:val="3"/>
    </w:pPr>
    <w:rPr>
      <w:b/>
      <w:bCs/>
      <w:u w:val="single"/>
    </w:rPr>
  </w:style>
  <w:style w:type="paragraph" w:styleId="Heading5">
    <w:name w:val="heading 5"/>
    <w:basedOn w:val="Normal"/>
    <w:next w:val="Normal"/>
    <w:qFormat/>
    <w:pPr>
      <w:keepNext/>
      <w:spacing w:line="360" w:lineRule="auto"/>
      <w:jc w:val="center"/>
      <w:outlineLvl w:val="4"/>
    </w:pPr>
    <w:rPr>
      <w:b/>
      <w:spacing w:val="60"/>
      <w:sz w:val="32"/>
    </w:rPr>
  </w:style>
  <w:style w:type="paragraph" w:styleId="Heading7">
    <w:name w:val="heading 7"/>
    <w:basedOn w:val="Normal"/>
    <w:next w:val="Normal"/>
    <w:qFormat/>
    <w:pPr>
      <w:keepNext/>
      <w:tabs>
        <w:tab w:val="left" w:pos="3420"/>
      </w:tabs>
      <w:ind w:left="708" w:hanging="708"/>
      <w:jc w:val="both"/>
      <w:outlineLvl w:val="6"/>
    </w:pPr>
    <w:rPr>
      <w:b/>
      <w:bCs/>
    </w:rPr>
  </w:style>
  <w:style w:type="paragraph" w:styleId="Heading8">
    <w:name w:val="heading 8"/>
    <w:basedOn w:val="Normal"/>
    <w:next w:val="Normal"/>
    <w:qFormat/>
    <w:pPr>
      <w:keepNext/>
      <w:jc w:val="both"/>
      <w:outlineLvl w:val="7"/>
    </w:pPr>
    <w:rPr>
      <w:u w:val="single"/>
    </w:rPr>
  </w:style>
  <w:style w:type="character" w:default="1" w:styleId="DefaultParagraphFont">
    <w:name w:val="Default Paragraph Font"/>
    <w:link w:val="CharCharCharCharCharCharCharCharCharCharCharChar"/>
    <w:semiHidden/>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3">
    <w:name w:val="Body Text 3"/>
    <w:basedOn w:val="Normal"/>
    <w:pPr>
      <w:jc w:val="center"/>
    </w:pPr>
    <w:rPr>
      <w:b/>
      <w:szCs w:val="20"/>
    </w:rPr>
  </w:style>
  <w:style w:type="paragraph" w:styleId="BodyText">
    <w:name w:val="Body Text"/>
    <w:basedOn w:val="Normal"/>
    <w:pPr>
      <w:jc w:val="both"/>
    </w:pPr>
  </w:style>
  <w:style w:type="paragraph" w:styleId="BodyText2">
    <w:name w:val="Body Text 2"/>
    <w:basedOn w:val="Normal"/>
    <w:pPr>
      <w:jc w:val="both"/>
    </w:pPr>
    <w:rPr>
      <w:szCs w:val="20"/>
    </w:rPr>
  </w:style>
  <w:style w:type="paragraph" w:styleId="BodyTextIndent">
    <w:name w:val="Body Text Indent"/>
    <w:basedOn w:val="Normal"/>
    <w:pPr>
      <w:ind w:left="2160"/>
      <w:jc w:val="both"/>
    </w:pPr>
  </w:style>
  <w:style w:type="paragraph" w:styleId="BodyTextIndent2">
    <w:name w:val="Body Text Indent 2"/>
    <w:basedOn w:val="Normal"/>
    <w:pPr>
      <w:tabs>
        <w:tab w:val="left" w:pos="3420"/>
      </w:tabs>
      <w:ind w:left="3420"/>
      <w:jc w:val="left"/>
    </w:pPr>
    <w:rPr>
      <w:b/>
      <w:bCs/>
    </w:rPr>
  </w:style>
  <w:style w:type="paragraph" w:styleId="BodyTextIndent3">
    <w:name w:val="Body Text Indent 3"/>
    <w:basedOn w:val="Normal"/>
    <w:pPr>
      <w:spacing w:before="120"/>
      <w:ind w:firstLine="708"/>
      <w:jc w:val="both"/>
    </w:pPr>
    <w:rPr>
      <w:rFonts w:ascii="AT*Toronto" w:hAnsi="AT*Toronto"/>
      <w:szCs w:val="20"/>
    </w:rPr>
  </w:style>
  <w:style w:type="paragraph" w:styleId="FootnoteText">
    <w:name w:val="footnote text"/>
    <w:basedOn w:val="Normal"/>
    <w:semiHidden/>
    <w:pPr>
      <w:jc w:val="left"/>
    </w:pPr>
    <w:rPr>
      <w:sz w:val="20"/>
      <w:szCs w:val="20"/>
    </w:rPr>
  </w:style>
  <w:style w:type="character" w:styleId="FootnoteReference">
    <w:name w:val="footnote reference"/>
    <w:basedOn w:val="DefaultParagraphFont"/>
    <w:semiHidden/>
    <w:rPr>
      <w:vertAlign w:val="superscript"/>
    </w:rPr>
  </w:style>
  <w:style w:type="paragraph" w:customStyle="1" w:styleId="TxBrp1">
    <w:name w:val="TxBr_p1"/>
    <w:basedOn w:val="Normal"/>
    <w:pPr>
      <w:tabs>
        <w:tab w:val="left" w:pos="1020"/>
      </w:tabs>
      <w:autoSpaceDE/>
      <w:autoSpaceDN/>
      <w:spacing w:line="240" w:lineRule="atLeast"/>
      <w:ind w:left="346"/>
      <w:jc w:val="both"/>
    </w:pPr>
    <w:rPr>
      <w:sz w:val="20"/>
      <w:lang w:val="en-US"/>
    </w:rPr>
  </w:style>
  <w:style w:type="paragraph" w:customStyle="1" w:styleId="Zakladnystyl">
    <w:name w:val="Zakladny styl"/>
    <w:pPr>
      <w:widowControl w:val="0"/>
      <w:autoSpaceDE w:val="0"/>
      <w:autoSpaceDN w:val="0"/>
      <w:bidi w:val="0"/>
      <w:adjustRightInd w:val="0"/>
      <w:ind w:left="0" w:right="0"/>
      <w:jc w:val="left"/>
      <w:textAlignment w:val="auto"/>
    </w:pPr>
    <w:rPr>
      <w:sz w:val="24"/>
      <w:szCs w:val="24"/>
      <w:rtl w:val="0"/>
      <w:lang w:val="sk-SK" w:bidi="ar-SA"/>
    </w:rPr>
  </w:style>
  <w:style w:type="character" w:styleId="Strong">
    <w:name w:val="Strong"/>
    <w:basedOn w:val="DefaultParagraphFont"/>
    <w:qFormat/>
    <w:rsid w:val="0007336C"/>
    <w:rPr>
      <w:b/>
      <w:bCs/>
      <w:rtl w:val="0"/>
    </w:rPr>
  </w:style>
  <w:style w:type="paragraph" w:customStyle="1" w:styleId="TxBrp9">
    <w:name w:val="TxBr_p9"/>
    <w:basedOn w:val="Normal"/>
    <w:rsid w:val="002B5A24"/>
    <w:pPr>
      <w:tabs>
        <w:tab w:val="left" w:pos="204"/>
      </w:tabs>
      <w:autoSpaceDE/>
      <w:autoSpaceDN/>
      <w:spacing w:line="240" w:lineRule="atLeast"/>
      <w:jc w:val="both"/>
    </w:pPr>
    <w:rPr>
      <w:sz w:val="20"/>
      <w:lang w:val="en-US"/>
    </w:rPr>
  </w:style>
  <w:style w:type="paragraph" w:styleId="BlockText">
    <w:name w:val="Block Text"/>
    <w:basedOn w:val="Normal"/>
    <w:rsid w:val="00F818A8"/>
    <w:pPr>
      <w:tabs>
        <w:tab w:val="left" w:pos="9000"/>
      </w:tabs>
      <w:ind w:left="720" w:right="72" w:firstLine="720"/>
      <w:jc w:val="both"/>
    </w:pPr>
    <w:rPr>
      <w:rFonts w:ascii="Arial" w:hAnsi="Arial" w:cs="Arial"/>
    </w:rPr>
  </w:style>
  <w:style w:type="paragraph" w:styleId="Header">
    <w:name w:val="header"/>
    <w:basedOn w:val="Normal"/>
    <w:rsid w:val="004010F1"/>
    <w:pPr>
      <w:tabs>
        <w:tab w:val="center" w:pos="4536"/>
        <w:tab w:val="right" w:pos="9072"/>
      </w:tabs>
      <w:jc w:val="left"/>
    </w:pPr>
    <w:rPr>
      <w:rFonts w:ascii="Arial" w:hAnsi="Arial"/>
      <w:szCs w:val="20"/>
    </w:rPr>
  </w:style>
  <w:style w:type="paragraph" w:customStyle="1" w:styleId="CharCharCharCharCharCharCharCharCharCharCharChar">
    <w:name w:val="Char Char Char Char Char Char Char Char Char Char Char Char"/>
    <w:basedOn w:val="Normal"/>
    <w:link w:val="DefaultParagraphFont"/>
    <w:rsid w:val="000D6B2C"/>
    <w:pPr>
      <w:spacing w:after="160" w:line="240" w:lineRule="exact"/>
      <w:jc w:val="left"/>
    </w:pPr>
    <w:rPr>
      <w:rFonts w:ascii="Tahoma" w:hAnsi="Tahoma"/>
      <w:sz w:val="20"/>
      <w:szCs w:val="20"/>
    </w:rPr>
  </w:style>
  <w:style w:type="paragraph" w:customStyle="1" w:styleId="CharChar1">
    <w:name w:val="Char Char1"/>
    <w:basedOn w:val="Normal"/>
    <w:rsid w:val="000D6B2C"/>
    <w:pPr>
      <w:spacing w:after="160" w:line="240" w:lineRule="exact"/>
      <w:jc w:val="left"/>
    </w:pPr>
    <w:rPr>
      <w:rFonts w:ascii="Arial" w:hAnsi="Arial"/>
      <w:sz w:val="20"/>
      <w:szCs w:val="20"/>
      <w:lang w:val="en-US"/>
    </w:rPr>
  </w:style>
  <w:style w:type="paragraph" w:styleId="BalloonText">
    <w:name w:val="Balloon Text"/>
    <w:basedOn w:val="Normal"/>
    <w:semiHidden/>
    <w:rsid w:val="00315E90"/>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2420</TotalTime>
  <Pages>1</Pages>
  <Words>2163</Words>
  <Characters>12331</Characters>
  <Application>Microsoft Office Word</Application>
  <DocSecurity>0</DocSecurity>
  <Lines>0</Lines>
  <Paragraphs>0</Paragraphs>
  <ScaleCrop>false</ScaleCrop>
  <Manager>Magdaléna Šuchaňová</Manager>
  <Company>Kancelária NR SR, ÚPV NR SR</Company>
  <LinksUpToDate>false</LinksUpToDate>
  <CharactersWithSpaces>14466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Spoločná správa UPV tlač 719</dc:title>
  <dc:subject>tlač 719, tlač 719a, schôdza 58, 20. október 2008</dc:subject>
  <dc:creator>Viera Ebringerová</dc:creator>
  <cp:keywords>o súdoch</cp:keywords>
  <dc:description>vládny návrh zákona</dc:description>
  <cp:lastModifiedBy>EbriVier</cp:lastModifiedBy>
  <cp:revision>2203</cp:revision>
  <cp:lastPrinted>2008-10-20T12:31:00Z</cp:lastPrinted>
  <dcterms:created xsi:type="dcterms:W3CDTF">2003-03-21T09:43:00Z</dcterms:created>
  <dcterms:modified xsi:type="dcterms:W3CDTF">2008-10-20T12:31:00Z</dcterms:modified>
  <cp:category>spoločná správa</cp:category>
</cp:coreProperties>
</file>