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06D9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F306D9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F36E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F306D9">
      <w:pPr>
        <w:rPr>
          <w:rFonts w:ascii="Times New Roman" w:hAnsi="Times New Roman" w:cs="Times New Roman"/>
        </w:rPr>
      </w:pPr>
    </w:p>
    <w:p w:rsidR="00F30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F306D9">
      <w:pPr>
        <w:rPr>
          <w:rFonts w:ascii="Times New Roman" w:hAnsi="Times New Roman" w:cs="Times New Roman"/>
        </w:rPr>
      </w:pPr>
    </w:p>
    <w:p w:rsidR="00F306D9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5C495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číslu</w:t>
      </w:r>
      <w:r w:rsidR="005C4959">
        <w:rPr>
          <w:rFonts w:ascii="Times New Roman" w:hAnsi="Times New Roman" w:cs="Times New Roman"/>
        </w:rPr>
        <w:t>:</w:t>
      </w:r>
      <w:r w:rsidR="008D6B5F">
        <w:rPr>
          <w:rFonts w:ascii="Times New Roman" w:hAnsi="Times New Roman" w:cs="Times New Roman"/>
        </w:rPr>
        <w:t xml:space="preserve"> </w:t>
      </w:r>
      <w:r w:rsidR="00AE0073">
        <w:rPr>
          <w:rFonts w:ascii="Times New Roman" w:hAnsi="Times New Roman" w:cs="Times New Roman"/>
        </w:rPr>
        <w:t>1633</w:t>
      </w:r>
      <w:r w:rsidR="00B42383">
        <w:rPr>
          <w:rFonts w:ascii="Times New Roman" w:hAnsi="Times New Roman" w:cs="Times New Roman"/>
        </w:rPr>
        <w:t>/200</w:t>
      </w:r>
      <w:r w:rsidR="00AE0073">
        <w:rPr>
          <w:rFonts w:ascii="Times New Roman" w:hAnsi="Times New Roman" w:cs="Times New Roman"/>
        </w:rPr>
        <w:t>8</w:t>
      </w:r>
    </w:p>
    <w:p w:rsidR="00F306D9">
      <w:pPr>
        <w:rPr>
          <w:rFonts w:ascii="Times New Roman" w:hAnsi="Times New Roman" w:cs="Times New Roman"/>
        </w:rPr>
      </w:pPr>
    </w:p>
    <w:p w:rsidR="00F306D9">
      <w:pPr>
        <w:rPr>
          <w:rFonts w:ascii="Times New Roman" w:hAnsi="Times New Roman" w:cs="Times New Roman"/>
        </w:rPr>
      </w:pPr>
    </w:p>
    <w:p w:rsidR="00F306D9">
      <w:pPr>
        <w:rPr>
          <w:rFonts w:ascii="Times New Roman" w:hAnsi="Times New Roman" w:cs="Times New Roman"/>
        </w:rPr>
      </w:pPr>
    </w:p>
    <w:p w:rsidR="00F306D9" w:rsidP="00C90777">
      <w:pPr>
        <w:jc w:val="center"/>
        <w:rPr>
          <w:rFonts w:ascii="Times New Roman" w:hAnsi="Times New Roman" w:cs="Times New Roman"/>
          <w:b/>
          <w:sz w:val="28"/>
        </w:rPr>
      </w:pPr>
      <w:r w:rsidR="00AE0073">
        <w:rPr>
          <w:rFonts w:ascii="Times New Roman" w:hAnsi="Times New Roman" w:cs="Times New Roman"/>
          <w:b/>
          <w:sz w:val="28"/>
        </w:rPr>
        <w:t>785</w:t>
      </w:r>
      <w:r>
        <w:rPr>
          <w:rFonts w:ascii="Times New Roman" w:hAnsi="Times New Roman" w:cs="Times New Roman"/>
          <w:b/>
          <w:sz w:val="28"/>
        </w:rPr>
        <w:t>a</w:t>
      </w:r>
    </w:p>
    <w:p w:rsidR="00F306D9">
      <w:pPr>
        <w:jc w:val="center"/>
        <w:rPr>
          <w:rFonts w:ascii="Times New Roman" w:hAnsi="Times New Roman" w:cs="Times New Roman"/>
        </w:rPr>
      </w:pPr>
    </w:p>
    <w:p w:rsidR="00F306D9">
      <w:pPr>
        <w:jc w:val="center"/>
        <w:rPr>
          <w:rFonts w:ascii="Times New Roman" w:hAnsi="Times New Roman" w:cs="Times New Roman"/>
          <w:b/>
          <w:sz w:val="28"/>
        </w:rPr>
      </w:pPr>
      <w:r w:rsidR="00AE0073">
        <w:rPr>
          <w:rFonts w:ascii="Times New Roman" w:hAnsi="Times New Roman" w:cs="Times New Roman"/>
          <w:b/>
          <w:sz w:val="28"/>
        </w:rPr>
        <w:t>S</w:t>
      </w:r>
      <w:r>
        <w:rPr>
          <w:rFonts w:ascii="Times New Roman" w:hAnsi="Times New Roman" w:cs="Times New Roman"/>
          <w:b/>
          <w:sz w:val="28"/>
        </w:rPr>
        <w:t xml:space="preserve"> p r á v a </w:t>
      </w:r>
    </w:p>
    <w:p w:rsidR="00F306D9">
      <w:pPr>
        <w:rPr>
          <w:rFonts w:ascii="Times New Roman" w:hAnsi="Times New Roman" w:cs="Times New Roman"/>
        </w:rPr>
      </w:pPr>
    </w:p>
    <w:p w:rsidR="00F306D9">
      <w:pPr>
        <w:rPr>
          <w:rFonts w:ascii="Times New Roman" w:hAnsi="Times New Roman" w:cs="Times New Roman"/>
        </w:rPr>
      </w:pPr>
    </w:p>
    <w:p w:rsidR="00F306D9">
      <w:pPr>
        <w:pStyle w:val="BodyTex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financie, rozpoč</w:t>
      </w:r>
      <w:r w:rsidR="00AE0073">
        <w:rPr>
          <w:rFonts w:ascii="Times New Roman" w:hAnsi="Times New Roman" w:cs="Times New Roman"/>
        </w:rPr>
        <w:t xml:space="preserve">et a menu </w:t>
      </w:r>
      <w:r>
        <w:rPr>
          <w:rFonts w:ascii="Times New Roman" w:hAnsi="Times New Roman" w:cs="Times New Roman"/>
        </w:rPr>
        <w:t>o výsledk</w:t>
      </w:r>
      <w:r>
        <w:rPr>
          <w:rFonts w:ascii="Times New Roman" w:hAnsi="Times New Roman" w:cs="Times New Roman"/>
        </w:rPr>
        <w:t xml:space="preserve">u prerokovania </w:t>
      </w:r>
      <w:r w:rsidR="00C9077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právy o</w:t>
      </w:r>
      <w:r w:rsidR="009A6C4D">
        <w:rPr>
          <w:rFonts w:ascii="Times New Roman" w:hAnsi="Times New Roman" w:cs="Times New Roman"/>
        </w:rPr>
        <w:t xml:space="preserve"> stave a vývoji </w:t>
      </w:r>
      <w:r w:rsidR="002A7565">
        <w:rPr>
          <w:rFonts w:ascii="Times New Roman" w:hAnsi="Times New Roman" w:cs="Times New Roman"/>
        </w:rPr>
        <w:t xml:space="preserve">finančného trhu za </w:t>
      </w:r>
      <w:r w:rsidR="009A6C4D">
        <w:rPr>
          <w:rFonts w:ascii="Times New Roman" w:hAnsi="Times New Roman" w:cs="Times New Roman"/>
        </w:rPr>
        <w:t>I. polr</w:t>
      </w:r>
      <w:r w:rsidR="00AE0073">
        <w:rPr>
          <w:rFonts w:ascii="Times New Roman" w:hAnsi="Times New Roman" w:cs="Times New Roman"/>
        </w:rPr>
        <w:t>ok 2008</w:t>
      </w:r>
      <w:r>
        <w:rPr>
          <w:rFonts w:ascii="Times New Roman" w:hAnsi="Times New Roman" w:cs="Times New Roman"/>
        </w:rPr>
        <w:t xml:space="preserve"> /tlač </w:t>
      </w:r>
      <w:r w:rsidR="00AE0073">
        <w:rPr>
          <w:rFonts w:ascii="Times New Roman" w:hAnsi="Times New Roman" w:cs="Times New Roman"/>
        </w:rPr>
        <w:t>785</w:t>
      </w:r>
      <w:r>
        <w:rPr>
          <w:rFonts w:ascii="Times New Roman" w:hAnsi="Times New Roman" w:cs="Times New Roman"/>
        </w:rPr>
        <w:t>/</w:t>
      </w:r>
    </w:p>
    <w:p w:rsidR="00F306D9">
      <w:pPr>
        <w:pStyle w:val="BodyTex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F306D9">
      <w:pPr>
        <w:jc w:val="both"/>
        <w:rPr>
          <w:rFonts w:ascii="Times New Roman" w:hAnsi="Times New Roman" w:cs="Times New Roman"/>
        </w:rPr>
      </w:pPr>
    </w:p>
    <w:p w:rsidR="00F30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Správu </w:t>
      </w:r>
      <w:r w:rsidR="002A7565">
        <w:rPr>
          <w:rFonts w:ascii="Times New Roman" w:hAnsi="Times New Roman" w:cs="Times New Roman"/>
        </w:rPr>
        <w:t xml:space="preserve">o stave a vývoji finančného trhu za </w:t>
      </w:r>
      <w:r w:rsidR="009A6C4D">
        <w:rPr>
          <w:rFonts w:ascii="Times New Roman" w:hAnsi="Times New Roman" w:cs="Times New Roman"/>
        </w:rPr>
        <w:t>I.</w:t>
      </w:r>
      <w:r w:rsidR="00C90777">
        <w:rPr>
          <w:rFonts w:ascii="Times New Roman" w:hAnsi="Times New Roman" w:cs="Times New Roman"/>
        </w:rPr>
        <w:t xml:space="preserve"> pol</w:t>
      </w:r>
      <w:r w:rsidR="002A7565">
        <w:rPr>
          <w:rFonts w:ascii="Times New Roman" w:hAnsi="Times New Roman" w:cs="Times New Roman"/>
        </w:rPr>
        <w:t>rok 200</w:t>
      </w:r>
      <w:r w:rsidR="00AE0073">
        <w:rPr>
          <w:rFonts w:ascii="Times New Roman" w:hAnsi="Times New Roman" w:cs="Times New Roman"/>
        </w:rPr>
        <w:t>8</w:t>
      </w:r>
      <w:r w:rsidR="002A75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pridelil predseda Národnej rady Slovenskej republiky rozhodnutím číslo</w:t>
      </w:r>
      <w:r w:rsidR="005C4959">
        <w:rPr>
          <w:rFonts w:ascii="Times New Roman" w:hAnsi="Times New Roman" w:cs="Times New Roman"/>
        </w:rPr>
        <w:t xml:space="preserve"> </w:t>
      </w:r>
      <w:r w:rsidR="00AE0073">
        <w:rPr>
          <w:rFonts w:ascii="Times New Roman" w:hAnsi="Times New Roman" w:cs="Times New Roman"/>
        </w:rPr>
        <w:t>789</w:t>
      </w:r>
      <w:r>
        <w:rPr>
          <w:rFonts w:ascii="Times New Roman" w:hAnsi="Times New Roman" w:cs="Times New Roman"/>
        </w:rPr>
        <w:t xml:space="preserve"> z</w:t>
      </w:r>
      <w:r w:rsidR="001E42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</w:t>
      </w:r>
      <w:r w:rsidR="00AE0073">
        <w:rPr>
          <w:rFonts w:ascii="Times New Roman" w:hAnsi="Times New Roman" w:cs="Times New Roman"/>
        </w:rPr>
        <w:t>1</w:t>
      </w:r>
      <w:r w:rsidR="00E16B12">
        <w:rPr>
          <w:rFonts w:ascii="Times New Roman" w:hAnsi="Times New Roman" w:cs="Times New Roman"/>
        </w:rPr>
        <w:t xml:space="preserve">. </w:t>
      </w:r>
      <w:r w:rsidR="00AE0073">
        <w:rPr>
          <w:rFonts w:ascii="Times New Roman" w:hAnsi="Times New Roman" w:cs="Times New Roman"/>
        </w:rPr>
        <w:t>októbra</w:t>
      </w:r>
      <w:r w:rsidR="00E16B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</w:t>
      </w:r>
      <w:r w:rsidR="00AE007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Výboru Národnej rady Slovenskej republiky pre financie, rozpočet a menu</w:t>
      </w:r>
      <w:r w:rsidR="00E16B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C4959">
        <w:rPr>
          <w:rFonts w:ascii="Times New Roman" w:hAnsi="Times New Roman" w:cs="Times New Roman"/>
          <w:b/>
          <w:bCs/>
          <w:u w:val="single"/>
        </w:rPr>
        <w:t>do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AE0073">
        <w:rPr>
          <w:rFonts w:ascii="Times New Roman" w:hAnsi="Times New Roman" w:cs="Times New Roman"/>
          <w:b/>
          <w:bCs/>
          <w:u w:val="single"/>
        </w:rPr>
        <w:t>17</w:t>
      </w:r>
      <w:r>
        <w:rPr>
          <w:rFonts w:ascii="Times New Roman" w:hAnsi="Times New Roman" w:cs="Times New Roman"/>
          <w:b/>
          <w:bCs/>
          <w:u w:val="single"/>
        </w:rPr>
        <w:t xml:space="preserve">. </w:t>
      </w:r>
      <w:r w:rsidR="00C90777">
        <w:rPr>
          <w:rFonts w:ascii="Times New Roman" w:hAnsi="Times New Roman" w:cs="Times New Roman"/>
          <w:b/>
          <w:bCs/>
          <w:u w:val="single"/>
        </w:rPr>
        <w:t>októbra</w:t>
      </w:r>
      <w:r>
        <w:rPr>
          <w:rFonts w:ascii="Times New Roman" w:hAnsi="Times New Roman" w:cs="Times New Roman"/>
          <w:b/>
          <w:bCs/>
          <w:u w:val="single"/>
        </w:rPr>
        <w:t xml:space="preserve"> 200</w:t>
      </w:r>
      <w:r w:rsidR="00AE0073">
        <w:rPr>
          <w:rFonts w:ascii="Times New Roman" w:hAnsi="Times New Roman" w:cs="Times New Roman"/>
          <w:b/>
          <w:bCs/>
          <w:u w:val="single"/>
        </w:rPr>
        <w:t>8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p w:rsidR="00F306D9">
      <w:pPr>
        <w:jc w:val="both"/>
        <w:rPr>
          <w:rFonts w:ascii="Times New Roman" w:hAnsi="Times New Roman" w:cs="Times New Roman"/>
        </w:rPr>
      </w:pPr>
      <w:r w:rsidR="002A7565">
        <w:rPr>
          <w:rFonts w:ascii="Times New Roman" w:hAnsi="Times New Roman" w:cs="Times New Roman"/>
        </w:rPr>
        <w:t xml:space="preserve"> </w:t>
      </w:r>
    </w:p>
    <w:p w:rsidR="00F306D9">
      <w:pPr>
        <w:jc w:val="both"/>
        <w:rPr>
          <w:rFonts w:ascii="Times New Roman" w:hAnsi="Times New Roman" w:cs="Times New Roman"/>
        </w:rPr>
      </w:pPr>
    </w:p>
    <w:p w:rsidR="00F306D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Ako gestorský výbor určil Výbor Národnej rady Slovenskej republiky pre financie, rozpočet a menu, ktorý pripraví správu </w:t>
      </w:r>
      <w:r w:rsidR="00AE0073">
        <w:rPr>
          <w:rFonts w:ascii="Times New Roman" w:hAnsi="Times New Roman" w:cs="Times New Roman"/>
        </w:rPr>
        <w:t xml:space="preserve">výboru </w:t>
      </w:r>
      <w:r>
        <w:rPr>
          <w:rFonts w:ascii="Times New Roman" w:hAnsi="Times New Roman" w:cs="Times New Roman"/>
        </w:rPr>
        <w:t>o výsledku prerokovania</w:t>
      </w:r>
      <w:r w:rsidR="00AE0073">
        <w:rPr>
          <w:rFonts w:ascii="Times New Roman" w:hAnsi="Times New Roman" w:cs="Times New Roman"/>
        </w:rPr>
        <w:t xml:space="preserve"> uvedeného materiálu vo vý</w:t>
      </w:r>
      <w:r w:rsidR="00AE0073">
        <w:rPr>
          <w:rFonts w:ascii="Times New Roman" w:hAnsi="Times New Roman" w:cs="Times New Roman"/>
        </w:rPr>
        <w:t>bore</w:t>
      </w:r>
      <w:r>
        <w:rPr>
          <w:rFonts w:ascii="Times New Roman" w:hAnsi="Times New Roman" w:cs="Times New Roman"/>
        </w:rPr>
        <w:t xml:space="preserve"> a návrh na uznesenie Národnej rady Slovenskej republiky.</w:t>
      </w:r>
    </w:p>
    <w:p w:rsidR="00F306D9">
      <w:pPr>
        <w:jc w:val="both"/>
        <w:rPr>
          <w:rFonts w:ascii="Times New Roman" w:hAnsi="Times New Roman" w:cs="Times New Roman"/>
        </w:rPr>
      </w:pPr>
    </w:p>
    <w:p w:rsidR="00F306D9">
      <w:pPr>
        <w:jc w:val="both"/>
        <w:rPr>
          <w:rFonts w:ascii="Times New Roman" w:hAnsi="Times New Roman" w:cs="Times New Roman"/>
        </w:rPr>
      </w:pPr>
    </w:p>
    <w:p w:rsidR="00F306D9">
      <w:pPr>
        <w:pStyle w:val="BodyText2"/>
        <w:jc w:val="left"/>
        <w:rPr>
          <w:rFonts w:ascii="Times New Roman" w:hAnsi="Times New Roman" w:cs="Times New Roman"/>
          <w:b/>
          <w:bCs/>
          <w:u w:val="single"/>
        </w:rPr>
      </w:pPr>
      <w:r w:rsidR="00AE0073">
        <w:rPr>
          <w:rFonts w:ascii="Times New Roman" w:hAnsi="Times New Roman" w:cs="Times New Roman"/>
          <w:b/>
          <w:bCs/>
          <w:u w:val="single"/>
        </w:rPr>
        <w:t>Výsledok</w:t>
      </w:r>
      <w:r>
        <w:rPr>
          <w:rFonts w:ascii="Times New Roman" w:hAnsi="Times New Roman" w:cs="Times New Roman"/>
          <w:b/>
          <w:bCs/>
          <w:u w:val="single"/>
        </w:rPr>
        <w:t xml:space="preserve"> rokovania výbor</w:t>
      </w:r>
      <w:r w:rsidR="00AE0073">
        <w:rPr>
          <w:rFonts w:ascii="Times New Roman" w:hAnsi="Times New Roman" w:cs="Times New Roman"/>
          <w:b/>
          <w:bCs/>
          <w:u w:val="single"/>
        </w:rPr>
        <w:t>u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:rsidR="00F306D9">
      <w:pPr>
        <w:pStyle w:val="BodyText2"/>
        <w:rPr>
          <w:rFonts w:ascii="Times New Roman" w:hAnsi="Times New Roman" w:cs="Times New Roman"/>
        </w:rPr>
      </w:pPr>
    </w:p>
    <w:p w:rsidR="00F306D9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súlade s rozhodnutím predsedu Národnej rady SR z</w:t>
      </w:r>
      <w:r w:rsidR="00AE0073">
        <w:rPr>
          <w:rFonts w:ascii="Times New Roman" w:hAnsi="Times New Roman" w:cs="Times New Roman"/>
        </w:rPr>
        <w:t> 1. októbra</w:t>
      </w:r>
      <w:r>
        <w:rPr>
          <w:rFonts w:ascii="Times New Roman" w:hAnsi="Times New Roman" w:cs="Times New Roman"/>
        </w:rPr>
        <w:t xml:space="preserve"> 200</w:t>
      </w:r>
      <w:r w:rsidR="00AE007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č. </w:t>
      </w:r>
      <w:r w:rsidR="00AE0073">
        <w:rPr>
          <w:rFonts w:ascii="Times New Roman" w:hAnsi="Times New Roman" w:cs="Times New Roman"/>
        </w:rPr>
        <w:t>789</w:t>
      </w:r>
      <w:r w:rsidR="00422CF9">
        <w:rPr>
          <w:rFonts w:ascii="Times New Roman" w:hAnsi="Times New Roman" w:cs="Times New Roman"/>
        </w:rPr>
        <w:t xml:space="preserve">  určený</w:t>
      </w:r>
      <w:r w:rsidR="001E2B7A">
        <w:rPr>
          <w:rFonts w:ascii="Times New Roman" w:hAnsi="Times New Roman" w:cs="Times New Roman"/>
        </w:rPr>
        <w:t xml:space="preserve"> výbor</w:t>
      </w:r>
      <w:r>
        <w:rPr>
          <w:rFonts w:ascii="Times New Roman" w:hAnsi="Times New Roman" w:cs="Times New Roman"/>
        </w:rPr>
        <w:t xml:space="preserve"> Národnej rady Slovenskej republiky prerokoval </w:t>
      </w:r>
      <w:r w:rsidR="009A6C4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právu </w:t>
      </w:r>
      <w:r w:rsidR="002A7565">
        <w:rPr>
          <w:rFonts w:ascii="Times New Roman" w:hAnsi="Times New Roman" w:cs="Times New Roman"/>
        </w:rPr>
        <w:t xml:space="preserve">o stave a vývoji finančného trhu za </w:t>
      </w:r>
      <w:r w:rsidR="009A6C4D">
        <w:rPr>
          <w:rFonts w:ascii="Times New Roman" w:hAnsi="Times New Roman" w:cs="Times New Roman"/>
        </w:rPr>
        <w:t xml:space="preserve">I. </w:t>
      </w:r>
      <w:r w:rsidR="00C90777">
        <w:rPr>
          <w:rFonts w:ascii="Times New Roman" w:hAnsi="Times New Roman" w:cs="Times New Roman"/>
        </w:rPr>
        <w:t>polrok 200</w:t>
      </w:r>
      <w:r w:rsidR="00422CF9">
        <w:rPr>
          <w:rFonts w:ascii="Times New Roman" w:hAnsi="Times New Roman" w:cs="Times New Roman"/>
        </w:rPr>
        <w:t>8</w:t>
      </w:r>
      <w:r w:rsidR="00C907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F306D9">
      <w:pPr>
        <w:pStyle w:val="BodyText2"/>
        <w:rPr>
          <w:rFonts w:ascii="Times New Roman" w:hAnsi="Times New Roman" w:cs="Times New Roman"/>
        </w:rPr>
      </w:pPr>
    </w:p>
    <w:p w:rsidR="00F306D9">
      <w:pPr>
        <w:pStyle w:val="BodyText2"/>
        <w:numPr>
          <w:ilvl w:val="0"/>
          <w:numId w:val="3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financie, rozpočet a menu (uzn. č.</w:t>
      </w:r>
      <w:r w:rsidR="0088549F">
        <w:rPr>
          <w:rFonts w:ascii="Times New Roman" w:hAnsi="Times New Roman" w:cs="Times New Roman"/>
        </w:rPr>
        <w:t xml:space="preserve"> </w:t>
      </w:r>
      <w:r w:rsidR="00422CF9">
        <w:rPr>
          <w:rFonts w:ascii="Times New Roman" w:hAnsi="Times New Roman" w:cs="Times New Roman"/>
        </w:rPr>
        <w:t>382</w:t>
      </w:r>
      <w:r w:rsidR="007770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zo dňa </w:t>
      </w:r>
      <w:r w:rsidR="00AA0E9D">
        <w:rPr>
          <w:rFonts w:ascii="Times New Roman" w:hAnsi="Times New Roman" w:cs="Times New Roman"/>
        </w:rPr>
        <w:t>1</w:t>
      </w:r>
      <w:r w:rsidR="00422CF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AA0E9D">
        <w:rPr>
          <w:rFonts w:ascii="Times New Roman" w:hAnsi="Times New Roman" w:cs="Times New Roman"/>
        </w:rPr>
        <w:t>októbra</w:t>
      </w:r>
      <w:r>
        <w:rPr>
          <w:rFonts w:ascii="Times New Roman" w:hAnsi="Times New Roman" w:cs="Times New Roman"/>
        </w:rPr>
        <w:t xml:space="preserve"> 200</w:t>
      </w:r>
      <w:r w:rsidR="00422CF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</w:p>
    <w:p w:rsidR="00F306D9">
      <w:pPr>
        <w:pStyle w:val="BodyText2"/>
        <w:ind w:left="705"/>
        <w:rPr>
          <w:rFonts w:ascii="Times New Roman" w:hAnsi="Times New Roman" w:cs="Times New Roman"/>
        </w:rPr>
      </w:pPr>
    </w:p>
    <w:p w:rsidR="00F306D9">
      <w:pPr>
        <w:pStyle w:val="BodyText2"/>
        <w:ind w:left="705"/>
        <w:rPr>
          <w:rFonts w:ascii="Times New Roman" w:hAnsi="Times New Roman" w:cs="Times New Roman"/>
        </w:rPr>
      </w:pPr>
    </w:p>
    <w:p w:rsidR="00F306D9">
      <w:pPr>
        <w:pStyle w:val="BodyText2"/>
        <w:rPr>
          <w:rFonts w:ascii="Times New Roman" w:hAnsi="Times New Roman" w:cs="Times New Roman"/>
        </w:rPr>
      </w:pPr>
      <w:r w:rsidR="00422CF9">
        <w:rPr>
          <w:rFonts w:ascii="Times New Roman" w:hAnsi="Times New Roman" w:cs="Times New Roman"/>
        </w:rPr>
        <w:tab/>
        <w:t>Uvedený výbor</w:t>
      </w:r>
      <w:r>
        <w:rPr>
          <w:rFonts w:ascii="Times New Roman" w:hAnsi="Times New Roman" w:cs="Times New Roman"/>
        </w:rPr>
        <w:t xml:space="preserve"> Národnej</w:t>
      </w:r>
      <w:r w:rsidR="00B51C29">
        <w:rPr>
          <w:rFonts w:ascii="Times New Roman" w:hAnsi="Times New Roman" w:cs="Times New Roman"/>
        </w:rPr>
        <w:t xml:space="preserve"> rady Slovenskej republiky </w:t>
      </w:r>
      <w:r w:rsidR="00CB2C69">
        <w:rPr>
          <w:rFonts w:ascii="Times New Roman" w:hAnsi="Times New Roman" w:cs="Times New Roman"/>
        </w:rPr>
        <w:t xml:space="preserve">predloženú správu prerokoval a </w:t>
      </w:r>
      <w:r w:rsidR="00422CF9">
        <w:rPr>
          <w:rFonts w:ascii="Times New Roman" w:hAnsi="Times New Roman" w:cs="Times New Roman"/>
        </w:rPr>
        <w:t xml:space="preserve"> svojím</w:t>
      </w:r>
      <w:r>
        <w:rPr>
          <w:rFonts w:ascii="Times New Roman" w:hAnsi="Times New Roman" w:cs="Times New Roman"/>
        </w:rPr>
        <w:t xml:space="preserve"> uznesen</w:t>
      </w:r>
      <w:r w:rsidR="00422CF9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m</w:t>
      </w:r>
      <w:r w:rsidR="00AE5CEA">
        <w:rPr>
          <w:rFonts w:ascii="Times New Roman" w:hAnsi="Times New Roman" w:cs="Times New Roman"/>
        </w:rPr>
        <w:t xml:space="preserve"> </w:t>
      </w:r>
      <w:r w:rsidR="00422CF9">
        <w:rPr>
          <w:rFonts w:ascii="Times New Roman" w:hAnsi="Times New Roman" w:cs="Times New Roman"/>
        </w:rPr>
        <w:t>túto správu</w:t>
      </w:r>
      <w:r w:rsidR="00CB2C69">
        <w:rPr>
          <w:rFonts w:ascii="Times New Roman" w:hAnsi="Times New Roman" w:cs="Times New Roman"/>
        </w:rPr>
        <w:t xml:space="preserve"> </w:t>
      </w:r>
      <w:r w:rsidRPr="00422CF9" w:rsidR="00422CF9">
        <w:rPr>
          <w:rFonts w:ascii="Times New Roman" w:hAnsi="Times New Roman" w:cs="Times New Roman"/>
          <w:b/>
        </w:rPr>
        <w:t>z</w:t>
      </w:r>
      <w:r w:rsidRPr="00422CF9" w:rsidR="00422CF9">
        <w:rPr>
          <w:rFonts w:ascii="Times New Roman" w:hAnsi="Times New Roman" w:cs="Times New Roman"/>
          <w:b/>
        </w:rPr>
        <w:t>obral</w:t>
      </w:r>
      <w:r w:rsidRPr="00422CF9" w:rsidR="00CB2C69">
        <w:rPr>
          <w:rFonts w:ascii="Times New Roman" w:hAnsi="Times New Roman" w:cs="Times New Roman"/>
          <w:b/>
        </w:rPr>
        <w:t xml:space="preserve"> na vedomie</w:t>
      </w:r>
      <w:r w:rsidRPr="003F5C6E" w:rsidR="00CB2C69">
        <w:rPr>
          <w:rFonts w:ascii="Times New Roman" w:hAnsi="Times New Roman" w:cs="Times New Roman"/>
        </w:rPr>
        <w:t>.</w:t>
      </w:r>
      <w:r w:rsidR="00CB2C69">
        <w:rPr>
          <w:rFonts w:ascii="Times New Roman" w:hAnsi="Times New Roman" w:cs="Times New Roman"/>
        </w:rPr>
        <w:t xml:space="preserve"> Zároveň o</w:t>
      </w:r>
      <w:r>
        <w:rPr>
          <w:rFonts w:ascii="Times New Roman" w:hAnsi="Times New Roman" w:cs="Times New Roman"/>
        </w:rPr>
        <w:t xml:space="preserve">dporučil Národnej rade Slovenskej republiky </w:t>
      </w:r>
      <w:r w:rsidR="00AA0E9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právu </w:t>
      </w:r>
      <w:r w:rsidR="002A7565">
        <w:rPr>
          <w:rFonts w:ascii="Times New Roman" w:hAnsi="Times New Roman" w:cs="Times New Roman"/>
        </w:rPr>
        <w:t xml:space="preserve">o stave a vývoji finančného trhu za </w:t>
      </w:r>
      <w:r w:rsidR="00422CF9">
        <w:rPr>
          <w:rFonts w:ascii="Times New Roman" w:hAnsi="Times New Roman" w:cs="Times New Roman"/>
        </w:rPr>
        <w:t>I. polrok 2008</w:t>
      </w:r>
      <w:r w:rsidR="002A7565">
        <w:rPr>
          <w:rFonts w:ascii="Times New Roman" w:hAnsi="Times New Roman" w:cs="Times New Roman"/>
        </w:rPr>
        <w:t xml:space="preserve"> </w:t>
      </w:r>
      <w:r w:rsidRPr="008D6B5F">
        <w:rPr>
          <w:rFonts w:ascii="Times New Roman" w:hAnsi="Times New Roman" w:cs="Times New Roman"/>
          <w:b/>
        </w:rPr>
        <w:t>vziať na vedomie</w:t>
      </w:r>
      <w:r>
        <w:rPr>
          <w:rFonts w:ascii="Times New Roman" w:hAnsi="Times New Roman" w:cs="Times New Roman"/>
        </w:rPr>
        <w:t>.</w:t>
      </w:r>
    </w:p>
    <w:p w:rsidR="00F306D9">
      <w:pPr>
        <w:pStyle w:val="BodyText2"/>
        <w:rPr>
          <w:rFonts w:ascii="Times New Roman" w:hAnsi="Times New Roman" w:cs="Times New Roman"/>
        </w:rPr>
      </w:pPr>
    </w:p>
    <w:p w:rsidR="00F306D9">
      <w:pPr>
        <w:pStyle w:val="BodyText2"/>
        <w:ind w:firstLine="705"/>
        <w:rPr>
          <w:rFonts w:ascii="Times New Roman" w:hAnsi="Times New Roman" w:cs="Times New Roman"/>
        </w:rPr>
      </w:pPr>
      <w:r w:rsidR="005030E5">
        <w:rPr>
          <w:rFonts w:ascii="Times New Roman" w:hAnsi="Times New Roman" w:cs="Times New Roman"/>
        </w:rPr>
        <w:t>Zo strany výborov</w:t>
      </w:r>
      <w:r>
        <w:rPr>
          <w:rFonts w:ascii="Times New Roman" w:hAnsi="Times New Roman" w:cs="Times New Roman"/>
        </w:rPr>
        <w:t xml:space="preserve"> Národnej rady Slovenskej republiky ani poslancov neboli predložené iné stanoviská, pripomienky či pozmeňujúce alebo doplňujúce návrhy v súlade s § 75 ods. 2 zákona NR SR č. 350/1996 </w:t>
      </w:r>
      <w:r w:rsidR="00D81722">
        <w:rPr>
          <w:rFonts w:ascii="Times New Roman" w:hAnsi="Times New Roman" w:cs="Times New Roman"/>
        </w:rPr>
        <w:t>Z.</w:t>
      </w:r>
      <w:r w:rsidR="00422CF9">
        <w:rPr>
          <w:rFonts w:ascii="Times New Roman" w:hAnsi="Times New Roman" w:cs="Times New Roman"/>
        </w:rPr>
        <w:t xml:space="preserve"> </w:t>
      </w:r>
      <w:r w:rsidR="00D81722">
        <w:rPr>
          <w:rFonts w:ascii="Times New Roman" w:hAnsi="Times New Roman" w:cs="Times New Roman"/>
        </w:rPr>
        <w:t>z. o rokovacom poriadku NR SR v znení neskorších predpisov.</w:t>
      </w:r>
    </w:p>
    <w:p w:rsidR="00F306D9">
      <w:pPr>
        <w:pStyle w:val="BodyText2"/>
        <w:ind w:firstLine="705"/>
        <w:jc w:val="left"/>
        <w:rPr>
          <w:rFonts w:ascii="Times New Roman" w:hAnsi="Times New Roman" w:cs="Times New Roman"/>
        </w:rPr>
      </w:pPr>
    </w:p>
    <w:p w:rsidR="00422CF9">
      <w:pPr>
        <w:pStyle w:val="BodyText2"/>
        <w:ind w:firstLine="705"/>
        <w:jc w:val="left"/>
        <w:rPr>
          <w:rFonts w:ascii="Times New Roman" w:hAnsi="Times New Roman" w:cs="Times New Roman"/>
        </w:rPr>
      </w:pPr>
    </w:p>
    <w:p w:rsidR="00422CF9">
      <w:pPr>
        <w:pStyle w:val="BodyText2"/>
        <w:ind w:firstLine="705"/>
        <w:jc w:val="left"/>
        <w:rPr>
          <w:rFonts w:ascii="Times New Roman" w:hAnsi="Times New Roman" w:cs="Times New Roman"/>
        </w:rPr>
      </w:pPr>
    </w:p>
    <w:p w:rsidR="00422CF9">
      <w:pPr>
        <w:pStyle w:val="BodyText2"/>
        <w:ind w:firstLine="705"/>
        <w:jc w:val="left"/>
        <w:rPr>
          <w:rFonts w:ascii="Times New Roman" w:hAnsi="Times New Roman" w:cs="Times New Roman"/>
        </w:rPr>
      </w:pPr>
    </w:p>
    <w:p w:rsidR="00422CF9">
      <w:pPr>
        <w:pStyle w:val="BodyText2"/>
        <w:ind w:firstLine="705"/>
        <w:jc w:val="left"/>
        <w:rPr>
          <w:rFonts w:ascii="Times New Roman" w:hAnsi="Times New Roman" w:cs="Times New Roman"/>
        </w:rPr>
      </w:pPr>
    </w:p>
    <w:p w:rsidR="00422CF9">
      <w:pPr>
        <w:pStyle w:val="BodyText2"/>
        <w:ind w:firstLine="705"/>
        <w:jc w:val="left"/>
        <w:rPr>
          <w:rFonts w:ascii="Times New Roman" w:hAnsi="Times New Roman" w:cs="Times New Roman"/>
        </w:rPr>
      </w:pPr>
    </w:p>
    <w:p w:rsidR="00422CF9">
      <w:pPr>
        <w:pStyle w:val="BodyText2"/>
        <w:ind w:firstLine="705"/>
        <w:jc w:val="left"/>
        <w:rPr>
          <w:rFonts w:ascii="Times New Roman" w:hAnsi="Times New Roman" w:cs="Times New Roman"/>
        </w:rPr>
      </w:pPr>
    </w:p>
    <w:p w:rsidR="00F306D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Gestorský výbor podľa § 79 ods. 4 a 5 schválil správu </w:t>
      </w:r>
      <w:r w:rsidR="00422CF9">
        <w:rPr>
          <w:rFonts w:ascii="Times New Roman" w:hAnsi="Times New Roman" w:cs="Times New Roman"/>
        </w:rPr>
        <w:t xml:space="preserve">výboru </w:t>
      </w:r>
      <w:r>
        <w:rPr>
          <w:rFonts w:ascii="Times New Roman" w:hAnsi="Times New Roman" w:cs="Times New Roman"/>
        </w:rPr>
        <w:t xml:space="preserve">uznesením č. </w:t>
      </w:r>
      <w:r w:rsidR="001D1433">
        <w:rPr>
          <w:rFonts w:ascii="Times New Roman" w:hAnsi="Times New Roman" w:cs="Times New Roman"/>
        </w:rPr>
        <w:t>397</w:t>
      </w:r>
      <w:r>
        <w:rPr>
          <w:rFonts w:ascii="Times New Roman" w:hAnsi="Times New Roman" w:cs="Times New Roman"/>
        </w:rPr>
        <w:t xml:space="preserve"> zo dňa </w:t>
      </w:r>
      <w:r w:rsidR="0036302A">
        <w:rPr>
          <w:rFonts w:ascii="Times New Roman" w:hAnsi="Times New Roman" w:cs="Times New Roman"/>
        </w:rPr>
        <w:t>2</w:t>
      </w:r>
      <w:r w:rsidR="00AA0E9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AA0E9D">
        <w:rPr>
          <w:rFonts w:ascii="Times New Roman" w:hAnsi="Times New Roman" w:cs="Times New Roman"/>
        </w:rPr>
        <w:t>októb</w:t>
      </w:r>
      <w:r w:rsidR="00AA0E9D"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</w:rPr>
        <w:t xml:space="preserve"> 200</w:t>
      </w:r>
      <w:r w:rsidR="0036302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</w:p>
    <w:p w:rsidR="00F306D9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F306D9">
      <w:pPr>
        <w:pStyle w:val="BodyText2"/>
        <w:rPr>
          <w:rFonts w:ascii="Times New Roman" w:hAnsi="Times New Roman" w:cs="Times New Roman"/>
        </w:rPr>
      </w:pPr>
      <w:r w:rsidR="009A6C4D">
        <w:rPr>
          <w:rFonts w:ascii="Times New Roman" w:hAnsi="Times New Roman" w:cs="Times New Roman"/>
        </w:rPr>
        <w:t>Určil poslanca</w:t>
      </w:r>
      <w:r>
        <w:rPr>
          <w:rFonts w:ascii="Times New Roman" w:hAnsi="Times New Roman" w:cs="Times New Roman"/>
        </w:rPr>
        <w:t xml:space="preserve"> </w:t>
      </w:r>
      <w:r w:rsidR="0036302A">
        <w:rPr>
          <w:rFonts w:ascii="Times New Roman" w:hAnsi="Times New Roman" w:cs="Times New Roman"/>
          <w:b/>
        </w:rPr>
        <w:t xml:space="preserve">Michala Lukšu </w:t>
      </w:r>
      <w:r>
        <w:rPr>
          <w:rFonts w:ascii="Times New Roman" w:hAnsi="Times New Roman" w:cs="Times New Roman"/>
        </w:rPr>
        <w:t>za spravodajcu výbor</w:t>
      </w:r>
      <w:r w:rsidR="0036302A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.</w:t>
      </w:r>
    </w:p>
    <w:p w:rsidR="00F306D9">
      <w:pPr>
        <w:jc w:val="both"/>
        <w:rPr>
          <w:rFonts w:ascii="Times New Roman" w:hAnsi="Times New Roman" w:cs="Times New Roman"/>
        </w:rPr>
      </w:pPr>
    </w:p>
    <w:p w:rsidR="00F306D9">
      <w:pPr>
        <w:pStyle w:val="BodyText2"/>
        <w:rPr>
          <w:rFonts w:ascii="Times New Roman" w:hAnsi="Times New Roman" w:cs="Times New Roman"/>
        </w:rPr>
      </w:pPr>
      <w:r w:rsidR="00DB0264">
        <w:rPr>
          <w:rFonts w:ascii="Times New Roman" w:hAnsi="Times New Roman" w:cs="Times New Roman"/>
        </w:rPr>
        <w:t>Výbor ho</w:t>
      </w:r>
      <w:r>
        <w:rPr>
          <w:rFonts w:ascii="Times New Roman" w:hAnsi="Times New Roman" w:cs="Times New Roman"/>
        </w:rPr>
        <w:t xml:space="preserve"> poveril</w:t>
      </w:r>
    </w:p>
    <w:p w:rsidR="00F306D9">
      <w:pPr>
        <w:pStyle w:val="BodyText2"/>
        <w:rPr>
          <w:rFonts w:ascii="Times New Roman" w:hAnsi="Times New Roman" w:cs="Times New Roman"/>
        </w:rPr>
      </w:pPr>
    </w:p>
    <w:p w:rsidR="00F306D9">
      <w:pPr>
        <w:pStyle w:val="BodyText3"/>
        <w:numPr>
          <w:ilvl w:val="1"/>
          <w:numId w:val="1"/>
        </w:numPr>
        <w:tabs>
          <w:tab w:val="left" w:pos="1440"/>
        </w:tabs>
        <w:rPr>
          <w:rFonts w:ascii="Times New Roman" w:hAnsi="Times New Roman" w:cs="Times New Roman"/>
          <w:b w:val="0"/>
          <w:bCs/>
          <w:lang w:val="sk-SK"/>
        </w:rPr>
      </w:pPr>
      <w:r w:rsidR="0036302A">
        <w:rPr>
          <w:rFonts w:ascii="Times New Roman" w:hAnsi="Times New Roman" w:cs="Times New Roman"/>
          <w:b w:val="0"/>
          <w:bCs/>
          <w:lang w:val="sk-SK"/>
        </w:rPr>
        <w:t>predniesť</w:t>
      </w:r>
      <w:r>
        <w:rPr>
          <w:rFonts w:ascii="Times New Roman" w:hAnsi="Times New Roman" w:cs="Times New Roman"/>
          <w:b w:val="0"/>
          <w:bCs/>
          <w:lang w:val="sk-SK"/>
        </w:rPr>
        <w:t xml:space="preserve"> správu výbor</w:t>
      </w:r>
      <w:r w:rsidR="0036302A">
        <w:rPr>
          <w:rFonts w:ascii="Times New Roman" w:hAnsi="Times New Roman" w:cs="Times New Roman"/>
          <w:b w:val="0"/>
          <w:bCs/>
          <w:lang w:val="sk-SK"/>
        </w:rPr>
        <w:t>u</w:t>
      </w:r>
      <w:r>
        <w:rPr>
          <w:rFonts w:ascii="Times New Roman" w:hAnsi="Times New Roman" w:cs="Times New Roman"/>
          <w:b w:val="0"/>
          <w:bCs/>
          <w:lang w:val="sk-SK"/>
        </w:rPr>
        <w:t xml:space="preserve"> na schôdzi Národnej rady Slovenskej republiky </w:t>
      </w:r>
    </w:p>
    <w:p w:rsidR="00F306D9">
      <w:pPr>
        <w:jc w:val="both"/>
        <w:rPr>
          <w:rFonts w:ascii="Times New Roman" w:hAnsi="Times New Roman" w:cs="Times New Roman"/>
          <w:bCs/>
        </w:rPr>
      </w:pPr>
    </w:p>
    <w:p w:rsidR="00F306D9">
      <w:pPr>
        <w:pStyle w:val="BodyText3"/>
        <w:numPr>
          <w:ilvl w:val="0"/>
          <w:numId w:val="2"/>
        </w:numPr>
        <w:tabs>
          <w:tab w:val="left" w:pos="1440"/>
        </w:tabs>
        <w:rPr>
          <w:rFonts w:ascii="Times New Roman" w:hAnsi="Times New Roman" w:cs="Times New Roman"/>
          <w:b w:val="0"/>
          <w:bCs/>
          <w:lang w:val="sk-SK"/>
        </w:rPr>
      </w:pPr>
      <w:r>
        <w:rPr>
          <w:rFonts w:ascii="Times New Roman" w:hAnsi="Times New Roman" w:cs="Times New Roman"/>
          <w:b w:val="0"/>
          <w:bCs/>
          <w:lang w:val="sk-SK"/>
        </w:rPr>
        <w:t xml:space="preserve">navrhnúť Národnej rade Slovenskej republiky postup pri hlasovaní o pozmeňujúcich a doplňujúcich návrhoch, ktoré vyplynuli z rozpravy </w:t>
      </w:r>
    </w:p>
    <w:p w:rsidR="0036302A" w:rsidP="0036302A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36302A" w:rsidP="0036302A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F306D9">
      <w:pPr>
        <w:pStyle w:val="BodyText3"/>
        <w:ind w:left="708"/>
        <w:rPr>
          <w:rFonts w:ascii="Times New Roman" w:hAnsi="Times New Roman" w:cs="Times New Roman"/>
          <w:b w:val="0"/>
          <w:bCs/>
          <w:lang w:val="sk-SK"/>
        </w:rPr>
      </w:pPr>
      <w:r>
        <w:rPr>
          <w:rFonts w:ascii="Times New Roman" w:hAnsi="Times New Roman" w:cs="Times New Roman"/>
          <w:b w:val="0"/>
          <w:bCs/>
          <w:lang w:val="sk-SK"/>
        </w:rPr>
        <w:t xml:space="preserve">Zároveň </w:t>
      </w:r>
      <w:r w:rsidR="00456710">
        <w:rPr>
          <w:rFonts w:ascii="Times New Roman" w:hAnsi="Times New Roman" w:cs="Times New Roman"/>
          <w:b w:val="0"/>
          <w:bCs/>
          <w:lang w:val="sk-SK"/>
        </w:rPr>
        <w:t>odporučil</w:t>
      </w:r>
      <w:r>
        <w:rPr>
          <w:rFonts w:ascii="Times New Roman" w:hAnsi="Times New Roman" w:cs="Times New Roman"/>
          <w:b w:val="0"/>
          <w:bCs/>
          <w:lang w:val="sk-SK"/>
        </w:rPr>
        <w:t xml:space="preserve"> Národnej rade Slovenskej republiky</w:t>
      </w:r>
    </w:p>
    <w:p w:rsidR="00F306D9">
      <w:pPr>
        <w:pStyle w:val="BodyText3"/>
        <w:ind w:left="708"/>
        <w:rPr>
          <w:rFonts w:ascii="Times New Roman" w:hAnsi="Times New Roman" w:cs="Times New Roman"/>
          <w:b w:val="0"/>
          <w:bCs/>
        </w:rPr>
      </w:pPr>
    </w:p>
    <w:p w:rsidR="00F306D9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podľa § 26 ods. 1 zákona Národnej rady Slovenskej republiky č. 350/1996</w:t>
      </w:r>
      <w:r w:rsidR="00635229">
        <w:rPr>
          <w:rFonts w:ascii="Times New Roman" w:hAnsi="Times New Roman" w:cs="Times New Roman"/>
        </w:rPr>
        <w:t xml:space="preserve"> Z. </w:t>
      </w:r>
      <w:r>
        <w:rPr>
          <w:rFonts w:ascii="Times New Roman" w:hAnsi="Times New Roman" w:cs="Times New Roman"/>
        </w:rPr>
        <w:t xml:space="preserve">z. o rokovacom poriadku Národnej rady Slovenskej republiky </w:t>
      </w:r>
      <w:r w:rsidR="00635229">
        <w:rPr>
          <w:rFonts w:ascii="Times New Roman" w:hAnsi="Times New Roman" w:cs="Times New Roman"/>
        </w:rPr>
        <w:t>v znení neskorších predpisov</w:t>
      </w:r>
    </w:p>
    <w:p w:rsidR="00F306D9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</w:p>
    <w:p w:rsidR="00F306D9" w:rsidP="00635229">
      <w:pPr>
        <w:ind w:left="708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vysloviť súhlas</w:t>
      </w:r>
    </w:p>
    <w:p w:rsidR="00F306D9">
      <w:pPr>
        <w:ind w:firstLine="708"/>
        <w:jc w:val="both"/>
        <w:rPr>
          <w:rFonts w:ascii="Times New Roman" w:hAnsi="Times New Roman" w:cs="Times New Roman"/>
        </w:rPr>
      </w:pPr>
      <w:r w:rsidR="00635229">
        <w:rPr>
          <w:rFonts w:ascii="Times New Roman" w:hAnsi="Times New Roman" w:cs="Times New Roman"/>
        </w:rPr>
        <w:t xml:space="preserve"> </w:t>
      </w:r>
    </w:p>
    <w:p w:rsidR="00F306D9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aby guvernér Národnej banky Slovenska </w:t>
      </w:r>
      <w:r w:rsidRPr="00D81722" w:rsidR="00D81722">
        <w:rPr>
          <w:rFonts w:ascii="Times New Roman" w:hAnsi="Times New Roman" w:cs="Times New Roman"/>
          <w:b/>
        </w:rPr>
        <w:t>Ivan Šramko</w:t>
      </w:r>
      <w:r>
        <w:rPr>
          <w:rFonts w:ascii="Times New Roman" w:hAnsi="Times New Roman" w:cs="Times New Roman"/>
        </w:rPr>
        <w:t xml:space="preserve"> správu uviedol a mohol vystúpiť v rozprave na schôdzi Národnej rady Slovenskej republiky;</w:t>
      </w:r>
    </w:p>
    <w:p w:rsidR="00F306D9">
      <w:pPr>
        <w:pStyle w:val="Heading2"/>
        <w:ind w:left="1416" w:firstLine="708"/>
        <w:jc w:val="left"/>
        <w:rPr>
          <w:rFonts w:ascii="Times New Roman" w:hAnsi="Times New Roman" w:cs="Times New Roman"/>
          <w:b/>
          <w:bCs/>
        </w:rPr>
      </w:pPr>
    </w:p>
    <w:p w:rsidR="0036302A" w:rsidP="0036302A">
      <w:pPr>
        <w:ind w:firstLine="708"/>
        <w:rPr>
          <w:rFonts w:ascii="Times New Roman" w:hAnsi="Times New Roman" w:cs="Times New Roman"/>
        </w:rPr>
      </w:pPr>
    </w:p>
    <w:p w:rsidR="00F306D9" w:rsidP="0036302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uznesenia Národnej rady Slovenskej republiky je prílohou tejto správy.</w:t>
      </w:r>
    </w:p>
    <w:p w:rsidR="00F306D9">
      <w:pPr>
        <w:pStyle w:val="BodyText2"/>
        <w:jc w:val="center"/>
        <w:rPr>
          <w:rFonts w:ascii="Times New Roman" w:hAnsi="Times New Roman" w:cs="Times New Roman"/>
        </w:rPr>
      </w:pPr>
    </w:p>
    <w:p w:rsidR="00CB2C69">
      <w:pPr>
        <w:pStyle w:val="BodyText2"/>
        <w:jc w:val="center"/>
        <w:rPr>
          <w:rFonts w:ascii="Times New Roman" w:hAnsi="Times New Roman" w:cs="Times New Roman"/>
        </w:rPr>
      </w:pPr>
    </w:p>
    <w:p w:rsidR="00F306D9">
      <w:pPr>
        <w:pStyle w:val="BodyText2"/>
        <w:jc w:val="center"/>
        <w:rPr>
          <w:rFonts w:ascii="Times New Roman" w:hAnsi="Times New Roman" w:cs="Times New Roman"/>
        </w:rPr>
      </w:pPr>
      <w:r w:rsidR="005C4959">
        <w:rPr>
          <w:rFonts w:ascii="Times New Roman" w:hAnsi="Times New Roman" w:cs="Times New Roman"/>
        </w:rPr>
        <w:t>Bratislava</w:t>
      </w:r>
      <w:r>
        <w:rPr>
          <w:rFonts w:ascii="Times New Roman" w:hAnsi="Times New Roman" w:cs="Times New Roman"/>
        </w:rPr>
        <w:t xml:space="preserve"> </w:t>
      </w:r>
      <w:r w:rsidR="0036302A">
        <w:rPr>
          <w:rFonts w:ascii="Times New Roman" w:hAnsi="Times New Roman" w:cs="Times New Roman"/>
        </w:rPr>
        <w:t>21. októbra</w:t>
      </w:r>
      <w:r>
        <w:rPr>
          <w:rFonts w:ascii="Times New Roman" w:hAnsi="Times New Roman" w:cs="Times New Roman"/>
        </w:rPr>
        <w:t xml:space="preserve"> 200</w:t>
      </w:r>
      <w:r w:rsidR="0036302A">
        <w:rPr>
          <w:rFonts w:ascii="Times New Roman" w:hAnsi="Times New Roman" w:cs="Times New Roman"/>
        </w:rPr>
        <w:t>8</w:t>
      </w:r>
    </w:p>
    <w:p w:rsidR="00F306D9">
      <w:pPr>
        <w:pStyle w:val="BodyText2"/>
        <w:jc w:val="center"/>
        <w:rPr>
          <w:rFonts w:ascii="Times New Roman" w:hAnsi="Times New Roman" w:cs="Times New Roman"/>
        </w:rPr>
      </w:pPr>
    </w:p>
    <w:p w:rsidR="00F306D9">
      <w:pPr>
        <w:pStyle w:val="BodyText2"/>
        <w:jc w:val="center"/>
        <w:rPr>
          <w:rFonts w:ascii="Times New Roman" w:hAnsi="Times New Roman" w:cs="Times New Roman"/>
        </w:rPr>
      </w:pPr>
    </w:p>
    <w:p w:rsidR="00F306D9">
      <w:pPr>
        <w:pStyle w:val="BodyText2"/>
        <w:jc w:val="center"/>
        <w:rPr>
          <w:rFonts w:ascii="Times New Roman" w:hAnsi="Times New Roman" w:cs="Times New Roman"/>
        </w:rPr>
      </w:pPr>
    </w:p>
    <w:p w:rsidR="00F306D9">
      <w:pPr>
        <w:pStyle w:val="BodyText2"/>
        <w:jc w:val="center"/>
        <w:rPr>
          <w:rFonts w:ascii="Times New Roman" w:hAnsi="Times New Roman" w:cs="Times New Roman"/>
        </w:rPr>
      </w:pPr>
    </w:p>
    <w:p w:rsidR="00F306D9">
      <w:pPr>
        <w:pStyle w:val="BodyText2"/>
        <w:jc w:val="center"/>
        <w:rPr>
          <w:rFonts w:ascii="Times New Roman" w:hAnsi="Times New Roman" w:cs="Times New Roman"/>
        </w:rPr>
      </w:pPr>
    </w:p>
    <w:p w:rsidR="00F306D9">
      <w:pPr>
        <w:pStyle w:val="BodyText2"/>
        <w:jc w:val="center"/>
        <w:rPr>
          <w:rFonts w:ascii="Times New Roman" w:hAnsi="Times New Roman" w:cs="Times New Roman"/>
        </w:rPr>
      </w:pPr>
    </w:p>
    <w:p w:rsidR="00F306D9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F5478B">
        <w:rPr>
          <w:rFonts w:ascii="Times New Roman" w:hAnsi="Times New Roman" w:cs="Times New Roman"/>
          <w:b/>
          <w:bCs/>
        </w:rPr>
        <w:t>Jozef  B u r i a</w:t>
      </w:r>
      <w:r w:rsidR="001A0585">
        <w:rPr>
          <w:rFonts w:ascii="Times New Roman" w:hAnsi="Times New Roman" w:cs="Times New Roman"/>
          <w:b/>
          <w:bCs/>
        </w:rPr>
        <w:t> </w:t>
      </w:r>
      <w:r w:rsidR="00F5478B">
        <w:rPr>
          <w:rFonts w:ascii="Times New Roman" w:hAnsi="Times New Roman" w:cs="Times New Roman"/>
          <w:b/>
          <w:bCs/>
        </w:rPr>
        <w:t>n</w:t>
      </w:r>
      <w:r w:rsidR="001A0585">
        <w:rPr>
          <w:rFonts w:ascii="Times New Roman" w:hAnsi="Times New Roman" w:cs="Times New Roman"/>
          <w:b/>
          <w:bCs/>
        </w:rPr>
        <w:t xml:space="preserve">, v.r. </w:t>
      </w:r>
    </w:p>
    <w:p w:rsidR="00F306D9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F306D9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Výboru NR SR pre financie, rozpočet a menu</w:t>
      </w:r>
    </w:p>
    <w:p w:rsidR="00F306D9">
      <w:pPr>
        <w:pStyle w:val="BodyTextIndent"/>
        <w:rPr>
          <w:rFonts w:ascii="Times New Roman" w:hAnsi="Times New Roman" w:cs="Times New Roman"/>
        </w:rPr>
      </w:pPr>
    </w:p>
    <w:p w:rsidR="0036302A">
      <w:pPr>
        <w:pStyle w:val="BodyTextIndent"/>
        <w:rPr>
          <w:rFonts w:ascii="Times New Roman" w:hAnsi="Times New Roman" w:cs="Times New Roman"/>
        </w:rPr>
      </w:pPr>
    </w:p>
    <w:p w:rsidR="0036302A">
      <w:pPr>
        <w:pStyle w:val="BodyTextIndent"/>
        <w:rPr>
          <w:rFonts w:ascii="Times New Roman" w:hAnsi="Times New Roman" w:cs="Times New Roman"/>
        </w:rPr>
      </w:pPr>
    </w:p>
    <w:p w:rsidR="0036302A">
      <w:pPr>
        <w:pStyle w:val="BodyTextIndent"/>
        <w:rPr>
          <w:rFonts w:ascii="Times New Roman" w:hAnsi="Times New Roman" w:cs="Times New Roman"/>
        </w:rPr>
      </w:pPr>
    </w:p>
    <w:p w:rsidR="0036302A">
      <w:pPr>
        <w:pStyle w:val="BodyTextIndent"/>
        <w:rPr>
          <w:rFonts w:ascii="Times New Roman" w:hAnsi="Times New Roman" w:cs="Times New Roman"/>
        </w:rPr>
      </w:pPr>
    </w:p>
    <w:p w:rsidR="0036302A">
      <w:pPr>
        <w:pStyle w:val="BodyTextIndent"/>
        <w:rPr>
          <w:rFonts w:ascii="Times New Roman" w:hAnsi="Times New Roman" w:cs="Times New Roman"/>
        </w:rPr>
      </w:pPr>
    </w:p>
    <w:p w:rsidR="0036302A">
      <w:pPr>
        <w:pStyle w:val="BodyTextIndent"/>
        <w:rPr>
          <w:rFonts w:ascii="Times New Roman" w:hAnsi="Times New Roman" w:cs="Times New Roman"/>
        </w:rPr>
      </w:pPr>
    </w:p>
    <w:p w:rsidR="0036302A">
      <w:pPr>
        <w:pStyle w:val="BodyTextIndent"/>
        <w:rPr>
          <w:rFonts w:ascii="Times New Roman" w:hAnsi="Times New Roman" w:cs="Times New Roman"/>
        </w:rPr>
      </w:pPr>
    </w:p>
    <w:p w:rsidR="0036302A">
      <w:pPr>
        <w:pStyle w:val="BodyTextIndent"/>
        <w:rPr>
          <w:rFonts w:ascii="Times New Roman" w:hAnsi="Times New Roman" w:cs="Times New Roman"/>
        </w:rPr>
      </w:pPr>
    </w:p>
    <w:p w:rsidR="0036302A">
      <w:pPr>
        <w:pStyle w:val="BodyTextIndent"/>
        <w:rPr>
          <w:rFonts w:ascii="Times New Roman" w:hAnsi="Times New Roman" w:cs="Times New Roman"/>
        </w:rPr>
      </w:pPr>
    </w:p>
    <w:p w:rsidR="0036302A">
      <w:pPr>
        <w:pStyle w:val="BodyTextIndent"/>
        <w:rPr>
          <w:rFonts w:ascii="Times New Roman" w:hAnsi="Times New Roman" w:cs="Times New Roman"/>
        </w:rPr>
      </w:pPr>
    </w:p>
    <w:p w:rsidR="00F306D9">
      <w:pPr>
        <w:rPr>
          <w:rFonts w:ascii="Times New Roman" w:hAnsi="Times New Roman" w:cs="Times New Roman"/>
        </w:rPr>
      </w:pPr>
    </w:p>
    <w:p w:rsidR="00CF36E2" w:rsidP="00CF36E2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CF36E2" w:rsidP="00CF36E2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volebné obdobie</w:t>
      </w:r>
    </w:p>
    <w:p w:rsidR="0036302A" w:rsidP="00CF36E2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–––––––––––––––––––––––––––––––––––––––––––––––––––––––––––––––</w:t>
      </w:r>
    </w:p>
    <w:p w:rsidR="00F5478B" w:rsidP="00F5478B">
      <w:pPr>
        <w:pStyle w:val="Heading1"/>
        <w:rPr>
          <w:rFonts w:ascii="Times New Roman" w:hAnsi="Times New Roman" w:cs="Times New Roman"/>
        </w:rPr>
      </w:pPr>
    </w:p>
    <w:p w:rsidR="00F5478B" w:rsidP="00F5478B">
      <w:pPr>
        <w:pStyle w:val="Heading1"/>
        <w:rPr>
          <w:rFonts w:ascii="Times New Roman" w:hAnsi="Times New Roman" w:cs="Times New Roman"/>
        </w:rPr>
      </w:pPr>
      <w:r w:rsidR="00AA0E9D">
        <w:rPr>
          <w:rFonts w:ascii="Times New Roman" w:hAnsi="Times New Roman" w:cs="Times New Roman"/>
        </w:rPr>
        <w:t xml:space="preserve">K číslu: </w:t>
      </w:r>
      <w:r w:rsidR="009D7B68">
        <w:rPr>
          <w:rFonts w:ascii="Times New Roman" w:hAnsi="Times New Roman" w:cs="Times New Roman"/>
        </w:rPr>
        <w:t>16</w:t>
      </w:r>
      <w:r w:rsidR="0036302A">
        <w:rPr>
          <w:rFonts w:ascii="Times New Roman" w:hAnsi="Times New Roman" w:cs="Times New Roman"/>
        </w:rPr>
        <w:t>33</w:t>
      </w:r>
      <w:r w:rsidR="009A6C4D">
        <w:rPr>
          <w:rFonts w:ascii="Times New Roman" w:hAnsi="Times New Roman" w:cs="Times New Roman"/>
        </w:rPr>
        <w:t>/200</w:t>
      </w:r>
      <w:r w:rsidR="0036302A">
        <w:rPr>
          <w:rFonts w:ascii="Times New Roman" w:hAnsi="Times New Roman" w:cs="Times New Roman"/>
        </w:rPr>
        <w:t>8</w:t>
      </w:r>
    </w:p>
    <w:p w:rsidR="00CF36E2">
      <w:pPr>
        <w:jc w:val="center"/>
        <w:rPr>
          <w:rFonts w:ascii="Times New Roman" w:hAnsi="Times New Roman" w:cs="Times New Roman"/>
          <w:b/>
          <w:bCs/>
        </w:rPr>
      </w:pPr>
    </w:p>
    <w:p w:rsidR="00CF36E2">
      <w:pPr>
        <w:jc w:val="center"/>
        <w:rPr>
          <w:rFonts w:ascii="Times New Roman" w:hAnsi="Times New Roman" w:cs="Times New Roman"/>
          <w:b/>
          <w:bCs/>
        </w:rPr>
      </w:pPr>
    </w:p>
    <w:p w:rsidR="00CF36E2">
      <w:pPr>
        <w:jc w:val="center"/>
        <w:rPr>
          <w:rFonts w:ascii="Times New Roman" w:hAnsi="Times New Roman" w:cs="Times New Roman"/>
          <w:b/>
          <w:bCs/>
        </w:rPr>
      </w:pPr>
    </w:p>
    <w:p w:rsidR="00F306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 á v r h</w:t>
      </w:r>
    </w:p>
    <w:p w:rsidR="00F306D9">
      <w:pPr>
        <w:jc w:val="center"/>
        <w:rPr>
          <w:rFonts w:ascii="Times New Roman" w:hAnsi="Times New Roman" w:cs="Times New Roman"/>
          <w:b/>
          <w:bCs/>
        </w:rPr>
      </w:pPr>
    </w:p>
    <w:p w:rsidR="00F306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 z n e s e n i e</w:t>
      </w:r>
    </w:p>
    <w:p w:rsidR="00F306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Národnej rady Slovenskej republiky</w:t>
      </w:r>
    </w:p>
    <w:p w:rsidR="00F306D9">
      <w:pPr>
        <w:jc w:val="center"/>
        <w:rPr>
          <w:rFonts w:ascii="Times New Roman" w:hAnsi="Times New Roman" w:cs="Times New Roman"/>
          <w:b/>
          <w:bCs/>
        </w:rPr>
      </w:pPr>
    </w:p>
    <w:p w:rsidR="00F306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...</w:t>
      </w:r>
      <w:r w:rsidR="00AA0E9D">
        <w:rPr>
          <w:rFonts w:ascii="Times New Roman" w:hAnsi="Times New Roman" w:cs="Times New Roman"/>
          <w:b/>
          <w:bCs/>
        </w:rPr>
        <w:t>... októbra</w:t>
      </w:r>
      <w:r w:rsidR="0036302A">
        <w:rPr>
          <w:rFonts w:ascii="Times New Roman" w:hAnsi="Times New Roman" w:cs="Times New Roman"/>
          <w:b/>
          <w:bCs/>
        </w:rPr>
        <w:t xml:space="preserve"> 2008</w:t>
      </w:r>
    </w:p>
    <w:p w:rsidR="00F306D9">
      <w:pPr>
        <w:jc w:val="center"/>
        <w:rPr>
          <w:rFonts w:ascii="Times New Roman" w:hAnsi="Times New Roman" w:cs="Times New Roman"/>
        </w:rPr>
      </w:pPr>
    </w:p>
    <w:p w:rsidR="00F306D9">
      <w:pPr>
        <w:jc w:val="center"/>
        <w:rPr>
          <w:rFonts w:ascii="Times New Roman" w:hAnsi="Times New Roman" w:cs="Times New Roman"/>
        </w:rPr>
      </w:pPr>
    </w:p>
    <w:p w:rsidR="00F306D9">
      <w:pPr>
        <w:jc w:val="center"/>
        <w:rPr>
          <w:rFonts w:ascii="Times New Roman" w:hAnsi="Times New Roman" w:cs="Times New Roman"/>
        </w:rPr>
      </w:pPr>
    </w:p>
    <w:p w:rsidR="00F306D9">
      <w:pPr>
        <w:jc w:val="center"/>
        <w:rPr>
          <w:rFonts w:ascii="Times New Roman" w:hAnsi="Times New Roman" w:cs="Times New Roman"/>
          <w:b/>
          <w:bCs/>
        </w:rPr>
      </w:pPr>
    </w:p>
    <w:p w:rsidR="00F306D9" w:rsidP="0036302A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správe</w:t>
      </w:r>
      <w:r w:rsidRPr="005123E9" w:rsidR="005123E9">
        <w:rPr>
          <w:rFonts w:ascii="Times New Roman" w:hAnsi="Times New Roman" w:cs="Times New Roman"/>
        </w:rPr>
        <w:t xml:space="preserve"> </w:t>
      </w:r>
      <w:r w:rsidR="009A6C4D">
        <w:rPr>
          <w:rFonts w:ascii="Times New Roman" w:hAnsi="Times New Roman" w:cs="Times New Roman"/>
          <w:b/>
        </w:rPr>
        <w:t>o stave a vývoji</w:t>
      </w:r>
      <w:r w:rsidRPr="005123E9" w:rsidR="005123E9">
        <w:rPr>
          <w:rFonts w:ascii="Times New Roman" w:hAnsi="Times New Roman" w:cs="Times New Roman"/>
          <w:b/>
        </w:rPr>
        <w:t xml:space="preserve"> finančného trhu za </w:t>
      </w:r>
      <w:r w:rsidR="009A6C4D">
        <w:rPr>
          <w:rFonts w:ascii="Times New Roman" w:hAnsi="Times New Roman" w:cs="Times New Roman"/>
          <w:b/>
        </w:rPr>
        <w:t>I.</w:t>
      </w:r>
      <w:r w:rsidR="00AA0E9D">
        <w:rPr>
          <w:rFonts w:ascii="Times New Roman" w:hAnsi="Times New Roman" w:cs="Times New Roman"/>
          <w:b/>
        </w:rPr>
        <w:t xml:space="preserve"> pol</w:t>
      </w:r>
      <w:r w:rsidRPr="005123E9" w:rsidR="005123E9">
        <w:rPr>
          <w:rFonts w:ascii="Times New Roman" w:hAnsi="Times New Roman" w:cs="Times New Roman"/>
          <w:b/>
        </w:rPr>
        <w:t>rok 200</w:t>
      </w:r>
      <w:r w:rsidR="0036302A">
        <w:rPr>
          <w:rFonts w:ascii="Times New Roman" w:hAnsi="Times New Roman" w:cs="Times New Roman"/>
          <w:b/>
        </w:rPr>
        <w:t>8</w:t>
      </w:r>
      <w:r w:rsidR="005123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/tlač </w:t>
      </w:r>
      <w:r w:rsidR="0036302A">
        <w:rPr>
          <w:rFonts w:ascii="Times New Roman" w:hAnsi="Times New Roman" w:cs="Times New Roman"/>
          <w:b/>
          <w:bCs/>
        </w:rPr>
        <w:t>785</w:t>
      </w:r>
      <w:r>
        <w:rPr>
          <w:rFonts w:ascii="Times New Roman" w:hAnsi="Times New Roman" w:cs="Times New Roman"/>
          <w:b/>
          <w:bCs/>
        </w:rPr>
        <w:t xml:space="preserve"> /</w:t>
      </w:r>
    </w:p>
    <w:p w:rsidR="00F306D9">
      <w:pPr>
        <w:ind w:firstLine="708"/>
        <w:rPr>
          <w:rFonts w:ascii="Times New Roman" w:hAnsi="Times New Roman" w:cs="Times New Roman"/>
          <w:b/>
          <w:bCs/>
        </w:rPr>
      </w:pPr>
    </w:p>
    <w:p w:rsidR="00F306D9">
      <w:pPr>
        <w:ind w:firstLine="708"/>
        <w:rPr>
          <w:rFonts w:ascii="Times New Roman" w:hAnsi="Times New Roman" w:cs="Times New Roman"/>
        </w:rPr>
      </w:pPr>
    </w:p>
    <w:p w:rsidR="00F306D9">
      <w:pPr>
        <w:ind w:firstLine="708"/>
        <w:rPr>
          <w:rFonts w:ascii="Times New Roman" w:hAnsi="Times New Roman" w:cs="Times New Roman"/>
        </w:rPr>
      </w:pPr>
    </w:p>
    <w:p w:rsidR="00F306D9">
      <w:pPr>
        <w:ind w:firstLine="708"/>
        <w:rPr>
          <w:rFonts w:ascii="Times New Roman" w:hAnsi="Times New Roman" w:cs="Times New Roman"/>
        </w:rPr>
      </w:pPr>
    </w:p>
    <w:p w:rsidR="00F306D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F306D9">
      <w:pPr>
        <w:ind w:firstLine="708"/>
        <w:rPr>
          <w:rFonts w:ascii="Times New Roman" w:hAnsi="Times New Roman" w:cs="Times New Roman"/>
          <w:b/>
          <w:bCs/>
        </w:rPr>
      </w:pPr>
    </w:p>
    <w:p w:rsidR="00F306D9">
      <w:pPr>
        <w:ind w:firstLine="708"/>
        <w:rPr>
          <w:rFonts w:ascii="Times New Roman" w:hAnsi="Times New Roman" w:cs="Times New Roman"/>
          <w:b/>
          <w:bCs/>
        </w:rPr>
      </w:pPr>
    </w:p>
    <w:p w:rsidR="00F306D9">
      <w:pPr>
        <w:ind w:firstLine="708"/>
        <w:rPr>
          <w:rFonts w:ascii="Times New Roman" w:hAnsi="Times New Roman" w:cs="Times New Roman"/>
          <w:b/>
          <w:bCs/>
        </w:rPr>
      </w:pPr>
    </w:p>
    <w:p w:rsidR="00F306D9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 e r i e   n a   v e d o m i e</w:t>
      </w:r>
    </w:p>
    <w:p w:rsidR="00F306D9">
      <w:pPr>
        <w:jc w:val="center"/>
        <w:rPr>
          <w:rFonts w:ascii="Times New Roman" w:hAnsi="Times New Roman" w:cs="Times New Roman"/>
        </w:rPr>
      </w:pPr>
    </w:p>
    <w:p w:rsidR="00F306D9">
      <w:pPr>
        <w:jc w:val="center"/>
        <w:rPr>
          <w:rFonts w:ascii="Times New Roman" w:hAnsi="Times New Roman" w:cs="Times New Roman"/>
        </w:rPr>
      </w:pPr>
    </w:p>
    <w:p w:rsidR="00F306D9">
      <w:pPr>
        <w:jc w:val="both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ab/>
      </w:r>
      <w:r w:rsidR="00AA0E9D">
        <w:rPr>
          <w:rFonts w:ascii="Times New Roman" w:hAnsi="Times New Roman" w:cs="Times New Roman"/>
          <w:b/>
          <w:bCs/>
          <w:lang w:val="cs-CZ"/>
        </w:rPr>
        <w:t>s</w:t>
      </w:r>
      <w:r w:rsidRPr="00323679">
        <w:rPr>
          <w:rFonts w:ascii="Times New Roman" w:hAnsi="Times New Roman" w:cs="Times New Roman"/>
          <w:bCs/>
        </w:rPr>
        <w:t xml:space="preserve">právu </w:t>
      </w:r>
      <w:r w:rsidR="009A6C4D">
        <w:rPr>
          <w:rFonts w:ascii="Times New Roman" w:hAnsi="Times New Roman" w:cs="Times New Roman"/>
        </w:rPr>
        <w:t xml:space="preserve">o stave a vývoji </w:t>
      </w:r>
      <w:r w:rsidR="005123E9">
        <w:rPr>
          <w:rFonts w:ascii="Times New Roman" w:hAnsi="Times New Roman" w:cs="Times New Roman"/>
        </w:rPr>
        <w:t xml:space="preserve">finančného trhu za </w:t>
      </w:r>
      <w:r w:rsidR="0036302A">
        <w:rPr>
          <w:rFonts w:ascii="Times New Roman" w:hAnsi="Times New Roman" w:cs="Times New Roman"/>
        </w:rPr>
        <w:t>I. polrok 2008</w:t>
      </w:r>
    </w:p>
    <w:p w:rsidR="00F306D9">
      <w:pPr>
        <w:jc w:val="both"/>
        <w:rPr>
          <w:rFonts w:ascii="Times New Roman" w:hAnsi="Times New Roman" w:cs="Times New Roman"/>
          <w:b/>
          <w:bCs/>
          <w:lang w:val="cs-CZ"/>
        </w:rPr>
      </w:pPr>
    </w:p>
    <w:p w:rsidR="00F306D9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079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AD9" w:rsidP="005C495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90AD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AD9" w:rsidP="005C495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A0585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290AD9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D5735"/>
    <w:multiLevelType w:val="hybridMultilevel"/>
    <w:tmpl w:val="A364DFFC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A0585"/>
    <w:rsid w:val="001D1433"/>
    <w:rsid w:val="001E2B7A"/>
    <w:rsid w:val="001E42B2"/>
    <w:rsid w:val="00290AD9"/>
    <w:rsid w:val="002A7565"/>
    <w:rsid w:val="00323679"/>
    <w:rsid w:val="0036302A"/>
    <w:rsid w:val="003F5C6E"/>
    <w:rsid w:val="00422CF9"/>
    <w:rsid w:val="00456710"/>
    <w:rsid w:val="005030E5"/>
    <w:rsid w:val="005123E9"/>
    <w:rsid w:val="005C4959"/>
    <w:rsid w:val="00635229"/>
    <w:rsid w:val="007770EF"/>
    <w:rsid w:val="0088549F"/>
    <w:rsid w:val="008D6B5F"/>
    <w:rsid w:val="009A6C4D"/>
    <w:rsid w:val="009D7B68"/>
    <w:rsid w:val="00AA0E9D"/>
    <w:rsid w:val="00AE0073"/>
    <w:rsid w:val="00AE5CEA"/>
    <w:rsid w:val="00B42383"/>
    <w:rsid w:val="00B51C29"/>
    <w:rsid w:val="00C90777"/>
    <w:rsid w:val="00CB2C69"/>
    <w:rsid w:val="00CF36E2"/>
    <w:rsid w:val="00D81722"/>
    <w:rsid w:val="00DB0264"/>
    <w:rsid w:val="00E16B12"/>
    <w:rsid w:val="00F306D9"/>
    <w:rsid w:val="00F5478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szCs w:val="20"/>
      <w:lang w:val="cs-CZ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pPr>
      <w:jc w:val="left"/>
    </w:pPr>
    <w:rPr>
      <w:b/>
      <w:szCs w:val="20"/>
    </w:rPr>
  </w:style>
  <w:style w:type="paragraph" w:styleId="BodyTextIndent">
    <w:name w:val="Body Text Indent"/>
    <w:basedOn w:val="Normal"/>
    <w:pPr>
      <w:ind w:left="4245"/>
      <w:jc w:val="both"/>
    </w:p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b/>
      <w:szCs w:val="20"/>
      <w:lang w:val="cs-CZ"/>
    </w:rPr>
  </w:style>
  <w:style w:type="paragraph" w:styleId="Footer">
    <w:name w:val="footer"/>
    <w:basedOn w:val="Normal"/>
    <w:rsid w:val="005C495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C4959"/>
  </w:style>
  <w:style w:type="paragraph" w:styleId="BalloonText">
    <w:name w:val="Balloon Text"/>
    <w:basedOn w:val="Normal"/>
    <w:semiHidden/>
    <w:rsid w:val="00D25BA9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153</TotalTime>
  <Pages>1</Pages>
  <Words>464</Words>
  <Characters>2645</Characters>
  <Application>Microsoft Office Word</Application>
  <DocSecurity>0</DocSecurity>
  <Lines>0</Lines>
  <Paragraphs>0</Paragraphs>
  <ScaleCrop>false</ScaleCrop>
  <Company>Kancelária NR SR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66</cp:revision>
  <cp:lastPrinted>2007-10-15T07:03:00Z</cp:lastPrinted>
  <dcterms:created xsi:type="dcterms:W3CDTF">2002-06-04T06:26:00Z</dcterms:created>
  <dcterms:modified xsi:type="dcterms:W3CDTF">2008-10-21T12:07:00Z</dcterms:modified>
</cp:coreProperties>
</file>