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E18D6" w:rsidP="009E18D6">
      <w:pPr>
        <w:pStyle w:val="Title"/>
        <w:spacing w:line="360" w:lineRule="auto"/>
        <w:rPr>
          <w:rFonts w:ascii="Arial" w:hAnsi="Arial" w:cs="Arial"/>
          <w:i/>
        </w:rPr>
      </w:pPr>
      <w:r>
        <w:rPr>
          <w:rFonts w:ascii="Arial" w:hAnsi="Arial" w:cs="Arial"/>
          <w:i/>
        </w:rPr>
        <w:t>Dôvodová správa</w:t>
      </w:r>
    </w:p>
    <w:p w:rsidR="009E18D6" w:rsidP="009E18D6">
      <w:pPr>
        <w:pStyle w:val="Title"/>
        <w:spacing w:line="360" w:lineRule="auto"/>
        <w:jc w:val="both"/>
        <w:rPr>
          <w:rFonts w:ascii="Arial" w:hAnsi="Arial" w:cs="Arial"/>
          <w:b w:val="0"/>
          <w:sz w:val="24"/>
        </w:rPr>
      </w:pPr>
    </w:p>
    <w:p w:rsidR="009E18D6" w:rsidP="009E18D6">
      <w:pPr>
        <w:pStyle w:val="Title"/>
        <w:spacing w:line="360" w:lineRule="auto"/>
        <w:ind w:firstLine="708"/>
        <w:jc w:val="both"/>
        <w:rPr>
          <w:rFonts w:ascii="Arial" w:hAnsi="Arial" w:cs="Arial"/>
          <w:b w:val="0"/>
          <w:bCs/>
          <w:sz w:val="22"/>
        </w:rPr>
      </w:pPr>
      <w:r>
        <w:rPr>
          <w:rFonts w:ascii="Arial" w:hAnsi="Arial" w:cs="Arial"/>
          <w:b w:val="0"/>
          <w:sz w:val="23"/>
        </w:rPr>
        <w:t xml:space="preserve">Predmetom predkladaného materiálu je v zmysle § 28 ods. 3 písm. d) zákona                    č. 92/1991 Z. z. o podmienkach prevodu majetku štátu na iné osoby v znení neskorších predpisov (ďalej len zákon) návrh a zdôvodnenie použitia majetku Fondu národného majetku Slovenskej republiky vo výške rozsahu nákladov spojených s jeho činnosťou na rok 2009, ktorého konečné schválenie prináleží Národnej rade Slovenskej republiky. Schválenie materiálu v NR SR je podmienené jeho predchádzajúcim prerokovaním vo Výkonnom výbore Fondu národného majetku SR, Prezídiu a Dozornej rade Fondu </w:t>
      </w:r>
      <w:r>
        <w:rPr>
          <w:rFonts w:ascii="Arial" w:hAnsi="Arial" w:cs="Arial"/>
          <w:b w:val="0"/>
          <w:sz w:val="22"/>
        </w:rPr>
        <w:t xml:space="preserve">národného majetku SR a následne vo vláde SR. Predkladaný materiál, bol prerokovaný a schválený bez pripomienok na zasadnutí Výkonného výboru FNM SR dňa 09.07.2008 uznesením č.: 12/38/08 bez pripomienok, na zasadnutí Prezídia FNM SR dňa 15.07.2008 uznesením č.: 6/CCV/08 a bez pripomienok na zasadnutí Dozornej rady dňa 07.08.2008 uznesením č.: 2/VII/2008 a </w:t>
      </w:r>
      <w:r>
        <w:rPr>
          <w:rFonts w:ascii="Arial" w:hAnsi="Arial" w:cs="Arial"/>
          <w:b w:val="0"/>
          <w:bCs/>
          <w:sz w:val="22"/>
        </w:rPr>
        <w:t>Vláda Slovenskej republiky na svojom zasadnutí dňa 15.10.2008 vzala na vedomie návrh „Rozpočtu nákladov na činnosť Fondu národného majetku Slovenskej republiky na roky 2009 - 2011“ a odporučila ho predložiť na rokovanie Národnej rady Slovenskej republiky.</w:t>
      </w:r>
    </w:p>
    <w:p w:rsidR="009E18D6" w:rsidP="009E18D6">
      <w:pPr>
        <w:pStyle w:val="Title"/>
        <w:spacing w:line="360" w:lineRule="auto"/>
        <w:ind w:firstLine="708"/>
        <w:jc w:val="both"/>
        <w:rPr>
          <w:rFonts w:ascii="Arial" w:hAnsi="Arial" w:cs="Arial"/>
          <w:b w:val="0"/>
          <w:sz w:val="23"/>
        </w:rPr>
      </w:pPr>
    </w:p>
    <w:p w:rsidR="009E18D6" w:rsidP="009E18D6">
      <w:pPr>
        <w:pStyle w:val="Title"/>
        <w:spacing w:line="360" w:lineRule="auto"/>
        <w:ind w:firstLine="708"/>
        <w:jc w:val="both"/>
        <w:rPr>
          <w:rFonts w:ascii="Arial" w:hAnsi="Arial" w:cs="Arial"/>
          <w:b w:val="0"/>
          <w:sz w:val="23"/>
        </w:rPr>
      </w:pPr>
      <w:r>
        <w:rPr>
          <w:rFonts w:ascii="Arial" w:hAnsi="Arial" w:cs="Arial"/>
          <w:b w:val="0"/>
          <w:sz w:val="23"/>
        </w:rPr>
        <w:t xml:space="preserve">V zmysle zákona  č. 523/2004 Z. z. o rozpočtových pravidlách verejnej správy </w:t>
      </w:r>
      <w:r>
        <w:rPr>
          <w:rFonts w:ascii="Arial" w:hAnsi="Arial" w:cs="Arial"/>
          <w:b w:val="0"/>
          <w:bCs/>
          <w:sz w:val="23"/>
        </w:rPr>
        <w:t>a o zmene a doplnení niektorých zákonov</w:t>
      </w:r>
      <w:r>
        <w:rPr>
          <w:rFonts w:ascii="Arial" w:hAnsi="Arial" w:cs="Arial"/>
          <w:b w:val="0"/>
          <w:sz w:val="23"/>
        </w:rPr>
        <w:t xml:space="preserve"> v rozpočtoch jednotlivých subjektov verejnej správy sa uplatňuje rozpočtová klasifikácia, ktorá umožňuje MF SR vytvoriť výstupné zostavy za celý sektor verejnej správy, ktoré poskytnú vláde a parlamentu prehľad o príjmoch a smerovaní výdavkov sektora verejnej správy v rokoch 2009 až 2011, ktorými sa zabezpečia údaje pre medzinárodné porovnávanie. Preto súčasťou predkladaného materiálu je v prílohe č. 3 Návrh rozpočtu na roky 2009 až 2011 podľa rozpočtovej klasifikácie. Záväzným rozpočtom je rozpočet verejnej správy na príslušný rozpočtový rok, teda na rok 2009, pričom rozpočet na nasledujúce dva rozpočtové roky, t.j. na roky </w:t>
      </w:r>
      <w:smartTag w:uri="urn:schemas-microsoft-com:office:smarttags" w:element="metricconverter">
        <w:smartTagPr>
          <w:attr w:name="ProductID" w:val="2010 a"/>
        </w:smartTagPr>
        <w:r>
          <w:rPr>
            <w:rFonts w:ascii="Arial" w:hAnsi="Arial" w:cs="Arial"/>
            <w:b w:val="0"/>
            <w:sz w:val="23"/>
          </w:rPr>
          <w:t>2010 a</w:t>
        </w:r>
      </w:smartTag>
      <w:r>
        <w:rPr>
          <w:rFonts w:ascii="Arial" w:hAnsi="Arial" w:cs="Arial"/>
          <w:b w:val="0"/>
          <w:sz w:val="23"/>
        </w:rPr>
        <w:t xml:space="preserve"> 2011, je orientačný a bude sa upresňovať v ďalšom rozpočtovom roku, ale len v mimoriadnych a odôvodnených prípadoch.</w:t>
      </w:r>
    </w:p>
    <w:p w:rsidR="009E18D6" w:rsidP="009E18D6">
      <w:pPr>
        <w:pStyle w:val="Title"/>
        <w:spacing w:line="360" w:lineRule="auto"/>
        <w:ind w:firstLine="708"/>
        <w:jc w:val="both"/>
        <w:rPr>
          <w:rFonts w:ascii="Arial" w:hAnsi="Arial" w:cs="Arial"/>
          <w:b w:val="0"/>
          <w:sz w:val="23"/>
        </w:rPr>
      </w:pPr>
    </w:p>
    <w:p w:rsidR="009E18D6" w:rsidP="009E18D6">
      <w:pPr>
        <w:pStyle w:val="Title"/>
        <w:spacing w:line="360" w:lineRule="auto"/>
        <w:ind w:firstLine="708"/>
        <w:jc w:val="both"/>
        <w:rPr>
          <w:rFonts w:ascii="Arial" w:hAnsi="Arial" w:cs="Arial"/>
          <w:b w:val="0"/>
          <w:sz w:val="23"/>
        </w:rPr>
      </w:pPr>
      <w:r>
        <w:rPr>
          <w:rFonts w:ascii="Arial" w:hAnsi="Arial" w:cs="Arial"/>
          <w:b w:val="0"/>
          <w:sz w:val="23"/>
        </w:rPr>
        <w:t xml:space="preserve">Návrh rozpočtu nákladov na činnosť FNM SR na rok 2009 až 2011 podľa § 28 ods. 3 písm. </w:t>
      </w:r>
      <w:r>
        <w:rPr>
          <w:rFonts w:ascii="Arial" w:hAnsi="Arial" w:cs="Arial"/>
          <w:b w:val="0"/>
          <w:sz w:val="23"/>
        </w:rPr>
        <w:t>d) zákona č. 92/1991 Z. z. o podmienkach prevodu majetku štátu na iné osoby v znení neskorších predpisov bol zapracovaný do materiálu „Návrh  na použitie majetku FNM SR v roku 2009 až 2011 podľa § 28 ods. 3 písm. b) zákona                       č. 92/1991  Z. z. o podmienkach prevodu majetku štátu na iné osoby v znení neskorších predpisov“.</w:t>
      </w:r>
    </w:p>
    <w:p w:rsidR="009E18D6" w:rsidP="009E18D6">
      <w:pPr>
        <w:pStyle w:val="Title"/>
        <w:spacing w:line="360" w:lineRule="auto"/>
        <w:ind w:firstLine="720"/>
        <w:jc w:val="both"/>
        <w:rPr>
          <w:rFonts w:ascii="Arial" w:hAnsi="Arial" w:cs="Arial"/>
          <w:b w:val="0"/>
          <w:sz w:val="23"/>
        </w:rPr>
      </w:pPr>
    </w:p>
    <w:p w:rsidR="009E18D6" w:rsidP="009E18D6">
      <w:pPr>
        <w:pStyle w:val="Title"/>
        <w:spacing w:line="360" w:lineRule="auto"/>
        <w:ind w:firstLine="708"/>
        <w:jc w:val="both"/>
        <w:rPr>
          <w:rFonts w:ascii="Arial" w:hAnsi="Arial" w:cs="Arial"/>
          <w:b w:val="0"/>
          <w:sz w:val="23"/>
        </w:rPr>
      </w:pPr>
      <w:r>
        <w:rPr>
          <w:rFonts w:ascii="Arial" w:hAnsi="Arial" w:cs="Arial"/>
          <w:b w:val="0"/>
          <w:sz w:val="23"/>
        </w:rPr>
        <w:t>Hlavné ciele činností FNM SR vyplývajú z ustanovení zákona č. 92/1991 Z. z. o podmienkach prevodu majetku štátu na iné osoby v znení neskorších zmien a doplnkov. V týchto intenciách je jeho poslanie zamerané predovšetkým na realizáciu schválených privatizačných projektov, nakladanie s majetkom fondu, vykonávanie práv akcionára v ním založených akciových spoločnostiach a práv spoločníka v iných než akciových   spoločnostiach,  uspokojovanie   nárokov  oprávnených  osôb  podľa   zákona č. 87/1991 Z. z. o mimosúdnych rehabilitáciách a zákona č. 229/1991 Z. z. o úprave vlastníckych vzťahov k pôde a inému poľnohospodárskemu majetku ako aj realizácia iných právnych úkonov vo verejnom záujme.</w:t>
      </w:r>
    </w:p>
    <w:p w:rsidR="009E18D6" w:rsidP="009E18D6">
      <w:pPr>
        <w:pStyle w:val="Title"/>
        <w:spacing w:line="360" w:lineRule="auto"/>
        <w:ind w:firstLine="708"/>
        <w:jc w:val="both"/>
        <w:rPr>
          <w:rFonts w:ascii="Arial" w:hAnsi="Arial" w:cs="Arial"/>
          <w:bCs/>
          <w:sz w:val="23"/>
        </w:rPr>
      </w:pPr>
    </w:p>
    <w:p w:rsidR="009E18D6" w:rsidP="009E18D6">
      <w:pPr>
        <w:pStyle w:val="Title"/>
        <w:spacing w:line="360" w:lineRule="auto"/>
        <w:ind w:firstLine="708"/>
        <w:jc w:val="both"/>
        <w:rPr>
          <w:rFonts w:ascii="Arial" w:hAnsi="Arial" w:cs="Arial"/>
          <w:b w:val="0"/>
          <w:sz w:val="23"/>
        </w:rPr>
      </w:pPr>
      <w:r>
        <w:rPr>
          <w:rFonts w:ascii="Arial" w:hAnsi="Arial" w:cs="Arial"/>
          <w:b w:val="0"/>
          <w:sz w:val="23"/>
        </w:rPr>
        <w:t xml:space="preserve">Vyššie menovaný okruh činností je determinovaný tak časovým hľadiskom, ako aj celospoločenskými požiadavkami, ktoré v konečnom dôsledku majú vplyv  na zmeny v štruktúre úloh FNM SR a zároveň na zmeny v  rozsahu činností FNM SR. </w:t>
      </w:r>
    </w:p>
    <w:p w:rsidR="009E18D6" w:rsidP="009E18D6">
      <w:pPr>
        <w:pStyle w:val="Title"/>
        <w:spacing w:line="360" w:lineRule="auto"/>
        <w:ind w:firstLine="708"/>
        <w:jc w:val="both"/>
        <w:rPr>
          <w:rFonts w:ascii="Arial" w:hAnsi="Arial" w:cs="Arial"/>
          <w:b w:val="0"/>
          <w:sz w:val="23"/>
        </w:rPr>
      </w:pPr>
    </w:p>
    <w:p w:rsidR="009E18D6" w:rsidP="009E18D6">
      <w:pPr>
        <w:pStyle w:val="Title"/>
        <w:spacing w:line="360" w:lineRule="auto"/>
        <w:ind w:firstLine="708"/>
        <w:jc w:val="both"/>
        <w:rPr>
          <w:rFonts w:ascii="Arial" w:hAnsi="Arial" w:cs="Arial"/>
          <w:b w:val="0"/>
          <w:sz w:val="23"/>
        </w:rPr>
      </w:pPr>
      <w:r>
        <w:rPr>
          <w:rFonts w:ascii="Arial" w:hAnsi="Arial" w:cs="Arial"/>
          <w:b w:val="0"/>
          <w:sz w:val="23"/>
        </w:rPr>
        <w:t>V nadväznosti na súčasnú štruktúru a rozsah úloh FNM SR a predpokladu ich ďalšieho vývoja sme tvorili koncepciu rozpočtu na rok 2009. Pri tvorbe rozpočtu sme uplatnili nasledovné princípy:</w:t>
      </w:r>
    </w:p>
    <w:p w:rsidR="009E18D6" w:rsidP="009E18D6">
      <w:pPr>
        <w:pStyle w:val="Title"/>
        <w:spacing w:line="360" w:lineRule="auto"/>
        <w:ind w:firstLine="708"/>
        <w:jc w:val="both"/>
        <w:rPr>
          <w:rFonts w:ascii="Arial" w:hAnsi="Arial" w:cs="Arial"/>
          <w:b w:val="0"/>
          <w:sz w:val="23"/>
        </w:rPr>
      </w:pPr>
    </w:p>
    <w:p w:rsidR="009E18D6" w:rsidP="009E18D6">
      <w:pPr>
        <w:pStyle w:val="Title"/>
        <w:numPr>
          <w:ilvl w:val="0"/>
          <w:numId w:val="1"/>
        </w:numPr>
        <w:tabs>
          <w:tab w:val="left" w:pos="360"/>
        </w:tabs>
        <w:spacing w:line="360" w:lineRule="auto"/>
        <w:jc w:val="both"/>
        <w:rPr>
          <w:rFonts w:ascii="Arial" w:hAnsi="Arial" w:cs="Arial"/>
          <w:b w:val="0"/>
          <w:sz w:val="23"/>
        </w:rPr>
      </w:pPr>
      <w:r>
        <w:rPr>
          <w:rFonts w:ascii="Arial" w:hAnsi="Arial" w:cs="Arial"/>
          <w:b w:val="0"/>
          <w:sz w:val="23"/>
        </w:rPr>
        <w:t>v roku 2009 pokračovať v znižovaní počtu zamestnancov Fondu národného majetku SR ,</w:t>
      </w:r>
    </w:p>
    <w:p w:rsidR="009E18D6" w:rsidP="009E18D6">
      <w:pPr>
        <w:pStyle w:val="Title"/>
        <w:numPr>
          <w:ilvl w:val="0"/>
          <w:numId w:val="1"/>
        </w:numPr>
        <w:tabs>
          <w:tab w:val="left" w:pos="360"/>
        </w:tabs>
        <w:spacing w:line="360" w:lineRule="auto"/>
        <w:jc w:val="both"/>
        <w:rPr>
          <w:rFonts w:ascii="Arial" w:hAnsi="Arial" w:cs="Arial"/>
          <w:b w:val="0"/>
          <w:sz w:val="23"/>
        </w:rPr>
      </w:pPr>
      <w:r>
        <w:rPr>
          <w:rFonts w:ascii="Arial" w:hAnsi="Arial" w:cs="Arial"/>
          <w:b w:val="0"/>
          <w:sz w:val="23"/>
        </w:rPr>
        <w:t>prostredníctvom realizácie vyššie uvedeného vytvoriť efektívnu organizačnú štruktúru, ktorá zabezpečí racionalizáciu jednotlivých činností FNM SR,</w:t>
      </w:r>
    </w:p>
    <w:p w:rsidR="009E18D6" w:rsidP="009E18D6">
      <w:pPr>
        <w:pStyle w:val="Title"/>
        <w:numPr>
          <w:ilvl w:val="0"/>
          <w:numId w:val="1"/>
        </w:numPr>
        <w:tabs>
          <w:tab w:val="left" w:pos="360"/>
        </w:tabs>
        <w:spacing w:line="360" w:lineRule="auto"/>
        <w:jc w:val="both"/>
        <w:rPr>
          <w:rFonts w:ascii="Arial" w:hAnsi="Arial" w:cs="Arial"/>
          <w:b w:val="0"/>
          <w:sz w:val="23"/>
        </w:rPr>
      </w:pPr>
      <w:r>
        <w:rPr>
          <w:rFonts w:ascii="Arial" w:hAnsi="Arial" w:cs="Arial"/>
          <w:b w:val="0"/>
          <w:sz w:val="23"/>
        </w:rPr>
        <w:t xml:space="preserve">zohľadnenie úpravy odmien štatutárnych orgánov FNM SR v zmysle zákona             č.  120/1993 Z. z. o platových pomeroch niektorých ústavných činiteľov Slovenskej  republiky v znení noviel,   </w:t>
      </w:r>
    </w:p>
    <w:p w:rsidR="009E18D6" w:rsidP="009E18D6">
      <w:pPr>
        <w:pStyle w:val="Title"/>
        <w:numPr>
          <w:ilvl w:val="0"/>
          <w:numId w:val="1"/>
        </w:numPr>
        <w:tabs>
          <w:tab w:val="left" w:pos="360"/>
        </w:tabs>
        <w:spacing w:line="360" w:lineRule="auto"/>
        <w:jc w:val="both"/>
        <w:rPr>
          <w:rFonts w:ascii="Arial" w:hAnsi="Arial" w:cs="Arial"/>
          <w:b w:val="0"/>
          <w:sz w:val="23"/>
        </w:rPr>
      </w:pPr>
      <w:r>
        <w:rPr>
          <w:rFonts w:ascii="Arial" w:hAnsi="Arial" w:cs="Arial"/>
          <w:b w:val="0"/>
          <w:sz w:val="23"/>
        </w:rPr>
        <w:t>zohľadnenie nárokov určených na plnenie, ktoré  vyplývajú zo záväzkov prevzatých zamestnávateľom v Kolektívnej zmluve FNM SR,</w:t>
      </w:r>
    </w:p>
    <w:p w:rsidR="009E18D6" w:rsidP="009E18D6">
      <w:pPr>
        <w:pStyle w:val="Title"/>
        <w:numPr>
          <w:ilvl w:val="0"/>
          <w:numId w:val="1"/>
        </w:numPr>
        <w:tabs>
          <w:tab w:val="left" w:pos="360"/>
        </w:tabs>
        <w:spacing w:line="360" w:lineRule="auto"/>
        <w:jc w:val="both"/>
        <w:rPr>
          <w:rFonts w:ascii="Arial" w:hAnsi="Arial" w:cs="Arial"/>
          <w:b w:val="0"/>
          <w:sz w:val="23"/>
        </w:rPr>
      </w:pPr>
      <w:r>
        <w:rPr>
          <w:rFonts w:ascii="Arial" w:hAnsi="Arial" w:cs="Arial"/>
          <w:b w:val="0"/>
          <w:sz w:val="23"/>
        </w:rPr>
        <w:t>pri kvantifikácii nákladov sa vychádzalo z predpokladaných makroekonomických ukazovateľov.</w:t>
      </w:r>
    </w:p>
    <w:p w:rsidR="009E18D6" w:rsidP="009E18D6">
      <w:pPr>
        <w:pStyle w:val="Title"/>
        <w:tabs>
          <w:tab w:val="left" w:pos="720"/>
        </w:tabs>
        <w:spacing w:line="360" w:lineRule="auto"/>
        <w:ind w:firstLine="720"/>
        <w:jc w:val="both"/>
        <w:rPr>
          <w:rFonts w:ascii="Arial" w:hAnsi="Arial" w:cs="Arial"/>
          <w:b w:val="0"/>
          <w:sz w:val="23"/>
        </w:rPr>
      </w:pPr>
    </w:p>
    <w:sectPr>
      <w:pgSz w:w="12240" w:h="15840"/>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61C"/>
    <w:multiLevelType w:val="hybridMultilevel"/>
    <w:tmpl w:val="E9666E60"/>
    <w:lvl w:ilvl="0">
      <w:start w:val="1"/>
      <w:numFmt w:val="bullet"/>
      <w:lvlText w:val="-"/>
      <w:lvlJc w:val="left"/>
      <w:pPr>
        <w:tabs>
          <w:tab w:val="num" w:pos="360"/>
        </w:tabs>
        <w:ind w:left="340" w:hanging="340"/>
      </w:p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9E18D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en-US" w:bidi="ar-SA"/>
    </w:rPr>
  </w:style>
  <w:style w:type="character" w:default="1" w:styleId="DefaultParagraphFont">
    <w:name w:val="Default Paragraph Font"/>
    <w:semiHidden/>
  </w:style>
  <w:style w:type="paragraph" w:styleId="Title">
    <w:name w:val="Title"/>
    <w:basedOn w:val="Normal"/>
    <w:qFormat/>
    <w:rsid w:val="009E18D6"/>
    <w:pPr>
      <w:overflowPunct w:val="0"/>
      <w:autoSpaceDE/>
      <w:autoSpaceDN/>
      <w:jc w:val="center"/>
      <w:textAlignment w:val="baseline"/>
    </w:pPr>
    <w:rPr>
      <w:b/>
      <w:sz w:val="28"/>
      <w:szCs w:val="20"/>
      <w:lang w:val="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638</Words>
  <Characters>3638</Characters>
  <Application>Microsoft Office Word</Application>
  <DocSecurity>0</DocSecurity>
  <Lines>0</Lines>
  <Paragraphs>0</Paragraphs>
  <ScaleCrop>false</ScaleCrop>
  <Company>Kancelária NR SR</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ViniFili</dc:creator>
  <cp:lastModifiedBy>ViniFili</cp:lastModifiedBy>
  <cp:revision>1</cp:revision>
  <dcterms:created xsi:type="dcterms:W3CDTF">2008-10-16T11:32:00Z</dcterms:created>
  <dcterms:modified xsi:type="dcterms:W3CDTF">2008-10-16T11:32:00Z</dcterms:modified>
</cp:coreProperties>
</file>