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97805" w:rsidP="00F97805">
      <w:pPr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</w:rPr>
        <w:t>Návrh</w:t>
      </w:r>
    </w:p>
    <w:p w:rsidR="00F97805" w:rsidP="00F97805">
      <w:pPr>
        <w:jc w:val="center"/>
        <w:rPr>
          <w:rFonts w:ascii="Times New Roman" w:hAnsi="Times New Roman" w:cs="Times New Roman"/>
          <w:b/>
          <w:sz w:val="24"/>
          <w:lang w:val="sk-SK"/>
        </w:rPr>
      </w:pPr>
    </w:p>
    <w:p w:rsidR="00F97805" w:rsidP="00F97805">
      <w:pPr>
        <w:jc w:val="center"/>
        <w:rPr>
          <w:rFonts w:ascii="Times New Roman" w:hAnsi="Times New Roman" w:cs="Times New Roman"/>
          <w:b/>
          <w:sz w:val="24"/>
          <w:lang w:val="sk-SK"/>
        </w:rPr>
      </w:pPr>
      <w:r>
        <w:rPr>
          <w:rFonts w:ascii="Times New Roman" w:hAnsi="Times New Roman" w:cs="Times New Roman"/>
          <w:b/>
          <w:sz w:val="24"/>
        </w:rPr>
        <w:t>Uznesenia Národnej rady</w:t>
      </w:r>
    </w:p>
    <w:p w:rsidR="00F97805" w:rsidP="00F97805">
      <w:pPr>
        <w:jc w:val="center"/>
        <w:rPr>
          <w:rFonts w:ascii="Times New Roman" w:hAnsi="Times New Roman" w:cs="Times New Roman"/>
          <w:b/>
          <w:sz w:val="24"/>
          <w:lang w:val="sk-SK"/>
        </w:rPr>
      </w:pPr>
      <w:r>
        <w:rPr>
          <w:rFonts w:ascii="Times New Roman" w:hAnsi="Times New Roman" w:cs="Times New Roman"/>
          <w:b/>
          <w:sz w:val="24"/>
        </w:rPr>
        <w:t>Slovenskej republiky</w:t>
      </w:r>
    </w:p>
    <w:p w:rsidR="00F97805" w:rsidP="00F97805">
      <w:pPr>
        <w:pStyle w:val="xl85"/>
        <w:pBdr>
          <w:left w:val="none" w:sz="0" w:space="0" w:color="auto"/>
        </w:pBdr>
        <w:spacing w:before="0" w:beforeAutospacing="0" w:after="0" w:afterAutospacing="0"/>
        <w:textAlignment w:val="auto"/>
        <w:rPr>
          <w:rFonts w:ascii="Times New Roman" w:hAnsi="Times New Roman" w:cs="Times New Roman"/>
          <w:bCs w:val="0"/>
          <w:szCs w:val="20"/>
          <w:lang w:val="sk-SK"/>
        </w:rPr>
      </w:pPr>
    </w:p>
    <w:p w:rsidR="00F97805" w:rsidP="00F97805">
      <w:pPr>
        <w:jc w:val="center"/>
        <w:rPr>
          <w:rFonts w:ascii="Times New Roman" w:hAnsi="Times New Roman" w:cs="Times New Roman"/>
          <w:b/>
          <w:sz w:val="24"/>
          <w:lang w:val="sk-SK"/>
        </w:rPr>
      </w:pPr>
      <w:r>
        <w:rPr>
          <w:rFonts w:ascii="Times New Roman" w:hAnsi="Times New Roman" w:cs="Times New Roman"/>
          <w:b/>
          <w:sz w:val="24"/>
          <w:lang w:val="sk-SK"/>
        </w:rPr>
        <w:t>zo dňa .................... číslo ........................</w:t>
      </w:r>
    </w:p>
    <w:p w:rsidR="00F97805" w:rsidP="00F97805">
      <w:pPr>
        <w:pStyle w:val="xl91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textAlignment w:val="auto"/>
        <w:rPr>
          <w:rFonts w:ascii="Times New Roman" w:hAnsi="Times New Roman" w:cs="Times New Roman"/>
          <w:szCs w:val="20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pStyle w:val="Heading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 á r o d n á    r a d a   S l o v e n s k e j   r e p u b l i k y</w:t>
      </w:r>
    </w:p>
    <w:p w:rsidR="00F97805" w:rsidP="00F97805">
      <w:pPr>
        <w:jc w:val="both"/>
        <w:rPr>
          <w:rFonts w:ascii="Times New Roman" w:hAnsi="Times New Roman" w:cs="Times New Roman"/>
          <w:b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po prerokovaní vo vláde SR, vo výboroch a v pléne NR SR podľa ust. § 32 ods.3 zákona č. 92/1991 Zb. o podmienkach prevodu majetku štátu na iné osoby v znení neskorších predpisov (tlač : 822)</w:t>
      </w: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pStyle w:val="xl78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both"/>
        <w:rPr>
          <w:rFonts w:ascii="Times New Roman" w:hAnsi="Times New Roman" w:cs="Times New Roman"/>
          <w:szCs w:val="20"/>
          <w:lang w:val="sk-SK"/>
        </w:rPr>
      </w:pPr>
      <w:r>
        <w:rPr>
          <w:rFonts w:ascii="Times New Roman" w:hAnsi="Times New Roman" w:cs="Times New Roman"/>
          <w:szCs w:val="20"/>
          <w:lang w:val="sk-SK"/>
        </w:rPr>
        <w:t>a)  s c h v a ľ u j e</w:t>
      </w: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rozpočet nákladov na činnosť Fondu národného majetku Slovenskej republiky na rok 2009 vo výške :</w:t>
      </w:r>
    </w:p>
    <w:p w:rsidR="00F97805" w:rsidP="00F97805">
      <w:pPr>
        <w:jc w:val="both"/>
        <w:rPr>
          <w:rFonts w:ascii="Times New Roman" w:hAnsi="Times New Roman" w:cs="Times New Roman"/>
          <w:b/>
          <w:sz w:val="24"/>
          <w:lang w:val="sk-SK"/>
        </w:rPr>
      </w:pPr>
    </w:p>
    <w:p w:rsidR="00F97805" w:rsidP="00F97805">
      <w:pPr>
        <w:pStyle w:val="xl85"/>
        <w:pBdr>
          <w:left w:val="none" w:sz="0" w:space="0" w:color="auto"/>
        </w:pBdr>
        <w:spacing w:before="0" w:beforeAutospacing="0" w:after="0" w:afterAutospacing="0"/>
        <w:textAlignment w:val="auto"/>
        <w:rPr>
          <w:rFonts w:ascii="Times New Roman" w:hAnsi="Times New Roman" w:cs="Times New Roman"/>
          <w:bCs w:val="0"/>
          <w:szCs w:val="20"/>
          <w:lang w:val="sk-SK"/>
        </w:rPr>
      </w:pPr>
      <w:r>
        <w:rPr>
          <w:rFonts w:ascii="Times New Roman" w:hAnsi="Times New Roman" w:cs="Times New Roman"/>
          <w:bCs w:val="0"/>
          <w:szCs w:val="20"/>
          <w:lang w:val="sk-SK"/>
        </w:rPr>
        <w:t>152 300 tis. S</w:t>
      </w:r>
      <w:r>
        <w:rPr>
          <w:rFonts w:ascii="Times New Roman" w:hAnsi="Times New Roman" w:cs="Times New Roman"/>
          <w:bCs w:val="0"/>
          <w:szCs w:val="20"/>
          <w:lang w:val="sk-SK"/>
        </w:rPr>
        <w:t>k</w:t>
      </w: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 xml:space="preserve">v tom : </w:t>
        <w:tab/>
      </w: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tbl>
      <w:tblPr>
        <w:tblW w:w="0" w:type="auto"/>
        <w:tblInd w:w="1510" w:type="dxa"/>
        <w:tblCellMar>
          <w:left w:w="70" w:type="dxa"/>
          <w:right w:w="70" w:type="dxa"/>
        </w:tblCellMar>
      </w:tblPr>
      <w:tblGrid>
        <w:gridCol w:w="4860"/>
        <w:gridCol w:w="1980"/>
      </w:tblGrid>
      <w:tr>
        <w:tblPrEx>
          <w:tblW w:w="0" w:type="auto"/>
          <w:tblInd w:w="1510" w:type="dxa"/>
          <w:tblCellMar>
            <w:left w:w="70" w:type="dxa"/>
            <w:right w:w="70" w:type="dxa"/>
          </w:tblCellMar>
        </w:tblPrEx>
        <w:trPr>
          <w:trHeight w:val="36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7805" w:rsidP="00F978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prevádzkové náklady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7805" w:rsidP="00F97805">
            <w:pPr>
              <w:jc w:val="both"/>
              <w:rPr>
                <w:rFonts w:ascii="Times New Roman" w:hAnsi="Times New Roman" w:cs="Times New Roman"/>
                <w:sz w:val="22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lang w:val="sk-SK"/>
              </w:rPr>
              <w:t xml:space="preserve">        147 750 tis. Sk</w:t>
            </w:r>
          </w:p>
        </w:tc>
      </w:tr>
      <w:tr>
        <w:tblPrEx>
          <w:tblW w:w="0" w:type="auto"/>
          <w:tblInd w:w="1510" w:type="dxa"/>
          <w:tblCellMar>
            <w:left w:w="70" w:type="dxa"/>
            <w:right w:w="70" w:type="dxa"/>
          </w:tblCellMar>
        </w:tblPrEx>
        <w:trPr>
          <w:trHeight w:val="42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7805" w:rsidP="00F978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náklady na obstaranie dlhodobého majetku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7805" w:rsidP="00F97805">
            <w:pPr>
              <w:jc w:val="both"/>
              <w:rPr>
                <w:rFonts w:ascii="Times New Roman" w:hAnsi="Times New Roman" w:cs="Times New Roman"/>
                <w:sz w:val="22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 xml:space="preserve">           </w:t>
            </w:r>
            <w:r>
              <w:rPr>
                <w:rFonts w:ascii="Times New Roman" w:hAnsi="Times New Roman" w:cs="Times New Roman"/>
                <w:sz w:val="22"/>
                <w:lang w:val="sk-SK"/>
              </w:rPr>
              <w:t>4 550 tis. Sk</w:t>
            </w:r>
          </w:p>
        </w:tc>
      </w:tr>
    </w:tbl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 xml:space="preserve">a výdavky  FNM SR </w:t>
      </w: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 xml:space="preserve">        </w:t>
      </w:r>
    </w:p>
    <w:p w:rsidR="00F97805" w:rsidP="00F97805">
      <w:pPr>
        <w:pStyle w:val="xl85"/>
        <w:pBdr>
          <w:left w:val="none" w:sz="0" w:space="0" w:color="auto"/>
        </w:pBdr>
        <w:spacing w:before="0" w:beforeAutospacing="0" w:after="0" w:afterAutospacing="0"/>
        <w:textAlignment w:val="auto"/>
        <w:rPr>
          <w:rFonts w:ascii="Times New Roman" w:hAnsi="Times New Roman" w:cs="Times New Roman"/>
          <w:bCs w:val="0"/>
          <w:szCs w:val="20"/>
          <w:lang w:val="sk-SK"/>
        </w:rPr>
      </w:pPr>
      <w:r>
        <w:rPr>
          <w:rFonts w:ascii="Times New Roman" w:hAnsi="Times New Roman" w:cs="Times New Roman"/>
          <w:bCs w:val="0"/>
          <w:szCs w:val="20"/>
          <w:lang w:val="sk-SK"/>
        </w:rPr>
        <w:t>7 839 tis. Sk</w:t>
      </w:r>
    </w:p>
    <w:p w:rsidR="00F97805" w:rsidP="00F97805">
      <w:pPr>
        <w:jc w:val="both"/>
        <w:rPr>
          <w:rFonts w:ascii="Times New Roman" w:hAnsi="Times New Roman" w:cs="Times New Roman"/>
          <w:b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b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</w:p>
    <w:p w:rsidR="00F97805" w:rsidP="00F97805">
      <w:pPr>
        <w:pStyle w:val="xl78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both"/>
        <w:rPr>
          <w:rFonts w:ascii="Times New Roman" w:hAnsi="Times New Roman" w:cs="Times New Roman"/>
          <w:bCs w:val="0"/>
          <w:szCs w:val="20"/>
          <w:lang w:val="sk-SK"/>
        </w:rPr>
      </w:pPr>
      <w:r>
        <w:rPr>
          <w:rFonts w:ascii="Times New Roman" w:hAnsi="Times New Roman" w:cs="Times New Roman"/>
          <w:bCs w:val="0"/>
          <w:szCs w:val="20"/>
          <w:lang w:val="sk-SK"/>
        </w:rPr>
        <w:t>b)   u k l a d á</w:t>
      </w:r>
    </w:p>
    <w:p w:rsidR="00F97805" w:rsidP="00F97805">
      <w:pPr>
        <w:jc w:val="both"/>
        <w:rPr>
          <w:rFonts w:ascii="Times New Roman" w:hAnsi="Times New Roman" w:cs="Times New Roman"/>
          <w:b/>
          <w:sz w:val="24"/>
          <w:lang w:val="sk-SK"/>
        </w:rPr>
      </w:pPr>
    </w:p>
    <w:p w:rsidR="00F97805" w:rsidP="00F97805">
      <w:pPr>
        <w:jc w:val="both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prezidentovi Prezídia Fondu národného majetku Slovenskej republiky zabezpečiť účelnú úspornosť a hospodárnosť použitia finančných prostriedkov na činnosť Fondu národného majetku Slovenskej republiky</w:t>
      </w:r>
    </w:p>
    <w:p w:rsidR="00F97805" w:rsidP="00F97805">
      <w:pPr>
        <w:jc w:val="both"/>
        <w:rPr>
          <w:rFonts w:ascii="Times New Roman" w:hAnsi="Times New Roman" w:cs="Times New Roman"/>
          <w:b/>
          <w:sz w:val="24"/>
          <w:lang w:val="sk-SK"/>
        </w:rPr>
      </w:pPr>
    </w:p>
    <w:sectPr>
      <w:pgSz w:w="12240" w:h="15840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F9780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780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MS Sans Serif" w:hAnsi="MS Sans Serif"/>
      <w:sz w:val="20"/>
      <w:szCs w:val="20"/>
      <w:rtl w:val="0"/>
      <w:lang w:val="en-US" w:bidi="ar-SA"/>
    </w:rPr>
  </w:style>
  <w:style w:type="paragraph" w:styleId="Heading4">
    <w:name w:val="heading 4"/>
    <w:basedOn w:val="Normal"/>
    <w:next w:val="Normal"/>
    <w:qFormat/>
    <w:rsid w:val="00F97805"/>
    <w:pPr>
      <w:keepNext/>
      <w:jc w:val="left"/>
      <w:outlineLvl w:val="3"/>
    </w:pPr>
    <w:rPr>
      <w:rFonts w:ascii="Arial" w:hAnsi="Arial"/>
      <w:b/>
      <w:sz w:val="24"/>
      <w:lang w:val="sk-SK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8">
    <w:name w:val="xl78"/>
    <w:basedOn w:val="Normal"/>
    <w:rsid w:val="00F9780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85">
    <w:name w:val="xl85"/>
    <w:basedOn w:val="Normal"/>
    <w:rsid w:val="00F9780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91">
    <w:name w:val="xl91"/>
    <w:basedOn w:val="Normal"/>
    <w:rsid w:val="00F9780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  <w:szCs w:val="24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135</Words>
  <Characters>772</Characters>
  <Application>Microsoft Office Word</Application>
  <DocSecurity>0</DocSecurity>
  <Lines>0</Lines>
  <Paragraphs>0</Paragraphs>
  <ScaleCrop>false</ScaleCrop>
  <Company>Kancelária NR SR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ViniFili</dc:creator>
  <cp:lastModifiedBy>ViniFili</cp:lastModifiedBy>
  <cp:revision>1</cp:revision>
  <dcterms:created xsi:type="dcterms:W3CDTF">2008-10-16T11:31:00Z</dcterms:created>
  <dcterms:modified xsi:type="dcterms:W3CDTF">2008-10-16T11:31:00Z</dcterms:modified>
</cp:coreProperties>
</file>