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A11CD" w:rsidP="00A26E73">
      <w:pPr>
        <w:pStyle w:val="Zkladntext"/>
        <w:spacing w:line="240" w:lineRule="atLeast"/>
        <w:jc w:val="center"/>
        <w:outlineLvl w:val="0"/>
        <w:rPr>
          <w:rFonts w:ascii="Arial Narrow" w:hAnsi="Arial Narrow" w:cs="Times New Roman"/>
          <w:sz w:val="22"/>
        </w:rPr>
      </w:pPr>
      <w:r w:rsidR="00A26E73">
        <w:rPr>
          <w:rFonts w:ascii="Arial Narrow" w:hAnsi="Arial Narrow" w:cs="Times New Roman"/>
          <w:sz w:val="22"/>
        </w:rPr>
        <w:t>NÁRODNÁ  RADA SLOVENSKEJ REPUBLIKY</w:t>
      </w:r>
    </w:p>
    <w:p w:rsidR="00A26E73" w:rsidP="00A26E73">
      <w:pPr>
        <w:pStyle w:val="Zkladntext"/>
        <w:spacing w:line="240" w:lineRule="atLeast"/>
        <w:jc w:val="center"/>
        <w:outlineLvl w:val="0"/>
        <w:rPr>
          <w:rFonts w:ascii="Arial Narrow" w:hAnsi="Arial Narrow" w:cs="Times New Roman"/>
          <w:sz w:val="22"/>
        </w:rPr>
      </w:pPr>
      <w:r>
        <w:rPr>
          <w:rFonts w:ascii="Arial Narrow" w:hAnsi="Arial Narrow" w:cs="Times New Roman"/>
          <w:sz w:val="22"/>
        </w:rPr>
        <w:t>IV. volebné obdobie</w:t>
      </w:r>
    </w:p>
    <w:p w:rsidR="00A26E73" w:rsidP="00A26E73">
      <w:pPr>
        <w:pStyle w:val="Zkladntext"/>
        <w:spacing w:line="240" w:lineRule="atLeast"/>
        <w:jc w:val="center"/>
        <w:outlineLvl w:val="0"/>
        <w:rPr>
          <w:rFonts w:ascii="Arial Narrow" w:hAnsi="Arial Narrow" w:cs="Times New Roman"/>
          <w:sz w:val="22"/>
        </w:rPr>
      </w:pPr>
      <w:r>
        <w:rPr>
          <w:rFonts w:ascii="Arial Narrow" w:hAnsi="Arial Narrow" w:cs="Times New Roman"/>
          <w:sz w:val="22"/>
        </w:rPr>
        <w:t>___________________________________________________________________________________________</w:t>
      </w:r>
    </w:p>
    <w:p w:rsidR="00A26E73" w:rsidP="00A26E73">
      <w:pPr>
        <w:pStyle w:val="Zkladntext"/>
        <w:spacing w:line="240" w:lineRule="atLeast"/>
        <w:jc w:val="center"/>
        <w:outlineLvl w:val="0"/>
        <w:rPr>
          <w:rFonts w:ascii="Arial Narrow" w:hAnsi="Arial Narrow" w:cs="Times New Roman"/>
          <w:sz w:val="22"/>
        </w:rPr>
      </w:pPr>
    </w:p>
    <w:p w:rsidR="00A26E73" w:rsidP="00A26E73">
      <w:pPr>
        <w:pStyle w:val="Zkladntext"/>
        <w:spacing w:line="240" w:lineRule="atLeast"/>
        <w:jc w:val="center"/>
        <w:outlineLvl w:val="0"/>
        <w:rPr>
          <w:rFonts w:ascii="Arial Narrow" w:hAnsi="Arial Narrow" w:cs="Times New Roman"/>
          <w:sz w:val="22"/>
        </w:rPr>
      </w:pPr>
    </w:p>
    <w:p w:rsidR="00A26E73" w:rsidRPr="00863F6A" w:rsidP="00A26E73">
      <w:pPr>
        <w:pStyle w:val="Zkladntext"/>
        <w:spacing w:line="240" w:lineRule="atLeast"/>
        <w:jc w:val="center"/>
        <w:outlineLvl w:val="0"/>
        <w:rPr>
          <w:rFonts w:ascii="Arial Narrow" w:hAnsi="Arial Narrow" w:cs="Times New Roman"/>
          <w:b/>
          <w:sz w:val="22"/>
        </w:rPr>
      </w:pPr>
      <w:r w:rsidRPr="00863F6A" w:rsidR="00863F6A">
        <w:rPr>
          <w:rFonts w:ascii="Arial Narrow" w:hAnsi="Arial Narrow" w:cs="Times New Roman"/>
          <w:b/>
          <w:sz w:val="22"/>
        </w:rPr>
        <w:t>771</w:t>
      </w:r>
    </w:p>
    <w:p w:rsidR="00A26E73" w:rsidP="00A14F64">
      <w:pPr>
        <w:pStyle w:val="Zkladntext"/>
        <w:spacing w:line="240" w:lineRule="atLeast"/>
        <w:ind w:left="142" w:hanging="142"/>
        <w:jc w:val="center"/>
        <w:outlineLvl w:val="0"/>
        <w:rPr>
          <w:rFonts w:ascii="Arial Narrow" w:hAnsi="Arial Narrow" w:cs="Times New Roman"/>
          <w:sz w:val="22"/>
        </w:rPr>
      </w:pPr>
    </w:p>
    <w:p w:rsidR="00A14F64" w:rsidRPr="00A26E73" w:rsidP="00A14F64">
      <w:pPr>
        <w:pStyle w:val="Zkladntext"/>
        <w:spacing w:line="240" w:lineRule="atLeast"/>
        <w:ind w:left="142" w:hanging="142"/>
        <w:jc w:val="center"/>
        <w:outlineLvl w:val="0"/>
        <w:rPr>
          <w:rFonts w:ascii="Arial Narrow" w:hAnsi="Arial Narrow" w:cs="Times New Roman"/>
          <w:b/>
          <w:sz w:val="22"/>
        </w:rPr>
      </w:pPr>
      <w:r w:rsidRPr="00A26E73" w:rsidR="00A26E73">
        <w:rPr>
          <w:rFonts w:ascii="Arial Narrow" w:hAnsi="Arial Narrow" w:cs="Times New Roman"/>
          <w:b/>
          <w:sz w:val="22"/>
        </w:rPr>
        <w:t>VLÁDNY NÁVRH</w:t>
      </w:r>
    </w:p>
    <w:p w:rsidR="00A14F64" w:rsidP="00A14F64">
      <w:pPr>
        <w:pStyle w:val="Zkladntext"/>
        <w:spacing w:line="240" w:lineRule="atLeast"/>
        <w:ind w:left="142" w:hanging="142"/>
        <w:jc w:val="center"/>
        <w:rPr>
          <w:rFonts w:ascii="Arial Narrow" w:hAnsi="Arial Narrow" w:cs="Times New Roman"/>
          <w:b/>
          <w:sz w:val="22"/>
        </w:rPr>
      </w:pPr>
    </w:p>
    <w:p w:rsidR="00A14F64" w:rsidP="00A14F64">
      <w:pPr>
        <w:pStyle w:val="Zkladntext"/>
        <w:spacing w:line="240" w:lineRule="atLeast"/>
        <w:ind w:left="142" w:hanging="142"/>
        <w:jc w:val="center"/>
        <w:outlineLvl w:val="0"/>
        <w:rPr>
          <w:rFonts w:ascii="Arial Narrow" w:hAnsi="Arial Narrow" w:cs="Times New Roman"/>
          <w:sz w:val="22"/>
        </w:rPr>
      </w:pPr>
      <w:r>
        <w:rPr>
          <w:rFonts w:ascii="Arial Narrow" w:hAnsi="Arial Narrow" w:cs="Times New Roman"/>
          <w:b/>
          <w:sz w:val="22"/>
        </w:rPr>
        <w:t>Zákon</w:t>
      </w:r>
    </w:p>
    <w:p w:rsidR="00A14F64" w:rsidP="00A14F64">
      <w:pPr>
        <w:pStyle w:val="Zkladntext"/>
        <w:spacing w:line="240" w:lineRule="atLeast"/>
        <w:ind w:left="142" w:hanging="142"/>
        <w:jc w:val="center"/>
        <w:rPr>
          <w:rFonts w:ascii="Arial Narrow" w:hAnsi="Arial Narrow" w:cs="Times New Roman"/>
          <w:sz w:val="22"/>
        </w:rPr>
      </w:pPr>
    </w:p>
    <w:p w:rsidR="00A14F64" w:rsidP="00A14F64">
      <w:pPr>
        <w:pStyle w:val="Zkladntext"/>
        <w:spacing w:line="240" w:lineRule="atLeast"/>
        <w:jc w:val="center"/>
        <w:rPr>
          <w:rFonts w:ascii="Arial Narrow" w:hAnsi="Arial Narrow" w:cs="Times New Roman"/>
          <w:sz w:val="22"/>
        </w:rPr>
      </w:pPr>
      <w:r>
        <w:rPr>
          <w:rFonts w:ascii="Arial Narrow" w:hAnsi="Arial Narrow" w:cs="Times New Roman"/>
          <w:sz w:val="22"/>
        </w:rPr>
        <w:t>z ............. 200</w:t>
      </w:r>
      <w:r w:rsidR="008C6611">
        <w:rPr>
          <w:rFonts w:ascii="Arial Narrow" w:hAnsi="Arial Narrow" w:cs="Times New Roman"/>
          <w:sz w:val="22"/>
        </w:rPr>
        <w:t>8</w:t>
      </w:r>
    </w:p>
    <w:p w:rsidR="00A14F64" w:rsidP="00A14F64">
      <w:pPr>
        <w:pStyle w:val="Zkladntext"/>
        <w:spacing w:line="240" w:lineRule="atLeast"/>
        <w:jc w:val="center"/>
        <w:rPr>
          <w:rFonts w:ascii="Arial Narrow" w:hAnsi="Arial Narrow" w:cs="Times New Roman"/>
          <w:sz w:val="22"/>
        </w:rPr>
      </w:pPr>
    </w:p>
    <w:p w:rsidR="00A14F64" w:rsidP="00A14F64">
      <w:pPr>
        <w:pStyle w:val="Zkladntext"/>
        <w:spacing w:line="240" w:lineRule="atLeast"/>
        <w:jc w:val="center"/>
        <w:rPr>
          <w:rFonts w:ascii="Arial Narrow" w:hAnsi="Arial Narrow" w:cs="Times New Roman"/>
          <w:sz w:val="22"/>
        </w:rPr>
      </w:pPr>
      <w:r>
        <w:rPr>
          <w:rFonts w:ascii="Arial Narrow" w:hAnsi="Arial Narrow" w:cs="Times New Roman"/>
          <w:b/>
          <w:sz w:val="22"/>
        </w:rPr>
        <w:t>o štátnom rozpočte na rok 200</w:t>
      </w:r>
      <w:r w:rsidR="008C6611">
        <w:rPr>
          <w:rFonts w:ascii="Arial Narrow" w:hAnsi="Arial Narrow" w:cs="Times New Roman"/>
          <w:b/>
          <w:sz w:val="22"/>
        </w:rPr>
        <w:t>9</w:t>
      </w:r>
    </w:p>
    <w:p w:rsidR="00A14F64" w:rsidP="00A14F64">
      <w:pPr>
        <w:pStyle w:val="Zkladntext"/>
        <w:spacing w:line="240" w:lineRule="atLeast"/>
        <w:jc w:val="center"/>
        <w:rPr>
          <w:rFonts w:ascii="Arial Narrow" w:hAnsi="Arial Narrow" w:cs="Times New Roman"/>
          <w:sz w:val="22"/>
        </w:rPr>
      </w:pPr>
    </w:p>
    <w:p w:rsidR="00A14F64" w:rsidP="00A14F64">
      <w:pPr>
        <w:pStyle w:val="Zkladntext"/>
        <w:tabs>
          <w:tab w:val="left" w:pos="0"/>
        </w:tabs>
        <w:spacing w:line="360" w:lineRule="atLeast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</w:t>
      </w:r>
    </w:p>
    <w:p w:rsidR="00A14F64" w:rsidP="00A14F64">
      <w:pPr>
        <w:pStyle w:val="Zkladntext"/>
        <w:tabs>
          <w:tab w:val="left" w:pos="0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Národná rada S</w:t>
      </w:r>
      <w:r>
        <w:rPr>
          <w:rFonts w:ascii="Arial Narrow" w:hAnsi="Arial Narrow" w:cs="Times New Roman"/>
          <w:sz w:val="22"/>
          <w:szCs w:val="22"/>
        </w:rPr>
        <w:t xml:space="preserve">lovenskej republiky sa uzniesla na tomto zákone:  </w:t>
      </w:r>
    </w:p>
    <w:p w:rsidR="00A14F64" w:rsidP="00A14F64">
      <w:pPr>
        <w:pStyle w:val="Zkladntext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            </w:t>
      </w:r>
    </w:p>
    <w:p w:rsidR="00A14F64" w:rsidP="00A14F64">
      <w:pPr>
        <w:pStyle w:val="Zkladntext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§ 1</w:t>
      </w:r>
    </w:p>
    <w:p w:rsidR="00A14F64" w:rsidP="00A14F64">
      <w:pPr>
        <w:pStyle w:val="Zkladntext"/>
        <w:tabs>
          <w:tab w:val="left" w:pos="7938"/>
        </w:tabs>
        <w:ind w:right="-157"/>
        <w:rPr>
          <w:rFonts w:ascii="Arial Narrow" w:hAnsi="Arial Narrow" w:cs="Times New Roman"/>
          <w:sz w:val="22"/>
          <w:szCs w:val="22"/>
        </w:rPr>
      </w:pPr>
    </w:p>
    <w:p w:rsidR="00A14F64" w:rsidP="00A14F64">
      <w:pPr>
        <w:ind w:firstLine="284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(1) Celkové príjmy štátneho rozpočtu na rok 200</w:t>
      </w:r>
      <w:r w:rsidR="008C6611">
        <w:rPr>
          <w:rFonts w:ascii="Arial Narrow" w:hAnsi="Arial Narrow" w:cs="Times New Roman"/>
          <w:sz w:val="22"/>
          <w:szCs w:val="22"/>
        </w:rPr>
        <w:t>9</w:t>
      </w:r>
      <w:r>
        <w:rPr>
          <w:rFonts w:ascii="Arial Narrow" w:hAnsi="Arial Narrow" w:cs="Times New Roman"/>
          <w:sz w:val="22"/>
          <w:szCs w:val="22"/>
        </w:rPr>
        <w:t xml:space="preserve"> sa rozpočtujú sumou </w:t>
      </w:r>
      <w:r w:rsidR="00177E25">
        <w:rPr>
          <w:rFonts w:ascii="Arial Narrow" w:hAnsi="Arial Narrow" w:cs="Times New Roman"/>
          <w:sz w:val="22"/>
          <w:szCs w:val="22"/>
        </w:rPr>
        <w:t>13 </w:t>
      </w:r>
      <w:r w:rsidR="00FF1ED1">
        <w:rPr>
          <w:rFonts w:ascii="Arial Narrow" w:hAnsi="Arial Narrow" w:cs="Times New Roman"/>
          <w:sz w:val="22"/>
          <w:szCs w:val="22"/>
        </w:rPr>
        <w:t>221</w:t>
      </w:r>
      <w:r w:rsidR="00177E25">
        <w:rPr>
          <w:rFonts w:ascii="Arial Narrow" w:hAnsi="Arial Narrow" w:cs="Times New Roman"/>
          <w:sz w:val="22"/>
          <w:szCs w:val="22"/>
        </w:rPr>
        <w:t> </w:t>
      </w:r>
      <w:r w:rsidR="00FF1ED1">
        <w:rPr>
          <w:rFonts w:ascii="Arial Narrow" w:hAnsi="Arial Narrow" w:cs="Times New Roman"/>
          <w:sz w:val="22"/>
          <w:szCs w:val="22"/>
        </w:rPr>
        <w:t>992</w:t>
      </w:r>
      <w:r w:rsidR="00177E25">
        <w:rPr>
          <w:rFonts w:ascii="Arial Narrow" w:hAnsi="Arial Narrow" w:cs="Times New Roman"/>
          <w:sz w:val="22"/>
          <w:szCs w:val="22"/>
        </w:rPr>
        <w:t xml:space="preserve"> </w:t>
      </w:r>
      <w:r w:rsidR="00FF1ED1">
        <w:rPr>
          <w:rFonts w:ascii="Arial Narrow" w:hAnsi="Arial Narrow" w:cs="Times New Roman"/>
          <w:sz w:val="22"/>
          <w:szCs w:val="22"/>
        </w:rPr>
        <w:t>7</w:t>
      </w:r>
      <w:r w:rsidR="00177E25">
        <w:rPr>
          <w:rFonts w:ascii="Arial Narrow" w:hAnsi="Arial Narrow" w:cs="Times New Roman"/>
          <w:sz w:val="22"/>
          <w:szCs w:val="22"/>
        </w:rPr>
        <w:t>53</w:t>
      </w:r>
      <w:r w:rsidR="008C6611">
        <w:rPr>
          <w:rFonts w:ascii="Arial Narrow" w:hAnsi="Arial Narrow" w:cs="Times New Roman"/>
          <w:sz w:val="22"/>
          <w:szCs w:val="22"/>
        </w:rPr>
        <w:t xml:space="preserve"> </w:t>
      </w:r>
      <w:r w:rsidR="004C6577">
        <w:rPr>
          <w:rFonts w:ascii="Arial Narrow" w:hAnsi="Arial Narrow" w:cs="Times New Roman"/>
          <w:sz w:val="22"/>
          <w:szCs w:val="22"/>
        </w:rPr>
        <w:t>eur</w:t>
      </w:r>
      <w:r>
        <w:rPr>
          <w:rFonts w:ascii="Arial Narrow" w:hAnsi="Arial Narrow" w:cs="Times New Roman"/>
          <w:sz w:val="22"/>
          <w:szCs w:val="22"/>
        </w:rPr>
        <w:t>. Celkové výdavky  štátneho rozpočtu na rok 200</w:t>
      </w:r>
      <w:r w:rsidR="008C6611">
        <w:rPr>
          <w:rFonts w:ascii="Arial Narrow" w:hAnsi="Arial Narrow" w:cs="Times New Roman"/>
          <w:sz w:val="22"/>
          <w:szCs w:val="22"/>
        </w:rPr>
        <w:t>9</w:t>
      </w:r>
      <w:r>
        <w:rPr>
          <w:rFonts w:ascii="Arial Narrow" w:hAnsi="Arial Narrow" w:cs="Times New Roman"/>
          <w:sz w:val="22"/>
          <w:szCs w:val="22"/>
        </w:rPr>
        <w:t xml:space="preserve"> sa určujú  sumou </w:t>
      </w:r>
      <w:r w:rsidR="00177E25">
        <w:rPr>
          <w:rFonts w:ascii="Arial Narrow" w:hAnsi="Arial Narrow" w:cs="Times New Roman"/>
          <w:sz w:val="22"/>
          <w:szCs w:val="22"/>
        </w:rPr>
        <w:t>1</w:t>
      </w:r>
      <w:r w:rsidR="00FF1ED1">
        <w:rPr>
          <w:rFonts w:ascii="Arial Narrow" w:hAnsi="Arial Narrow" w:cs="Times New Roman"/>
          <w:sz w:val="22"/>
          <w:szCs w:val="22"/>
        </w:rPr>
        <w:t>4 108 693 753</w:t>
      </w:r>
      <w:r w:rsidR="00177E25">
        <w:rPr>
          <w:rFonts w:ascii="Arial Narrow" w:hAnsi="Arial Narrow" w:cs="Times New Roman"/>
          <w:sz w:val="22"/>
          <w:szCs w:val="22"/>
        </w:rPr>
        <w:t xml:space="preserve"> </w:t>
      </w:r>
      <w:r w:rsidR="004C6577">
        <w:rPr>
          <w:rFonts w:ascii="Arial Narrow" w:hAnsi="Arial Narrow" w:cs="Times New Roman"/>
          <w:sz w:val="22"/>
          <w:szCs w:val="22"/>
        </w:rPr>
        <w:t>eur</w:t>
      </w:r>
      <w:r>
        <w:rPr>
          <w:rFonts w:ascii="Arial Narrow" w:hAnsi="Arial Narrow" w:cs="Times New Roman"/>
          <w:sz w:val="22"/>
          <w:szCs w:val="22"/>
        </w:rPr>
        <w:t>.</w:t>
      </w:r>
    </w:p>
    <w:p w:rsidR="00A14F64" w:rsidP="00A14F64">
      <w:pPr>
        <w:ind w:firstLine="284"/>
        <w:jc w:val="both"/>
        <w:rPr>
          <w:rFonts w:ascii="Arial Narrow" w:hAnsi="Arial Narrow" w:cs="Times New Roman"/>
          <w:sz w:val="22"/>
          <w:szCs w:val="22"/>
        </w:rPr>
      </w:pPr>
    </w:p>
    <w:p w:rsidR="00A14F64" w:rsidP="00A14F64">
      <w:pPr>
        <w:ind w:firstLine="284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(2) Schodok štátneho rozpočtu na rok 200</w:t>
      </w:r>
      <w:r w:rsidR="008C6611">
        <w:rPr>
          <w:rFonts w:ascii="Arial Narrow" w:hAnsi="Arial Narrow" w:cs="Times New Roman"/>
          <w:sz w:val="22"/>
          <w:szCs w:val="22"/>
        </w:rPr>
        <w:t>9</w:t>
      </w:r>
      <w:r>
        <w:rPr>
          <w:rFonts w:ascii="Arial Narrow" w:hAnsi="Arial Narrow" w:cs="Times New Roman"/>
          <w:sz w:val="22"/>
          <w:szCs w:val="22"/>
        </w:rPr>
        <w:t xml:space="preserve"> sa určuje sumou</w:t>
      </w:r>
      <w:r w:rsidR="00420C6F">
        <w:rPr>
          <w:rFonts w:ascii="Arial Narrow" w:hAnsi="Arial Narrow" w:cs="Times New Roman"/>
          <w:sz w:val="22"/>
          <w:szCs w:val="22"/>
        </w:rPr>
        <w:t xml:space="preserve"> </w:t>
      </w:r>
      <w:r w:rsidR="00FF1ED1">
        <w:rPr>
          <w:rFonts w:ascii="Arial Narrow" w:hAnsi="Arial Narrow" w:cs="Times New Roman"/>
          <w:sz w:val="22"/>
          <w:szCs w:val="22"/>
        </w:rPr>
        <w:t>886 701</w:t>
      </w:r>
      <w:r w:rsidR="00177E25">
        <w:rPr>
          <w:rFonts w:ascii="Arial Narrow" w:hAnsi="Arial Narrow" w:cs="Times New Roman"/>
          <w:sz w:val="22"/>
          <w:szCs w:val="22"/>
        </w:rPr>
        <w:t xml:space="preserve"> 000</w:t>
      </w:r>
      <w:r w:rsidR="008C6611">
        <w:rPr>
          <w:rFonts w:ascii="Arial Narrow" w:hAnsi="Arial Narrow" w:cs="Times New Roman"/>
          <w:sz w:val="22"/>
          <w:szCs w:val="22"/>
        </w:rPr>
        <w:t xml:space="preserve"> </w:t>
      </w:r>
      <w:r w:rsidR="004C6577">
        <w:rPr>
          <w:rFonts w:ascii="Arial Narrow" w:hAnsi="Arial Narrow" w:cs="Times New Roman"/>
          <w:sz w:val="22"/>
          <w:szCs w:val="22"/>
        </w:rPr>
        <w:t>eur</w:t>
      </w:r>
      <w:r>
        <w:rPr>
          <w:rFonts w:ascii="Arial Narrow" w:hAnsi="Arial Narrow" w:cs="Times New Roman"/>
          <w:sz w:val="22"/>
          <w:szCs w:val="22"/>
        </w:rPr>
        <w:t xml:space="preserve">.  </w:t>
      </w:r>
    </w:p>
    <w:p w:rsidR="00A14F64" w:rsidP="00A14F64">
      <w:pPr>
        <w:ind w:firstLine="284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</w:t>
      </w:r>
    </w:p>
    <w:p w:rsidR="00A14F64" w:rsidP="00A14F64">
      <w:pPr>
        <w:ind w:firstLine="284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(3) Celkový prehľad  príjmov štátneho rozpočtu a výdavkov štátneho rozpočtu  na rok 200</w:t>
      </w:r>
      <w:r w:rsidR="008C6611">
        <w:rPr>
          <w:rFonts w:ascii="Arial Narrow" w:hAnsi="Arial Narrow" w:cs="Times New Roman"/>
          <w:sz w:val="22"/>
          <w:szCs w:val="22"/>
        </w:rPr>
        <w:t>9</w:t>
      </w:r>
      <w:r>
        <w:rPr>
          <w:rFonts w:ascii="Arial Narrow" w:hAnsi="Arial Narrow" w:cs="Times New Roman"/>
          <w:sz w:val="22"/>
          <w:szCs w:val="22"/>
        </w:rPr>
        <w:t xml:space="preserve"> je uvedený v prílohe č. 1. </w:t>
      </w:r>
    </w:p>
    <w:p w:rsidR="00A14F64" w:rsidP="00A14F64">
      <w:pPr>
        <w:ind w:firstLine="284"/>
        <w:jc w:val="both"/>
        <w:rPr>
          <w:rFonts w:ascii="Arial Narrow" w:hAnsi="Arial Narrow" w:cs="Times New Roman"/>
          <w:sz w:val="22"/>
          <w:szCs w:val="22"/>
        </w:rPr>
      </w:pPr>
    </w:p>
    <w:p w:rsidR="00A14F64" w:rsidP="00A14F64">
      <w:pPr>
        <w:ind w:firstLine="284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(4) Rozdelenie príjmov štátneho rozpočtu a výdavkov štátneho rozpočtu do jednotlivých kapitol štátneho  rozpočtu  na  rok 200</w:t>
      </w:r>
      <w:r w:rsidR="008C6611">
        <w:rPr>
          <w:rFonts w:ascii="Arial Narrow" w:hAnsi="Arial Narrow" w:cs="Times New Roman"/>
          <w:sz w:val="22"/>
          <w:szCs w:val="22"/>
        </w:rPr>
        <w:t>9</w:t>
      </w:r>
      <w:r>
        <w:rPr>
          <w:rFonts w:ascii="Arial Narrow" w:hAnsi="Arial Narrow" w:cs="Times New Roman"/>
          <w:sz w:val="22"/>
          <w:szCs w:val="22"/>
        </w:rPr>
        <w:t xml:space="preserve"> je uvedené v prílohách č. 2 a 3. </w:t>
      </w:r>
    </w:p>
    <w:p w:rsidR="00A14F64" w:rsidP="00A14F64">
      <w:pPr>
        <w:ind w:firstLine="284"/>
        <w:jc w:val="both"/>
        <w:rPr>
          <w:rFonts w:ascii="Arial Narrow" w:hAnsi="Arial Narrow" w:cs="Times New Roman"/>
          <w:color w:val="000000"/>
          <w:sz w:val="22"/>
          <w:szCs w:val="22"/>
        </w:rPr>
      </w:pPr>
    </w:p>
    <w:p w:rsidR="00A14F64" w:rsidP="00A14F64">
      <w:pPr>
        <w:ind w:firstLine="284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(5) Zo štátneho rozpočtu sa v roku 200</w:t>
      </w:r>
      <w:r w:rsidR="008C6611">
        <w:rPr>
          <w:rFonts w:ascii="Arial Narrow" w:hAnsi="Arial Narrow" w:cs="Times New Roman"/>
          <w:sz w:val="22"/>
          <w:szCs w:val="22"/>
        </w:rPr>
        <w:t>9</w:t>
      </w:r>
      <w:r>
        <w:rPr>
          <w:rFonts w:ascii="Arial Narrow" w:hAnsi="Arial Narrow" w:cs="Times New Roman"/>
          <w:sz w:val="22"/>
          <w:szCs w:val="22"/>
        </w:rPr>
        <w:t xml:space="preserve"> poskytujú do rozpočtov obcí a do rozpočtov vyšších územných celkov dotácie, ktorých prehľad je uvedený v  prílohe č. </w:t>
      </w:r>
      <w:r w:rsidR="00417149">
        <w:rPr>
          <w:rFonts w:ascii="Arial Narrow" w:hAnsi="Arial Narrow" w:cs="Times New Roman"/>
          <w:sz w:val="22"/>
          <w:szCs w:val="22"/>
        </w:rPr>
        <w:t>5</w:t>
      </w:r>
      <w:r>
        <w:rPr>
          <w:rFonts w:ascii="Arial Narrow" w:hAnsi="Arial Narrow" w:cs="Times New Roman"/>
          <w:sz w:val="22"/>
          <w:szCs w:val="22"/>
        </w:rPr>
        <w:t xml:space="preserve"> v</w:t>
      </w:r>
      <w:r>
        <w:rPr>
          <w:rFonts w:ascii="Arial Narrow" w:hAnsi="Arial Narrow" w:cs="Times New Roman"/>
          <w:sz w:val="22"/>
          <w:szCs w:val="22"/>
        </w:rPr>
        <w:t xml:space="preserve">  celkovej sume </w:t>
      </w:r>
      <w:r w:rsidR="006A74FE">
        <w:rPr>
          <w:rFonts w:ascii="Arial Narrow" w:hAnsi="Arial Narrow" w:cs="Times New Roman"/>
          <w:sz w:val="22"/>
          <w:szCs w:val="22"/>
        </w:rPr>
        <w:t>1</w:t>
      </w:r>
      <w:r w:rsidR="00FF1ED1">
        <w:rPr>
          <w:rFonts w:ascii="Arial Narrow" w:hAnsi="Arial Narrow" w:cs="Times New Roman"/>
          <w:sz w:val="22"/>
          <w:szCs w:val="22"/>
        </w:rPr>
        <w:t> </w:t>
      </w:r>
      <w:r w:rsidR="006A74FE">
        <w:rPr>
          <w:rFonts w:ascii="Arial Narrow" w:hAnsi="Arial Narrow" w:cs="Times New Roman"/>
          <w:sz w:val="22"/>
          <w:szCs w:val="22"/>
        </w:rPr>
        <w:t>0</w:t>
      </w:r>
      <w:r w:rsidR="00FF1ED1">
        <w:rPr>
          <w:rFonts w:ascii="Arial Narrow" w:hAnsi="Arial Narrow" w:cs="Times New Roman"/>
          <w:sz w:val="22"/>
          <w:szCs w:val="22"/>
        </w:rPr>
        <w:t>47 201 652</w:t>
      </w:r>
      <w:r w:rsidR="0049559A">
        <w:rPr>
          <w:rFonts w:ascii="Arial Narrow" w:hAnsi="Arial Narrow" w:cs="Times New Roman"/>
          <w:sz w:val="22"/>
          <w:szCs w:val="22"/>
        </w:rPr>
        <w:t xml:space="preserve"> </w:t>
      </w:r>
      <w:r w:rsidR="004C6577">
        <w:rPr>
          <w:rFonts w:ascii="Arial Narrow" w:hAnsi="Arial Narrow" w:cs="Times New Roman"/>
          <w:sz w:val="22"/>
          <w:szCs w:val="22"/>
        </w:rPr>
        <w:t>eur</w:t>
      </w:r>
      <w:r>
        <w:rPr>
          <w:rFonts w:ascii="Arial Narrow" w:hAnsi="Arial Narrow" w:cs="Times New Roman"/>
          <w:sz w:val="22"/>
          <w:szCs w:val="22"/>
        </w:rPr>
        <w:t>; z  toho  do  rozpočtov  obcí</w:t>
      </w:r>
      <w:r w:rsidR="0049559A">
        <w:rPr>
          <w:rFonts w:ascii="Arial Narrow" w:hAnsi="Arial Narrow" w:cs="Times New Roman"/>
          <w:sz w:val="22"/>
          <w:szCs w:val="22"/>
        </w:rPr>
        <w:t xml:space="preserve"> </w:t>
      </w:r>
      <w:r w:rsidR="006A74FE">
        <w:rPr>
          <w:rFonts w:ascii="Arial Narrow" w:hAnsi="Arial Narrow" w:cs="Times New Roman"/>
          <w:sz w:val="22"/>
          <w:szCs w:val="22"/>
        </w:rPr>
        <w:t>6</w:t>
      </w:r>
      <w:r w:rsidR="00FF1ED1">
        <w:rPr>
          <w:rFonts w:ascii="Arial Narrow" w:hAnsi="Arial Narrow" w:cs="Times New Roman"/>
          <w:sz w:val="22"/>
          <w:szCs w:val="22"/>
        </w:rPr>
        <w:t>46 248 920</w:t>
      </w:r>
      <w:r w:rsidR="008C6611">
        <w:rPr>
          <w:rFonts w:ascii="Arial Narrow" w:hAnsi="Arial Narrow" w:cs="Times New Roman"/>
          <w:sz w:val="22"/>
          <w:szCs w:val="22"/>
        </w:rPr>
        <w:t xml:space="preserve"> </w:t>
      </w:r>
      <w:r w:rsidR="004C6577">
        <w:rPr>
          <w:rFonts w:ascii="Arial Narrow" w:hAnsi="Arial Narrow" w:cs="Times New Roman"/>
          <w:sz w:val="22"/>
          <w:szCs w:val="22"/>
        </w:rPr>
        <w:t>eur</w:t>
      </w:r>
      <w:r>
        <w:rPr>
          <w:rFonts w:ascii="Arial Narrow" w:hAnsi="Arial Narrow" w:cs="Times New Roman"/>
          <w:sz w:val="22"/>
          <w:szCs w:val="22"/>
        </w:rPr>
        <w:t xml:space="preserve"> a do rozpočtov vyšších územných celkov </w:t>
      </w:r>
      <w:r w:rsidR="00FF1ED1">
        <w:rPr>
          <w:rFonts w:ascii="Arial Narrow" w:hAnsi="Arial Narrow" w:cs="Times New Roman"/>
          <w:sz w:val="22"/>
          <w:szCs w:val="22"/>
        </w:rPr>
        <w:t>400 952 732</w:t>
      </w:r>
      <w:r w:rsidR="0049559A">
        <w:rPr>
          <w:rFonts w:ascii="Arial Narrow" w:hAnsi="Arial Narrow" w:cs="Times New Roman"/>
          <w:sz w:val="22"/>
          <w:szCs w:val="22"/>
        </w:rPr>
        <w:t xml:space="preserve"> </w:t>
      </w:r>
      <w:r w:rsidR="004C6577">
        <w:rPr>
          <w:rFonts w:ascii="Arial Narrow" w:hAnsi="Arial Narrow" w:cs="Times New Roman"/>
          <w:sz w:val="22"/>
          <w:szCs w:val="22"/>
        </w:rPr>
        <w:t>eur</w:t>
      </w:r>
      <w:r>
        <w:rPr>
          <w:rFonts w:ascii="Arial Narrow" w:hAnsi="Arial Narrow" w:cs="Times New Roman"/>
          <w:sz w:val="22"/>
          <w:szCs w:val="22"/>
        </w:rPr>
        <w:t xml:space="preserve">. </w:t>
      </w:r>
    </w:p>
    <w:p w:rsidR="00A14F64" w:rsidP="00A14F64">
      <w:pPr>
        <w:ind w:firstLine="284"/>
        <w:jc w:val="both"/>
        <w:rPr>
          <w:rFonts w:ascii="Arial Narrow" w:hAnsi="Arial Narrow" w:cs="Times New Roman"/>
          <w:sz w:val="22"/>
          <w:szCs w:val="22"/>
        </w:rPr>
      </w:pPr>
    </w:p>
    <w:p w:rsidR="00A14F64" w:rsidP="00A14F64">
      <w:pPr>
        <w:ind w:firstLine="284"/>
        <w:jc w:val="both"/>
        <w:rPr>
          <w:rFonts w:ascii="Arial Narrow" w:hAnsi="Arial Narrow" w:cs="Times New Roman"/>
          <w:b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(6) Rezervy  štátneho  rozpočtu  sa v roku 200</w:t>
      </w:r>
      <w:r w:rsidR="00FB5AC3">
        <w:rPr>
          <w:rFonts w:ascii="Arial Narrow" w:hAnsi="Arial Narrow" w:cs="Times New Roman"/>
          <w:sz w:val="22"/>
          <w:szCs w:val="22"/>
        </w:rPr>
        <w:t>9</w:t>
      </w:r>
      <w:r>
        <w:rPr>
          <w:rFonts w:ascii="Arial Narrow" w:hAnsi="Arial Narrow" w:cs="Times New Roman"/>
          <w:sz w:val="22"/>
          <w:szCs w:val="22"/>
        </w:rPr>
        <w:t xml:space="preserve"> rozpočtujú v celkovej sume </w:t>
      </w:r>
      <w:r w:rsidR="00F3428F">
        <w:rPr>
          <w:rFonts w:ascii="Arial Narrow" w:hAnsi="Arial Narrow" w:cs="Times New Roman"/>
          <w:sz w:val="22"/>
          <w:szCs w:val="22"/>
        </w:rPr>
        <w:t>74 557 804</w:t>
      </w:r>
      <w:r w:rsidR="00443D2A">
        <w:rPr>
          <w:rFonts w:ascii="Arial Narrow" w:hAnsi="Arial Narrow" w:cs="Times New Roman"/>
          <w:sz w:val="22"/>
          <w:szCs w:val="22"/>
        </w:rPr>
        <w:t xml:space="preserve"> </w:t>
      </w:r>
      <w:r w:rsidR="004C6577">
        <w:rPr>
          <w:rFonts w:ascii="Arial Narrow" w:hAnsi="Arial Narrow" w:cs="Times New Roman"/>
          <w:sz w:val="22"/>
          <w:szCs w:val="22"/>
        </w:rPr>
        <w:t>eur</w:t>
      </w:r>
      <w:r>
        <w:rPr>
          <w:rFonts w:ascii="Arial Narrow" w:hAnsi="Arial Narrow" w:cs="Times New Roman"/>
          <w:sz w:val="22"/>
          <w:szCs w:val="22"/>
        </w:rPr>
        <w:t xml:space="preserve">;  ich rozdelenie  je  uvedené v prílohe č. </w:t>
      </w:r>
      <w:r w:rsidR="00417149">
        <w:rPr>
          <w:rFonts w:ascii="Arial Narrow" w:hAnsi="Arial Narrow" w:cs="Times New Roman"/>
          <w:sz w:val="22"/>
          <w:szCs w:val="22"/>
        </w:rPr>
        <w:t>6</w:t>
      </w:r>
      <w:r>
        <w:rPr>
          <w:rFonts w:ascii="Arial Narrow" w:hAnsi="Arial Narrow" w:cs="Times New Roman"/>
          <w:sz w:val="22"/>
          <w:szCs w:val="22"/>
        </w:rPr>
        <w:t>.</w:t>
      </w:r>
      <w:r>
        <w:rPr>
          <w:rFonts w:ascii="Arial Narrow" w:hAnsi="Arial Narrow" w:cs="Times New Roman"/>
          <w:b/>
          <w:sz w:val="22"/>
          <w:szCs w:val="22"/>
        </w:rPr>
        <w:t xml:space="preserve">  </w:t>
      </w:r>
    </w:p>
    <w:p w:rsidR="00A14F64" w:rsidP="00A14F64">
      <w:pPr>
        <w:ind w:firstLine="284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A14F64" w:rsidP="00A14F64">
      <w:pPr>
        <w:pStyle w:val="Zkladntext"/>
        <w:tabs>
          <w:tab w:val="left" w:pos="4350"/>
          <w:tab w:val="center" w:pos="4703"/>
        </w:tabs>
        <w:ind w:right="-335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§ 2</w:t>
      </w:r>
    </w:p>
    <w:p w:rsidR="00A14F64" w:rsidP="00A14F64">
      <w:pPr>
        <w:pStyle w:val="Zkladntext"/>
        <w:ind w:right="-335"/>
        <w:jc w:val="both"/>
        <w:rPr>
          <w:rFonts w:ascii="Arial Narrow" w:hAnsi="Arial Narrow" w:cs="Times New Roman"/>
          <w:sz w:val="22"/>
          <w:szCs w:val="22"/>
        </w:rPr>
      </w:pPr>
    </w:p>
    <w:p w:rsidR="00A14F64" w:rsidP="00A14F64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(1) Vláda </w:t>
      </w:r>
      <w:r w:rsidR="005F1676">
        <w:rPr>
          <w:rFonts w:ascii="Arial Narrow" w:hAnsi="Arial Narrow" w:cs="Times New Roman"/>
          <w:sz w:val="22"/>
          <w:szCs w:val="22"/>
        </w:rPr>
        <w:t xml:space="preserve">Slovenskej republiky </w:t>
      </w:r>
      <w:r>
        <w:rPr>
          <w:rFonts w:ascii="Arial Narrow" w:hAnsi="Arial Narrow" w:cs="Times New Roman"/>
          <w:sz w:val="22"/>
          <w:szCs w:val="22"/>
        </w:rPr>
        <w:t>alebo na základe jej splnomocnenia  minister financií  Slovenskej  republiky môže  v  priebehu  roka  upraviť  záväzné  ukazovatele  štátneho rozpočtu  na rok  200</w:t>
      </w:r>
      <w:r w:rsidR="00FB5AC3">
        <w:rPr>
          <w:rFonts w:ascii="Arial Narrow" w:hAnsi="Arial Narrow" w:cs="Times New Roman"/>
          <w:sz w:val="22"/>
          <w:szCs w:val="22"/>
        </w:rPr>
        <w:t>9</w:t>
      </w:r>
      <w:r>
        <w:rPr>
          <w:rFonts w:ascii="Arial Narrow" w:hAnsi="Arial Narrow" w:cs="Times New Roman"/>
          <w:sz w:val="22"/>
          <w:szCs w:val="22"/>
        </w:rPr>
        <w:t xml:space="preserve">  uvedené  v prílohách  č. 2 až </w:t>
      </w:r>
      <w:r w:rsidR="0086162B">
        <w:rPr>
          <w:rFonts w:ascii="Arial Narrow" w:hAnsi="Arial Narrow" w:cs="Times New Roman"/>
          <w:sz w:val="22"/>
          <w:szCs w:val="22"/>
        </w:rPr>
        <w:t>6.</w:t>
      </w:r>
      <w:r>
        <w:rPr>
          <w:rFonts w:ascii="Arial Narrow" w:hAnsi="Arial Narrow" w:cs="Times New Roman"/>
          <w:sz w:val="22"/>
          <w:szCs w:val="22"/>
        </w:rPr>
        <w:t xml:space="preserve"> Vláda </w:t>
      </w:r>
      <w:r w:rsidR="00C44C91">
        <w:rPr>
          <w:rFonts w:ascii="Arial Narrow" w:hAnsi="Arial Narrow" w:cs="Times New Roman"/>
          <w:sz w:val="22"/>
          <w:szCs w:val="22"/>
        </w:rPr>
        <w:t xml:space="preserve">Slovenskej republiky </w:t>
      </w:r>
      <w:r>
        <w:rPr>
          <w:rFonts w:ascii="Arial Narrow" w:hAnsi="Arial Narrow" w:cs="Times New Roman"/>
          <w:sz w:val="22"/>
          <w:szCs w:val="22"/>
        </w:rPr>
        <w:t>vykonáva v roku 200</w:t>
      </w:r>
      <w:r w:rsidR="00FB5AC3">
        <w:rPr>
          <w:rFonts w:ascii="Arial Narrow" w:hAnsi="Arial Narrow" w:cs="Times New Roman"/>
          <w:sz w:val="22"/>
          <w:szCs w:val="22"/>
        </w:rPr>
        <w:t>9</w:t>
      </w:r>
      <w:r>
        <w:rPr>
          <w:rFonts w:ascii="Arial Narrow" w:hAnsi="Arial Narrow" w:cs="Times New Roman"/>
          <w:sz w:val="22"/>
          <w:szCs w:val="22"/>
        </w:rPr>
        <w:t xml:space="preserve"> úpravy v systemizácii </w:t>
      </w:r>
      <w:r w:rsidR="000A0652">
        <w:rPr>
          <w:rFonts w:ascii="Arial Narrow" w:hAnsi="Arial Narrow" w:cs="Times New Roman"/>
          <w:sz w:val="22"/>
          <w:szCs w:val="22"/>
        </w:rPr>
        <w:t xml:space="preserve">podľa </w:t>
      </w:r>
      <w:r>
        <w:rPr>
          <w:rFonts w:ascii="Arial Narrow" w:hAnsi="Arial Narrow" w:cs="Times New Roman"/>
          <w:sz w:val="22"/>
          <w:szCs w:val="22"/>
        </w:rPr>
        <w:t>osobitn</w:t>
      </w:r>
      <w:r w:rsidR="000A0652">
        <w:rPr>
          <w:rFonts w:ascii="Arial Narrow" w:hAnsi="Arial Narrow" w:cs="Times New Roman"/>
          <w:sz w:val="22"/>
          <w:szCs w:val="22"/>
        </w:rPr>
        <w:t>ého</w:t>
      </w:r>
      <w:r>
        <w:rPr>
          <w:rFonts w:ascii="Arial Narrow" w:hAnsi="Arial Narrow" w:cs="Times New Roman"/>
          <w:sz w:val="22"/>
          <w:szCs w:val="22"/>
        </w:rPr>
        <w:t xml:space="preserve"> predpis</w:t>
      </w:r>
      <w:r w:rsidR="000A0652">
        <w:rPr>
          <w:rFonts w:ascii="Arial Narrow" w:hAnsi="Arial Narrow" w:cs="Times New Roman"/>
          <w:sz w:val="22"/>
          <w:szCs w:val="22"/>
        </w:rPr>
        <w:t>u</w:t>
      </w:r>
      <w:r>
        <w:rPr>
          <w:rFonts w:ascii="Arial Narrow" w:hAnsi="Arial Narrow" w:cs="Times New Roman"/>
          <w:sz w:val="22"/>
          <w:szCs w:val="22"/>
        </w:rPr>
        <w:t>.</w:t>
      </w:r>
      <w:r w:rsidRPr="00A14F64">
        <w:rPr>
          <w:rStyle w:val="FootnoteReference"/>
          <w:rFonts w:ascii="Symbol" w:hAnsi="Symbol" w:cs="Times New Roman"/>
          <w:sz w:val="22"/>
          <w:szCs w:val="22"/>
        </w:rPr>
        <w:sym w:font="Symbol" w:char="F031"/>
      </w:r>
      <w:r w:rsidRPr="00A14F64">
        <w:rPr>
          <w:rStyle w:val="FootnoteReference"/>
          <w:rFonts w:ascii="Symbol" w:hAnsi="Symbol" w:cs="Times New Roman"/>
          <w:sz w:val="22"/>
          <w:szCs w:val="22"/>
        </w:rPr>
        <w:sym w:font="Symbol" w:char="F029"/>
      </w:r>
      <w:r>
        <w:rPr>
          <w:rFonts w:ascii="Arial Narrow" w:hAnsi="Arial Narrow" w:cs="Times New Roman"/>
          <w:sz w:val="22"/>
          <w:szCs w:val="22"/>
        </w:rPr>
        <w:t xml:space="preserve"> </w:t>
      </w:r>
    </w:p>
    <w:p w:rsidR="00A14F64" w:rsidP="00A14F64">
      <w:pPr>
        <w:jc w:val="both"/>
        <w:rPr>
          <w:rFonts w:ascii="Arial Narrow" w:hAnsi="Arial Narrow" w:cs="Times New Roman"/>
          <w:sz w:val="22"/>
          <w:szCs w:val="22"/>
        </w:rPr>
      </w:pPr>
    </w:p>
    <w:p w:rsidR="00A14F64" w:rsidP="00A14F64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 (2) Úpravami podľa odseku 1 sa celkové výdavky štátneho rozpočtu na rok 200</w:t>
      </w:r>
      <w:r w:rsidR="00FB5AC3">
        <w:rPr>
          <w:rFonts w:ascii="Arial Narrow" w:hAnsi="Arial Narrow" w:cs="Times New Roman"/>
          <w:sz w:val="22"/>
          <w:szCs w:val="22"/>
        </w:rPr>
        <w:t>9</w:t>
      </w:r>
      <w:r>
        <w:rPr>
          <w:rFonts w:ascii="Arial Narrow" w:hAnsi="Arial Narrow" w:cs="Times New Roman"/>
          <w:sz w:val="22"/>
          <w:szCs w:val="22"/>
        </w:rPr>
        <w:t xml:space="preserve"> uvedené v § 1 ods.</w:t>
      </w:r>
      <w:r w:rsidR="00714F00">
        <w:rPr>
          <w:rFonts w:ascii="Arial Narrow" w:hAnsi="Arial Narrow" w:cs="Times New Roman"/>
          <w:sz w:val="22"/>
          <w:szCs w:val="22"/>
        </w:rPr>
        <w:t xml:space="preserve"> 1 môžu prekročiť najviac o 1 %</w:t>
      </w:r>
      <w:r>
        <w:rPr>
          <w:rFonts w:ascii="Arial Narrow" w:hAnsi="Arial Narrow" w:cs="Times New Roman"/>
          <w:sz w:val="22"/>
          <w:szCs w:val="22"/>
        </w:rPr>
        <w:t>. Úpravami podľa odseku 1 sa nesmie zvýšiť schodok štátneho rozpočtu na rok 200</w:t>
      </w:r>
      <w:r w:rsidR="00FB5AC3">
        <w:rPr>
          <w:rFonts w:ascii="Arial Narrow" w:hAnsi="Arial Narrow" w:cs="Times New Roman"/>
          <w:sz w:val="22"/>
          <w:szCs w:val="22"/>
        </w:rPr>
        <w:t>9</w:t>
      </w:r>
      <w:r>
        <w:rPr>
          <w:rFonts w:ascii="Arial Narrow" w:hAnsi="Arial Narrow" w:cs="Times New Roman"/>
          <w:sz w:val="22"/>
          <w:szCs w:val="22"/>
        </w:rPr>
        <w:t xml:space="preserve"> podľa § 1 ods. 2.</w:t>
      </w:r>
    </w:p>
    <w:p w:rsidR="00375F97" w:rsidP="00A14F64">
      <w:pPr>
        <w:jc w:val="both"/>
        <w:rPr>
          <w:rFonts w:ascii="Arial Narrow" w:hAnsi="Arial Narrow" w:cs="Times New Roman"/>
          <w:sz w:val="22"/>
          <w:szCs w:val="22"/>
        </w:rPr>
      </w:pPr>
    </w:p>
    <w:p w:rsidR="00375F97" w:rsidP="00A14F64">
      <w:pPr>
        <w:jc w:val="both"/>
        <w:rPr>
          <w:rFonts w:ascii="Arial Narrow" w:hAnsi="Arial Narrow" w:cs="Times New Roman"/>
          <w:sz w:val="22"/>
          <w:szCs w:val="22"/>
        </w:rPr>
      </w:pPr>
    </w:p>
    <w:p w:rsidR="00A14F64" w:rsidP="00FF005B">
      <w:pPr>
        <w:pStyle w:val="Zkladntext"/>
        <w:ind w:right="-159"/>
        <w:rPr>
          <w:rFonts w:ascii="Arial Narrow" w:hAnsi="Arial Narrow" w:cs="Times New Roman"/>
          <w:sz w:val="22"/>
          <w:szCs w:val="22"/>
        </w:rPr>
      </w:pPr>
    </w:p>
    <w:p w:rsidR="00A14F64" w:rsidP="00A14F64">
      <w:pPr>
        <w:pStyle w:val="Zkladntext"/>
        <w:ind w:right="-159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§ 3</w:t>
      </w:r>
    </w:p>
    <w:p w:rsidR="00A14F64" w:rsidP="00A14F64">
      <w:pPr>
        <w:pStyle w:val="Zkladntext"/>
        <w:ind w:right="-159"/>
        <w:jc w:val="center"/>
        <w:rPr>
          <w:rFonts w:ascii="Arial Narrow" w:hAnsi="Arial Narrow" w:cs="Times New Roman"/>
          <w:sz w:val="22"/>
          <w:szCs w:val="22"/>
        </w:rPr>
      </w:pPr>
    </w:p>
    <w:p w:rsidR="00A14F64" w:rsidP="009B3312">
      <w:pPr>
        <w:pStyle w:val="Zkladntext"/>
        <w:numPr>
          <w:ilvl w:val="0"/>
          <w:numId w:val="1"/>
        </w:numPr>
        <w:tabs>
          <w:tab w:val="left" w:pos="0"/>
          <w:tab w:val="clear" w:pos="690"/>
        </w:tabs>
        <w:ind w:left="0" w:right="-159" w:firstLine="36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Štátny príspevok poskytovaný poberateľovi hypotekárneho úveru z prostriedkov štátneho rozpočtu podľa osobitného predpisu</w:t>
      </w:r>
      <w:r w:rsidR="00950E81">
        <w:rPr>
          <w:rStyle w:val="FootnoteReference"/>
          <w:rFonts w:ascii="Arial Narrow" w:hAnsi="Arial Narrow" w:cs="Times New Roman"/>
          <w:sz w:val="22"/>
          <w:szCs w:val="22"/>
        </w:rPr>
        <w:t>2)</w:t>
      </w:r>
      <w:r>
        <w:rPr>
          <w:rFonts w:ascii="Arial Narrow" w:hAnsi="Arial Narrow" w:cs="Times New Roman"/>
          <w:sz w:val="22"/>
          <w:szCs w:val="22"/>
        </w:rPr>
        <w:t xml:space="preserve"> sa na rok 200</w:t>
      </w:r>
      <w:r w:rsidR="00FB5AC3">
        <w:rPr>
          <w:rFonts w:ascii="Arial Narrow" w:hAnsi="Arial Narrow" w:cs="Times New Roman"/>
          <w:sz w:val="22"/>
          <w:szCs w:val="22"/>
        </w:rPr>
        <w:t>9</w:t>
      </w:r>
      <w:r>
        <w:rPr>
          <w:rFonts w:ascii="Arial Narrow" w:hAnsi="Arial Narrow" w:cs="Times New Roman"/>
          <w:sz w:val="22"/>
          <w:szCs w:val="22"/>
        </w:rPr>
        <w:t xml:space="preserve"> určuje vo výške </w:t>
      </w:r>
      <w:r w:rsidR="00890DB2">
        <w:rPr>
          <w:rFonts w:ascii="Arial Narrow" w:hAnsi="Arial Narrow" w:cs="Times New Roman"/>
          <w:sz w:val="22"/>
          <w:szCs w:val="22"/>
        </w:rPr>
        <w:t>0</w:t>
      </w:r>
      <w:r w:rsidR="00714F00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% ročne. </w:t>
      </w:r>
    </w:p>
    <w:p w:rsidR="00A14F64" w:rsidP="00A14F64">
      <w:pPr>
        <w:pStyle w:val="Zkladntext"/>
        <w:ind w:right="-159"/>
        <w:jc w:val="both"/>
        <w:rPr>
          <w:rFonts w:ascii="Arial Narrow" w:hAnsi="Arial Narrow" w:cs="Times New Roman"/>
          <w:sz w:val="22"/>
          <w:szCs w:val="22"/>
        </w:rPr>
      </w:pPr>
    </w:p>
    <w:p w:rsidR="00A14F64" w:rsidRPr="00041B0E" w:rsidP="00B66F08">
      <w:pPr>
        <w:pStyle w:val="Zkladntext"/>
        <w:numPr>
          <w:ilvl w:val="0"/>
          <w:numId w:val="1"/>
        </w:numPr>
        <w:tabs>
          <w:tab w:val="left" w:pos="0"/>
          <w:tab w:val="clear" w:pos="690"/>
        </w:tabs>
        <w:ind w:left="0" w:right="-159" w:firstLine="357"/>
        <w:jc w:val="both"/>
        <w:rPr>
          <w:rFonts w:ascii="Arial Narrow" w:hAnsi="Arial Narrow" w:cs="Times New Roman"/>
          <w:b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Štátny príspevok pre mladých poskytovaný mladému poberateľovi hypotekárneho úveru z prostriedkov štátneho rozpočtu podľa osobitného predpisu</w:t>
      </w:r>
      <w:r w:rsidR="00950E81">
        <w:rPr>
          <w:rStyle w:val="FootnoteReference"/>
          <w:rFonts w:ascii="Arial Narrow" w:hAnsi="Arial Narrow" w:cs="Times New Roman"/>
          <w:sz w:val="22"/>
          <w:szCs w:val="22"/>
        </w:rPr>
        <w:t>3)</w:t>
      </w:r>
      <w:r>
        <w:rPr>
          <w:rFonts w:ascii="Arial Narrow" w:hAnsi="Arial Narrow" w:cs="Times New Roman"/>
          <w:sz w:val="22"/>
          <w:szCs w:val="22"/>
        </w:rPr>
        <w:t xml:space="preserve"> sa na rok 200</w:t>
      </w:r>
      <w:r w:rsidR="00FB5AC3">
        <w:rPr>
          <w:rFonts w:ascii="Arial Narrow" w:hAnsi="Arial Narrow" w:cs="Times New Roman"/>
          <w:sz w:val="22"/>
          <w:szCs w:val="22"/>
        </w:rPr>
        <w:t>9</w:t>
      </w:r>
      <w:r>
        <w:rPr>
          <w:rFonts w:ascii="Arial Narrow" w:hAnsi="Arial Narrow" w:cs="Times New Roman"/>
          <w:sz w:val="22"/>
          <w:szCs w:val="22"/>
        </w:rPr>
        <w:t xml:space="preserve"> určuje vo výške </w:t>
      </w:r>
      <w:r w:rsidR="00641475">
        <w:rPr>
          <w:rFonts w:ascii="Arial Narrow" w:hAnsi="Arial Narrow" w:cs="Times New Roman"/>
          <w:sz w:val="22"/>
          <w:szCs w:val="22"/>
        </w:rPr>
        <w:t>2</w:t>
      </w:r>
      <w:r w:rsidRPr="00F02EB2" w:rsidR="00041B0E">
        <w:rPr>
          <w:rFonts w:ascii="Arial Narrow" w:hAnsi="Arial Narrow" w:cs="Times New Roman"/>
          <w:sz w:val="22"/>
          <w:szCs w:val="22"/>
        </w:rPr>
        <w:t xml:space="preserve"> </w:t>
      </w:r>
      <w:r w:rsidRPr="00F02EB2">
        <w:rPr>
          <w:rFonts w:ascii="Arial Narrow" w:hAnsi="Arial Narrow" w:cs="Times New Roman"/>
          <w:sz w:val="22"/>
          <w:szCs w:val="22"/>
        </w:rPr>
        <w:t>% ročne.</w:t>
      </w:r>
      <w:r w:rsidRPr="00F02EB2" w:rsidR="00041B0E">
        <w:rPr>
          <w:rFonts w:ascii="Arial Narrow" w:hAnsi="Arial Narrow" w:cs="Times New Roman"/>
          <w:sz w:val="22"/>
          <w:szCs w:val="22"/>
        </w:rPr>
        <w:t xml:space="preserve"> </w:t>
      </w:r>
    </w:p>
    <w:p w:rsidR="00A14F64" w:rsidP="00A14F64">
      <w:pPr>
        <w:pStyle w:val="Zkladntext"/>
        <w:jc w:val="both"/>
        <w:rPr>
          <w:rFonts w:ascii="Arial Narrow" w:hAnsi="Arial Narrow" w:cs="Times New Roman"/>
          <w:sz w:val="22"/>
          <w:szCs w:val="22"/>
        </w:rPr>
      </w:pPr>
    </w:p>
    <w:p w:rsidR="00A14F64" w:rsidP="005355E3">
      <w:pPr>
        <w:pStyle w:val="Zkladntext"/>
        <w:ind w:right="-335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§ 4</w:t>
      </w:r>
    </w:p>
    <w:p w:rsidR="00A14F64" w:rsidP="00A14F64">
      <w:pPr>
        <w:pStyle w:val="Zkladntext"/>
        <w:ind w:right="-335"/>
        <w:jc w:val="both"/>
        <w:rPr>
          <w:rFonts w:ascii="Arial Narrow" w:hAnsi="Arial Narrow" w:cs="Times New Roman"/>
          <w:sz w:val="22"/>
          <w:szCs w:val="22"/>
        </w:rPr>
      </w:pPr>
    </w:p>
    <w:p w:rsidR="00A14F64" w:rsidRPr="00B07E98" w:rsidP="00890DB2">
      <w:pPr>
        <w:pStyle w:val="Zkladntext"/>
        <w:ind w:right="-335"/>
        <w:jc w:val="both"/>
        <w:rPr>
          <w:rFonts w:ascii="Arial Narrow" w:hAnsi="Arial Narrow" w:cs="Times New Roman"/>
          <w:sz w:val="22"/>
        </w:rPr>
      </w:pPr>
      <w:r>
        <w:rPr>
          <w:rFonts w:ascii="Arial Narrow" w:hAnsi="Arial Narrow" w:cs="Times New Roman"/>
          <w:sz w:val="22"/>
        </w:rPr>
        <w:t>Objem  záväzkov  štátu na splátky istín  štátneho dlhu  v  rok</w:t>
      </w:r>
      <w:r>
        <w:rPr>
          <w:rFonts w:ascii="Arial Narrow" w:hAnsi="Arial Narrow" w:cs="Times New Roman"/>
          <w:sz w:val="22"/>
        </w:rPr>
        <w:t>u 200</w:t>
      </w:r>
      <w:r w:rsidR="00FB5AC3">
        <w:rPr>
          <w:rFonts w:ascii="Arial Narrow" w:hAnsi="Arial Narrow" w:cs="Times New Roman"/>
          <w:sz w:val="22"/>
        </w:rPr>
        <w:t>9</w:t>
      </w:r>
      <w:r>
        <w:rPr>
          <w:rFonts w:ascii="Arial Narrow" w:hAnsi="Arial Narrow" w:cs="Times New Roman"/>
          <w:sz w:val="22"/>
        </w:rPr>
        <w:t xml:space="preserve"> je</w:t>
      </w:r>
      <w:r w:rsidR="00890DB2">
        <w:rPr>
          <w:rFonts w:ascii="Arial Narrow" w:hAnsi="Arial Narrow" w:cs="Times New Roman"/>
          <w:sz w:val="22"/>
        </w:rPr>
        <w:t xml:space="preserve"> </w:t>
      </w:r>
      <w:r w:rsidR="004C6577">
        <w:rPr>
          <w:rFonts w:ascii="Arial Narrow" w:hAnsi="Arial Narrow" w:cs="Times New Roman"/>
          <w:sz w:val="22"/>
        </w:rPr>
        <w:t>4 707 626 402,44 eur</w:t>
      </w:r>
      <w:r>
        <w:rPr>
          <w:rFonts w:ascii="Arial Narrow" w:hAnsi="Arial Narrow" w:cs="Times New Roman"/>
          <w:sz w:val="22"/>
        </w:rPr>
        <w:t xml:space="preserve">. </w:t>
      </w:r>
    </w:p>
    <w:p w:rsidR="00A14F64" w:rsidP="005355E3">
      <w:pPr>
        <w:spacing w:before="240"/>
        <w:jc w:val="center"/>
        <w:rPr>
          <w:rFonts w:ascii="Arial Narrow" w:hAnsi="Arial Narrow" w:cs="Times New Roman"/>
          <w:sz w:val="22"/>
          <w:szCs w:val="22"/>
        </w:rPr>
      </w:pPr>
      <w:r w:rsidR="005355E3">
        <w:rPr>
          <w:rFonts w:ascii="Arial Narrow" w:hAnsi="Arial Narrow" w:cs="Times New Roman"/>
          <w:sz w:val="22"/>
          <w:szCs w:val="22"/>
        </w:rPr>
        <w:t xml:space="preserve">      </w:t>
      </w:r>
      <w:r>
        <w:rPr>
          <w:rFonts w:ascii="Arial Narrow" w:hAnsi="Arial Narrow" w:cs="Times New Roman"/>
          <w:sz w:val="22"/>
          <w:szCs w:val="22"/>
        </w:rPr>
        <w:t>§ 5</w:t>
      </w:r>
    </w:p>
    <w:p w:rsidR="00A14F64" w:rsidP="00A14F64">
      <w:pPr>
        <w:ind w:firstLine="284"/>
        <w:jc w:val="both"/>
        <w:rPr>
          <w:rFonts w:ascii="Arial Narrow" w:hAnsi="Arial Narrow" w:cs="Times New Roman"/>
          <w:sz w:val="22"/>
          <w:szCs w:val="22"/>
        </w:rPr>
      </w:pPr>
    </w:p>
    <w:p w:rsidR="00A14F64" w:rsidRPr="00EB5C86" w:rsidP="00B66F08">
      <w:pPr>
        <w:ind w:firstLine="284"/>
        <w:jc w:val="both"/>
        <w:rPr>
          <w:rFonts w:ascii="Arial Narrow" w:hAnsi="Arial Narrow" w:cs="Times New Roman"/>
          <w:sz w:val="22"/>
          <w:szCs w:val="22"/>
        </w:rPr>
      </w:pPr>
      <w:r w:rsidRPr="00EB5C86">
        <w:rPr>
          <w:rFonts w:ascii="Arial Narrow" w:hAnsi="Arial Narrow" w:cs="Times New Roman"/>
          <w:sz w:val="22"/>
          <w:szCs w:val="22"/>
        </w:rPr>
        <w:t>(1) Platové tarify</w:t>
      </w:r>
      <w:r w:rsidR="00950E81">
        <w:rPr>
          <w:rStyle w:val="FootnoteReference"/>
          <w:rFonts w:ascii="Arial Narrow" w:hAnsi="Arial Narrow" w:cs="Times New Roman"/>
          <w:sz w:val="22"/>
          <w:szCs w:val="22"/>
        </w:rPr>
        <w:t>4)</w:t>
      </w:r>
      <w:r w:rsidRPr="00EB5C86">
        <w:rPr>
          <w:rFonts w:ascii="Arial Narrow" w:hAnsi="Arial Narrow" w:cs="Times New Roman"/>
          <w:sz w:val="22"/>
          <w:szCs w:val="22"/>
        </w:rPr>
        <w:t xml:space="preserve"> sa v roku 200</w:t>
      </w:r>
      <w:r w:rsidR="00FB5AC3">
        <w:rPr>
          <w:rFonts w:ascii="Arial Narrow" w:hAnsi="Arial Narrow" w:cs="Times New Roman"/>
          <w:sz w:val="22"/>
          <w:szCs w:val="22"/>
        </w:rPr>
        <w:t>9</w:t>
      </w:r>
      <w:r w:rsidRPr="00EB5C86">
        <w:rPr>
          <w:rFonts w:ascii="Arial Narrow" w:hAnsi="Arial Narrow" w:cs="Times New Roman"/>
          <w:sz w:val="22"/>
          <w:szCs w:val="22"/>
        </w:rPr>
        <w:t xml:space="preserve"> zvýšia o</w:t>
      </w:r>
      <w:r w:rsidR="00AC0F78">
        <w:rPr>
          <w:rFonts w:ascii="Arial Narrow" w:hAnsi="Arial Narrow" w:cs="Times New Roman"/>
          <w:sz w:val="22"/>
          <w:szCs w:val="22"/>
        </w:rPr>
        <w:t> </w:t>
      </w:r>
      <w:r w:rsidR="001C3ECA">
        <w:rPr>
          <w:rFonts w:ascii="Arial Narrow" w:hAnsi="Arial Narrow" w:cs="Times New Roman"/>
          <w:sz w:val="22"/>
          <w:szCs w:val="22"/>
        </w:rPr>
        <w:t>4</w:t>
      </w:r>
      <w:r w:rsidR="00AC0F78">
        <w:rPr>
          <w:rFonts w:ascii="Arial Narrow" w:hAnsi="Arial Narrow" w:cs="Times New Roman"/>
          <w:sz w:val="22"/>
          <w:szCs w:val="22"/>
        </w:rPr>
        <w:t xml:space="preserve"> </w:t>
      </w:r>
      <w:r w:rsidRPr="00EB5C86">
        <w:rPr>
          <w:rFonts w:ascii="Arial Narrow" w:hAnsi="Arial Narrow" w:cs="Times New Roman"/>
          <w:sz w:val="22"/>
          <w:szCs w:val="22"/>
        </w:rPr>
        <w:t>% od 1. j</w:t>
      </w:r>
      <w:r w:rsidR="00D31D3B">
        <w:rPr>
          <w:rFonts w:ascii="Arial Narrow" w:hAnsi="Arial Narrow" w:cs="Times New Roman"/>
          <w:sz w:val="22"/>
          <w:szCs w:val="22"/>
        </w:rPr>
        <w:t>anuára</w:t>
      </w:r>
      <w:r w:rsidRPr="00EB5C86">
        <w:rPr>
          <w:rFonts w:ascii="Arial Narrow" w:hAnsi="Arial Narrow" w:cs="Times New Roman"/>
          <w:sz w:val="22"/>
          <w:szCs w:val="22"/>
        </w:rPr>
        <w:t xml:space="preserve"> 200</w:t>
      </w:r>
      <w:r w:rsidR="00FB5AC3">
        <w:rPr>
          <w:rFonts w:ascii="Arial Narrow" w:hAnsi="Arial Narrow" w:cs="Times New Roman"/>
          <w:sz w:val="22"/>
          <w:szCs w:val="22"/>
        </w:rPr>
        <w:t>9</w:t>
      </w:r>
      <w:r w:rsidR="00DC5CB0">
        <w:rPr>
          <w:rFonts w:ascii="Arial Narrow" w:hAnsi="Arial Narrow" w:cs="Times New Roman"/>
          <w:sz w:val="22"/>
          <w:szCs w:val="22"/>
        </w:rPr>
        <w:t xml:space="preserve">; </w:t>
      </w:r>
      <w:r w:rsidR="000749D7">
        <w:rPr>
          <w:rFonts w:ascii="Arial Narrow" w:hAnsi="Arial Narrow" w:cs="Times New Roman"/>
          <w:sz w:val="22"/>
          <w:szCs w:val="22"/>
        </w:rPr>
        <w:t xml:space="preserve">uvedené zvýšenie platových taríf </w:t>
      </w:r>
      <w:r w:rsidR="00DC5CB0">
        <w:rPr>
          <w:rFonts w:ascii="Arial Narrow" w:hAnsi="Arial Narrow" w:cs="Times New Roman"/>
          <w:sz w:val="22"/>
          <w:szCs w:val="22"/>
        </w:rPr>
        <w:t xml:space="preserve">platí </w:t>
      </w:r>
      <w:r w:rsidR="000749D7">
        <w:rPr>
          <w:rFonts w:ascii="Arial Narrow" w:hAnsi="Arial Narrow" w:cs="Times New Roman"/>
          <w:sz w:val="22"/>
          <w:szCs w:val="22"/>
        </w:rPr>
        <w:t xml:space="preserve">do dňa účinnosti </w:t>
      </w:r>
      <w:r w:rsidR="008A0D81">
        <w:rPr>
          <w:rFonts w:ascii="Arial Narrow" w:hAnsi="Arial Narrow" w:cs="Times New Roman"/>
          <w:sz w:val="22"/>
          <w:szCs w:val="22"/>
        </w:rPr>
        <w:t xml:space="preserve">nového </w:t>
      </w:r>
      <w:r w:rsidR="00AC0F78">
        <w:rPr>
          <w:rFonts w:ascii="Arial Narrow" w:hAnsi="Arial Narrow" w:cs="Times New Roman"/>
          <w:sz w:val="22"/>
          <w:szCs w:val="22"/>
        </w:rPr>
        <w:t>systému odmeňovania</w:t>
      </w:r>
      <w:r w:rsidR="00DC5CB0">
        <w:rPr>
          <w:rFonts w:ascii="Arial Narrow" w:hAnsi="Arial Narrow" w:cs="Times New Roman"/>
          <w:sz w:val="22"/>
          <w:szCs w:val="22"/>
        </w:rPr>
        <w:t>.</w:t>
      </w:r>
    </w:p>
    <w:p w:rsidR="00A14F64" w:rsidRPr="00EB5C86" w:rsidP="00A14F64">
      <w:pPr>
        <w:ind w:firstLine="284"/>
        <w:jc w:val="both"/>
        <w:rPr>
          <w:rFonts w:ascii="Arial Narrow" w:hAnsi="Arial Narrow" w:cs="Times New Roman"/>
          <w:sz w:val="22"/>
          <w:szCs w:val="22"/>
        </w:rPr>
      </w:pPr>
    </w:p>
    <w:p w:rsidR="00A14F64" w:rsidP="001C3ECA">
      <w:pPr>
        <w:jc w:val="both"/>
        <w:rPr>
          <w:rFonts w:ascii="Arial Narrow" w:hAnsi="Arial Narrow" w:cs="Times New Roman"/>
          <w:sz w:val="22"/>
          <w:szCs w:val="22"/>
        </w:rPr>
      </w:pPr>
      <w:r w:rsidR="001C3ECA">
        <w:rPr>
          <w:rFonts w:ascii="Arial Narrow" w:hAnsi="Arial Narrow" w:cs="Times New Roman"/>
          <w:sz w:val="22"/>
          <w:szCs w:val="22"/>
        </w:rPr>
        <w:t xml:space="preserve">      </w:t>
      </w:r>
      <w:r>
        <w:rPr>
          <w:rFonts w:ascii="Arial Narrow" w:hAnsi="Arial Narrow" w:cs="Times New Roman"/>
          <w:sz w:val="22"/>
          <w:szCs w:val="22"/>
        </w:rPr>
        <w:t>(2) Stupnica platových taríf</w:t>
      </w:r>
      <w:r w:rsidR="00950E81">
        <w:rPr>
          <w:rStyle w:val="FootnoteReference"/>
          <w:rFonts w:ascii="Arial Narrow" w:hAnsi="Arial Narrow" w:cs="Times New Roman"/>
          <w:sz w:val="22"/>
          <w:szCs w:val="22"/>
        </w:rPr>
        <w:t>5)</w:t>
      </w:r>
      <w:r>
        <w:rPr>
          <w:rFonts w:ascii="Arial Narrow" w:hAnsi="Arial Narrow" w:cs="Times New Roman"/>
          <w:sz w:val="22"/>
          <w:szCs w:val="22"/>
        </w:rPr>
        <w:t xml:space="preserve">  sa v roku 200</w:t>
      </w:r>
      <w:r w:rsidR="00FB5AC3">
        <w:rPr>
          <w:rFonts w:ascii="Arial Narrow" w:hAnsi="Arial Narrow" w:cs="Times New Roman"/>
          <w:sz w:val="22"/>
          <w:szCs w:val="22"/>
        </w:rPr>
        <w:t>9</w:t>
      </w:r>
      <w:r>
        <w:rPr>
          <w:rFonts w:ascii="Arial Narrow" w:hAnsi="Arial Narrow" w:cs="Times New Roman"/>
          <w:sz w:val="22"/>
          <w:szCs w:val="22"/>
        </w:rPr>
        <w:t xml:space="preserve"> zvýši o</w:t>
      </w:r>
      <w:r w:rsidR="00AC0F78">
        <w:rPr>
          <w:rFonts w:ascii="Arial Narrow" w:hAnsi="Arial Narrow" w:cs="Times New Roman"/>
          <w:sz w:val="22"/>
          <w:szCs w:val="22"/>
        </w:rPr>
        <w:t xml:space="preserve"> 5 </w:t>
      </w:r>
      <w:r>
        <w:rPr>
          <w:rFonts w:ascii="Arial Narrow" w:hAnsi="Arial Narrow" w:cs="Times New Roman"/>
          <w:sz w:val="22"/>
          <w:szCs w:val="22"/>
        </w:rPr>
        <w:t>% od 1. j</w:t>
      </w:r>
      <w:r w:rsidR="00D31D3B">
        <w:rPr>
          <w:rFonts w:ascii="Arial Narrow" w:hAnsi="Arial Narrow" w:cs="Times New Roman"/>
          <w:sz w:val="22"/>
          <w:szCs w:val="22"/>
        </w:rPr>
        <w:t>anuára</w:t>
      </w:r>
      <w:r>
        <w:rPr>
          <w:rFonts w:ascii="Arial Narrow" w:hAnsi="Arial Narrow" w:cs="Times New Roman"/>
          <w:sz w:val="22"/>
          <w:szCs w:val="22"/>
        </w:rPr>
        <w:t xml:space="preserve"> 200</w:t>
      </w:r>
      <w:r w:rsidR="00FB5AC3">
        <w:rPr>
          <w:rFonts w:ascii="Arial Narrow" w:hAnsi="Arial Narrow" w:cs="Times New Roman"/>
          <w:sz w:val="22"/>
          <w:szCs w:val="22"/>
        </w:rPr>
        <w:t>9</w:t>
      </w:r>
      <w:r w:rsidR="001C3ECA">
        <w:rPr>
          <w:rFonts w:ascii="Arial Narrow" w:hAnsi="Arial Narrow" w:cs="Times New Roman"/>
          <w:sz w:val="22"/>
          <w:szCs w:val="22"/>
        </w:rPr>
        <w:t xml:space="preserve">; uvedené zvýšenie </w:t>
      </w:r>
      <w:r w:rsidR="00D15620">
        <w:rPr>
          <w:rFonts w:ascii="Arial Narrow" w:hAnsi="Arial Narrow" w:cs="Times New Roman"/>
          <w:sz w:val="22"/>
          <w:szCs w:val="22"/>
        </w:rPr>
        <w:t xml:space="preserve">stupnice </w:t>
      </w:r>
      <w:r w:rsidR="001C3ECA">
        <w:rPr>
          <w:rFonts w:ascii="Arial Narrow" w:hAnsi="Arial Narrow" w:cs="Times New Roman"/>
          <w:sz w:val="22"/>
          <w:szCs w:val="22"/>
        </w:rPr>
        <w:t>platových taríf platí do dňa účinnosti nového systému odmeňovania.</w:t>
      </w:r>
    </w:p>
    <w:p w:rsidR="00A14F64" w:rsidP="00A14F64">
      <w:pPr>
        <w:ind w:firstLine="284"/>
        <w:jc w:val="both"/>
        <w:rPr>
          <w:rFonts w:ascii="Arial Narrow" w:hAnsi="Arial Narrow" w:cs="Times New Roman"/>
          <w:sz w:val="22"/>
          <w:szCs w:val="22"/>
        </w:rPr>
      </w:pPr>
    </w:p>
    <w:p w:rsidR="00A14F64" w:rsidP="00B66F08">
      <w:pPr>
        <w:ind w:firstLine="284"/>
        <w:jc w:val="both"/>
        <w:rPr>
          <w:rFonts w:ascii="Arial Narrow" w:hAnsi="Arial Narrow" w:cs="Times New Roman"/>
          <w:sz w:val="22"/>
          <w:szCs w:val="22"/>
        </w:rPr>
      </w:pPr>
      <w:r w:rsidR="002D683C">
        <w:rPr>
          <w:rFonts w:ascii="Arial Narrow" w:hAnsi="Arial Narrow" w:cs="Times New Roman"/>
          <w:sz w:val="22"/>
          <w:szCs w:val="22"/>
        </w:rPr>
        <w:t xml:space="preserve">(3) </w:t>
      </w:r>
      <w:r w:rsidRPr="00EB5C86">
        <w:rPr>
          <w:rFonts w:ascii="Arial Narrow" w:hAnsi="Arial Narrow" w:cs="Times New Roman"/>
          <w:sz w:val="22"/>
          <w:szCs w:val="22"/>
        </w:rPr>
        <w:t>Funkčné platy príslušníkov Policajného zboru, Slovenskej informačnej služby, Zboru väzenskej a</w:t>
      </w:r>
      <w:r w:rsidR="002D683C">
        <w:rPr>
          <w:rFonts w:ascii="Arial Narrow" w:hAnsi="Arial Narrow" w:cs="Times New Roman"/>
          <w:sz w:val="22"/>
          <w:szCs w:val="22"/>
        </w:rPr>
        <w:t> </w:t>
      </w:r>
      <w:r w:rsidRPr="00EB5C86">
        <w:rPr>
          <w:rFonts w:ascii="Arial Narrow" w:hAnsi="Arial Narrow" w:cs="Times New Roman"/>
          <w:sz w:val="22"/>
          <w:szCs w:val="22"/>
        </w:rPr>
        <w:t>justičnej stráže, Železničnej polície, Národného bezpečnostného úradu a</w:t>
      </w:r>
      <w:r w:rsidR="002D683C">
        <w:rPr>
          <w:rFonts w:ascii="Arial Narrow" w:hAnsi="Arial Narrow" w:cs="Times New Roman"/>
          <w:sz w:val="22"/>
          <w:szCs w:val="22"/>
        </w:rPr>
        <w:t> </w:t>
      </w:r>
      <w:r w:rsidRPr="00EB5C86">
        <w:rPr>
          <w:rFonts w:ascii="Arial Narrow" w:hAnsi="Arial Narrow" w:cs="Times New Roman"/>
          <w:sz w:val="22"/>
          <w:szCs w:val="22"/>
        </w:rPr>
        <w:t>colníkov</w:t>
      </w:r>
      <w:r w:rsidR="0065211B">
        <w:rPr>
          <w:rStyle w:val="FootnoteReference"/>
          <w:rFonts w:ascii="Arial Narrow" w:hAnsi="Arial Narrow" w:cs="Times New Roman"/>
          <w:sz w:val="22"/>
          <w:szCs w:val="22"/>
        </w:rPr>
        <w:t>6)</w:t>
      </w:r>
      <w:r w:rsidRPr="00EB5C86">
        <w:rPr>
          <w:rFonts w:ascii="Arial Narrow" w:hAnsi="Arial Narrow" w:cs="Times New Roman"/>
          <w:sz w:val="22"/>
          <w:szCs w:val="22"/>
        </w:rPr>
        <w:t xml:space="preserve"> sa v</w:t>
      </w:r>
      <w:r w:rsidR="002D683C">
        <w:rPr>
          <w:rFonts w:ascii="Arial Narrow" w:hAnsi="Arial Narrow" w:cs="Times New Roman"/>
          <w:sz w:val="22"/>
          <w:szCs w:val="22"/>
        </w:rPr>
        <w:t> </w:t>
      </w:r>
      <w:r w:rsidRPr="00EB5C86">
        <w:rPr>
          <w:rFonts w:ascii="Arial Narrow" w:hAnsi="Arial Narrow" w:cs="Times New Roman"/>
          <w:sz w:val="22"/>
          <w:szCs w:val="22"/>
        </w:rPr>
        <w:t>roku 200</w:t>
      </w:r>
      <w:r w:rsidR="00FB5AC3">
        <w:rPr>
          <w:rFonts w:ascii="Arial Narrow" w:hAnsi="Arial Narrow" w:cs="Times New Roman"/>
          <w:sz w:val="22"/>
          <w:szCs w:val="22"/>
        </w:rPr>
        <w:t>9</w:t>
      </w:r>
      <w:r w:rsidRPr="00EB5C86">
        <w:rPr>
          <w:rFonts w:ascii="Arial Narrow" w:hAnsi="Arial Narrow" w:cs="Times New Roman"/>
          <w:sz w:val="22"/>
          <w:szCs w:val="22"/>
        </w:rPr>
        <w:t xml:space="preserve"> zvýšia o</w:t>
      </w:r>
      <w:r w:rsidR="00AC0F78">
        <w:rPr>
          <w:rFonts w:ascii="Arial Narrow" w:hAnsi="Arial Narrow" w:cs="Times New Roman"/>
          <w:sz w:val="22"/>
          <w:szCs w:val="22"/>
        </w:rPr>
        <w:t> 5</w:t>
      </w:r>
      <w:r w:rsidRPr="00EB5C86">
        <w:rPr>
          <w:rFonts w:ascii="Arial Narrow" w:hAnsi="Arial Narrow" w:cs="Times New Roman"/>
          <w:sz w:val="22"/>
          <w:szCs w:val="22"/>
        </w:rPr>
        <w:t xml:space="preserve"> % </w:t>
      </w:r>
      <w:r w:rsidR="00603AB6">
        <w:rPr>
          <w:rFonts w:ascii="Arial Narrow" w:hAnsi="Arial Narrow" w:cs="Times New Roman"/>
          <w:sz w:val="22"/>
          <w:szCs w:val="22"/>
        </w:rPr>
        <w:t xml:space="preserve">stupnice </w:t>
      </w:r>
      <w:r w:rsidRPr="00EB5C86">
        <w:rPr>
          <w:rFonts w:ascii="Arial Narrow" w:hAnsi="Arial Narrow" w:cs="Times New Roman"/>
          <w:sz w:val="22"/>
          <w:szCs w:val="22"/>
        </w:rPr>
        <w:t>od 1. j</w:t>
      </w:r>
      <w:r w:rsidR="00D31D3B">
        <w:rPr>
          <w:rFonts w:ascii="Arial Narrow" w:hAnsi="Arial Narrow" w:cs="Times New Roman"/>
          <w:sz w:val="22"/>
          <w:szCs w:val="22"/>
        </w:rPr>
        <w:t>anuára</w:t>
      </w:r>
      <w:r w:rsidRPr="00EB5C86">
        <w:rPr>
          <w:rFonts w:ascii="Arial Narrow" w:hAnsi="Arial Narrow" w:cs="Times New Roman"/>
          <w:sz w:val="22"/>
          <w:szCs w:val="22"/>
        </w:rPr>
        <w:t xml:space="preserve"> 200</w:t>
      </w:r>
      <w:r w:rsidR="00FB5AC3">
        <w:rPr>
          <w:rFonts w:ascii="Arial Narrow" w:hAnsi="Arial Narrow" w:cs="Times New Roman"/>
          <w:sz w:val="22"/>
          <w:szCs w:val="22"/>
        </w:rPr>
        <w:t>9</w:t>
      </w:r>
      <w:r w:rsidR="00635E74">
        <w:rPr>
          <w:rFonts w:ascii="Arial Narrow" w:hAnsi="Arial Narrow" w:cs="Times New Roman"/>
          <w:sz w:val="22"/>
          <w:szCs w:val="22"/>
        </w:rPr>
        <w:t>.</w:t>
      </w:r>
      <w:r w:rsidR="00E14472">
        <w:rPr>
          <w:rFonts w:ascii="Arial Narrow" w:hAnsi="Arial Narrow" w:cs="Times New Roman"/>
          <w:sz w:val="22"/>
          <w:szCs w:val="22"/>
        </w:rPr>
        <w:t xml:space="preserve"> </w:t>
      </w:r>
    </w:p>
    <w:p w:rsidR="00635E74" w:rsidP="00635E74">
      <w:pPr>
        <w:ind w:left="330"/>
        <w:jc w:val="both"/>
        <w:rPr>
          <w:rFonts w:ascii="Arial Narrow" w:hAnsi="Arial Narrow" w:cs="Times New Roman"/>
          <w:sz w:val="22"/>
          <w:szCs w:val="22"/>
        </w:rPr>
      </w:pPr>
    </w:p>
    <w:p w:rsidR="00A14F64" w:rsidP="005E3FC6">
      <w:pPr>
        <w:numPr>
          <w:ilvl w:val="0"/>
          <w:numId w:val="1"/>
        </w:numPr>
        <w:tabs>
          <w:tab w:val="left" w:pos="690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Hodnostné platy profesionálnych vojakov</w:t>
      </w:r>
      <w:r w:rsidR="0065211B">
        <w:rPr>
          <w:rStyle w:val="FootnoteReference"/>
          <w:rFonts w:ascii="Arial Narrow" w:hAnsi="Arial Narrow" w:cs="Times New Roman"/>
          <w:sz w:val="22"/>
          <w:szCs w:val="22"/>
        </w:rPr>
        <w:t>7)</w:t>
      </w:r>
      <w:r>
        <w:rPr>
          <w:rFonts w:ascii="Arial Narrow" w:hAnsi="Arial Narrow" w:cs="Times New Roman"/>
          <w:sz w:val="22"/>
          <w:szCs w:val="22"/>
        </w:rPr>
        <w:t xml:space="preserve"> sa v roku 200</w:t>
      </w:r>
      <w:r w:rsidR="00FB5AC3">
        <w:rPr>
          <w:rFonts w:ascii="Arial Narrow" w:hAnsi="Arial Narrow" w:cs="Times New Roman"/>
          <w:sz w:val="22"/>
          <w:szCs w:val="22"/>
        </w:rPr>
        <w:t>9</w:t>
      </w:r>
      <w:r>
        <w:rPr>
          <w:rFonts w:ascii="Arial Narrow" w:hAnsi="Arial Narrow" w:cs="Times New Roman"/>
          <w:sz w:val="22"/>
          <w:szCs w:val="22"/>
        </w:rPr>
        <w:t xml:space="preserve"> zvýšia o</w:t>
      </w:r>
      <w:r w:rsidR="00AC0F78">
        <w:rPr>
          <w:rFonts w:ascii="Arial Narrow" w:hAnsi="Arial Narrow" w:cs="Times New Roman"/>
          <w:sz w:val="22"/>
          <w:szCs w:val="22"/>
        </w:rPr>
        <w:t> 5</w:t>
      </w:r>
      <w:r>
        <w:rPr>
          <w:rFonts w:ascii="Arial Narrow" w:hAnsi="Arial Narrow" w:cs="Times New Roman"/>
          <w:sz w:val="22"/>
          <w:szCs w:val="22"/>
        </w:rPr>
        <w:t xml:space="preserve"> % od 1. j</w:t>
      </w:r>
      <w:r w:rsidR="00D31D3B">
        <w:rPr>
          <w:rFonts w:ascii="Arial Narrow" w:hAnsi="Arial Narrow" w:cs="Times New Roman"/>
          <w:sz w:val="22"/>
          <w:szCs w:val="22"/>
        </w:rPr>
        <w:t>anuára</w:t>
      </w:r>
      <w:r>
        <w:rPr>
          <w:rFonts w:ascii="Arial Narrow" w:hAnsi="Arial Narrow" w:cs="Times New Roman"/>
          <w:sz w:val="22"/>
          <w:szCs w:val="22"/>
        </w:rPr>
        <w:t xml:space="preserve"> 200</w:t>
      </w:r>
      <w:r w:rsidR="00FB5AC3">
        <w:rPr>
          <w:rFonts w:ascii="Arial Narrow" w:hAnsi="Arial Narrow" w:cs="Times New Roman"/>
          <w:sz w:val="22"/>
          <w:szCs w:val="22"/>
        </w:rPr>
        <w:t>9</w:t>
      </w:r>
      <w:r>
        <w:rPr>
          <w:rFonts w:ascii="Arial Narrow" w:hAnsi="Arial Narrow" w:cs="Times New Roman"/>
          <w:sz w:val="22"/>
          <w:szCs w:val="22"/>
        </w:rPr>
        <w:t>.</w:t>
      </w:r>
    </w:p>
    <w:p w:rsidR="005E3FC6" w:rsidP="005E3FC6">
      <w:pPr>
        <w:jc w:val="both"/>
        <w:rPr>
          <w:rFonts w:ascii="Arial Narrow" w:hAnsi="Arial Narrow" w:cs="Times New Roman"/>
          <w:sz w:val="22"/>
          <w:szCs w:val="22"/>
        </w:rPr>
      </w:pPr>
    </w:p>
    <w:p w:rsidR="005E3FC6" w:rsidP="005E3FC6">
      <w:pPr>
        <w:spacing w:before="240"/>
        <w:ind w:left="4248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 § 6</w:t>
      </w:r>
    </w:p>
    <w:p w:rsidR="00AE011A" w:rsidP="00AE011A">
      <w:pPr>
        <w:jc w:val="both"/>
        <w:rPr>
          <w:rFonts w:ascii="Arial Narrow" w:hAnsi="Arial Narrow" w:cs="Times New Roman"/>
          <w:sz w:val="22"/>
          <w:szCs w:val="22"/>
        </w:rPr>
      </w:pPr>
    </w:p>
    <w:p w:rsidR="00A14F64" w:rsidP="00A14F64">
      <w:pPr>
        <w:pStyle w:val="Zkladntext"/>
        <w:spacing w:line="240" w:lineRule="atLeast"/>
        <w:ind w:right="-157"/>
        <w:outlineLvl w:val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Tento zákon nadobúda účinnosť 1. januára 200</w:t>
      </w:r>
      <w:r w:rsidR="00FB5AC3">
        <w:rPr>
          <w:rFonts w:ascii="Arial Narrow" w:hAnsi="Arial Narrow" w:cs="Times New Roman"/>
          <w:sz w:val="22"/>
          <w:szCs w:val="22"/>
        </w:rPr>
        <w:t>9</w:t>
      </w:r>
      <w:r>
        <w:rPr>
          <w:rFonts w:ascii="Arial Narrow" w:hAnsi="Arial Narrow" w:cs="Times New Roman"/>
          <w:sz w:val="22"/>
          <w:szCs w:val="22"/>
        </w:rPr>
        <w:t>.</w:t>
      </w:r>
    </w:p>
    <w:p w:rsidR="00A14F64" w:rsidP="0065211B">
      <w:pPr>
        <w:ind w:right="-108"/>
        <w:rPr>
          <w:rFonts w:ascii="Times New Roman" w:hAnsi="Times New Roman" w:cs="Times New Roman"/>
        </w:rPr>
      </w:pPr>
    </w:p>
    <w:sectPr>
      <w:footnotePr>
        <w:numStart w:val="8"/>
      </w:footnotePr>
      <w:pgSz w:w="11906" w:h="16838"/>
      <w:pgMar w:top="1417" w:right="1286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B5CB8"/>
    <w:multiLevelType w:val="hybridMultilevel"/>
    <w:tmpl w:val="A4FCE5CE"/>
    <w:lvl w:ilvl="0">
      <w:start w:val="3"/>
      <w:numFmt w:val="decimal"/>
      <w:lvlText w:val="(%1)"/>
      <w:lvlJc w:val="left"/>
      <w:pPr>
        <w:tabs>
          <w:tab w:val="num" w:pos="690"/>
        </w:tabs>
        <w:ind w:left="690" w:hanging="360"/>
      </w:p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">
    <w:nsid w:val="1DDB23E6"/>
    <w:multiLevelType w:val="multilevel"/>
    <w:tmpl w:val="A4FCE5CE"/>
    <w:lvl w:ilvl="0">
      <w:start w:val="3"/>
      <w:numFmt w:val="decimal"/>
      <w:lvlText w:val="(%1)"/>
      <w:lvlJc w:val="left"/>
      <w:pPr>
        <w:tabs>
          <w:tab w:val="num" w:pos="690"/>
        </w:tabs>
        <w:ind w:left="690" w:hanging="360"/>
      </w:p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2">
    <w:nsid w:val="5F520F94"/>
    <w:multiLevelType w:val="multilevel"/>
    <w:tmpl w:val="A4FCE5CE"/>
    <w:lvl w:ilvl="0">
      <w:start w:val="3"/>
      <w:numFmt w:val="decimal"/>
      <w:lvlText w:val="(%1)"/>
      <w:lvlJc w:val="left"/>
      <w:pPr>
        <w:tabs>
          <w:tab w:val="num" w:pos="690"/>
        </w:tabs>
        <w:ind w:left="690" w:hanging="360"/>
      </w:p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3">
    <w:nsid w:val="78133EBE"/>
    <w:multiLevelType w:val="hybridMultilevel"/>
    <w:tmpl w:val="5D8414B2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footnotePr>
    <w:numStart w:val="8"/>
  </w:footnotePr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1B0E"/>
    <w:rsid w:val="000749D7"/>
    <w:rsid w:val="000A0652"/>
    <w:rsid w:val="00177E25"/>
    <w:rsid w:val="001C3ECA"/>
    <w:rsid w:val="002D683C"/>
    <w:rsid w:val="00375F97"/>
    <w:rsid w:val="003A11CD"/>
    <w:rsid w:val="00417149"/>
    <w:rsid w:val="00420C6F"/>
    <w:rsid w:val="00443D2A"/>
    <w:rsid w:val="0049559A"/>
    <w:rsid w:val="004C6577"/>
    <w:rsid w:val="005355E3"/>
    <w:rsid w:val="005E3FC6"/>
    <w:rsid w:val="005F1676"/>
    <w:rsid w:val="00603AB6"/>
    <w:rsid w:val="00635E74"/>
    <w:rsid w:val="00641475"/>
    <w:rsid w:val="0065211B"/>
    <w:rsid w:val="006A74FE"/>
    <w:rsid w:val="00714F00"/>
    <w:rsid w:val="0086162B"/>
    <w:rsid w:val="00863F6A"/>
    <w:rsid w:val="00890DB2"/>
    <w:rsid w:val="008A0D81"/>
    <w:rsid w:val="008C6611"/>
    <w:rsid w:val="00950E81"/>
    <w:rsid w:val="009B3312"/>
    <w:rsid w:val="00A14F64"/>
    <w:rsid w:val="00A26E73"/>
    <w:rsid w:val="00AC0F78"/>
    <w:rsid w:val="00AE011A"/>
    <w:rsid w:val="00B07E98"/>
    <w:rsid w:val="00B66F08"/>
    <w:rsid w:val="00C44C91"/>
    <w:rsid w:val="00D15620"/>
    <w:rsid w:val="00D31D3B"/>
    <w:rsid w:val="00DC5CB0"/>
    <w:rsid w:val="00E14472"/>
    <w:rsid w:val="00EB5C86"/>
    <w:rsid w:val="00F02EB2"/>
    <w:rsid w:val="00F3428F"/>
    <w:rsid w:val="00FB5AC3"/>
    <w:rsid w:val="00FF005B"/>
    <w:rsid w:val="00FF1ED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F64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FootnoteText">
    <w:name w:val="footnote text"/>
    <w:basedOn w:val="Normal"/>
    <w:semiHidden/>
    <w:rsid w:val="00A14F64"/>
    <w:pPr>
      <w:jc w:val="left"/>
    </w:pPr>
    <w:rPr>
      <w:sz w:val="20"/>
      <w:szCs w:val="20"/>
    </w:rPr>
  </w:style>
  <w:style w:type="paragraph" w:customStyle="1" w:styleId="Zkladntext">
    <w:name w:val="Základní text"/>
    <w:rsid w:val="00A14F64"/>
    <w:pPr>
      <w:widowControl w:val="0"/>
      <w:autoSpaceDE w:val="0"/>
      <w:autoSpaceDN w:val="0"/>
      <w:bidi w:val="0"/>
      <w:adjustRightInd w:val="0"/>
      <w:snapToGrid w:val="0"/>
      <w:ind w:left="0" w:right="0"/>
      <w:jc w:val="left"/>
      <w:textAlignment w:val="auto"/>
    </w:pPr>
    <w:rPr>
      <w:color w:val="000000"/>
      <w:sz w:val="24"/>
      <w:szCs w:val="20"/>
      <w:rtl w:val="0"/>
      <w:lang w:val="sk-SK" w:bidi="ar-SA"/>
    </w:rPr>
  </w:style>
  <w:style w:type="character" w:styleId="FootnoteReference">
    <w:name w:val="footnote reference"/>
    <w:basedOn w:val="DefaultParagraphFont"/>
    <w:semiHidden/>
    <w:rsid w:val="00A14F6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458</Words>
  <Characters>2615</Characters>
  <Application>Microsoft Office Word</Application>
  <DocSecurity>0</DocSecurity>
  <Lines>0</Lines>
  <Paragraphs>0</Paragraphs>
  <ScaleCrop>false</ScaleCrop>
  <Company/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;</dc:creator>
  <cp:lastModifiedBy>Administrator</cp:lastModifiedBy>
  <cp:revision>2</cp:revision>
  <cp:lastPrinted>2007-10-10T18:41:00Z</cp:lastPrinted>
  <dcterms:created xsi:type="dcterms:W3CDTF">2008-10-15T06:54:00Z</dcterms:created>
  <dcterms:modified xsi:type="dcterms:W3CDTF">2008-10-15T06:54:00Z</dcterms:modified>
</cp:coreProperties>
</file>