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A29A6" w:rsidP="00BA29A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DOLOŽKA</w:t>
      </w:r>
    </w:p>
    <w:p w:rsidR="00BA29A6" w:rsidP="00BA29A6">
      <w:pPr>
        <w:pStyle w:val="BodyText"/>
        <w:jc w:val="center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zlučiteľnosti návrhu zákona s právom Európskych spoločenstiev </w:t>
      </w:r>
    </w:p>
    <w:p w:rsidR="00BA29A6" w:rsidP="00BA29A6">
      <w:pPr>
        <w:pStyle w:val="BodyText"/>
        <w:jc w:val="center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 právom Európskej únie</w:t>
      </w:r>
    </w:p>
    <w:p w:rsidR="00BA29A6" w:rsidP="00BA29A6">
      <w:pPr>
        <w:pStyle w:val="BodyText"/>
        <w:ind w:firstLine="708"/>
        <w:jc w:val="center"/>
        <w:rPr>
          <w:rFonts w:ascii="Times New Roman" w:hAnsi="Times New Roman" w:cs="Times New Roman"/>
          <w:b/>
          <w:bCs/>
          <w:lang w:val="sk-SK"/>
        </w:rPr>
      </w:pPr>
    </w:p>
    <w:p w:rsidR="00BA29A6" w:rsidP="00BA29A6">
      <w:pPr>
        <w:ind w:left="57" w:hanging="57"/>
        <w:rPr>
          <w:rFonts w:ascii="Times New Roman" w:hAnsi="Times New Roman" w:cs="Times New Roman"/>
          <w:b/>
          <w:bCs/>
          <w:lang w:eastAsia="cs-CZ"/>
        </w:rPr>
      </w:pPr>
      <w:r>
        <w:rPr>
          <w:rFonts w:ascii="Times New Roman" w:hAnsi="Times New Roman" w:cs="Times New Roman"/>
          <w:b/>
          <w:bCs/>
          <w:lang w:eastAsia="cs-CZ"/>
        </w:rPr>
        <w:t xml:space="preserve">1. Predkladateľ právneho predpisu: </w:t>
      </w:r>
    </w:p>
    <w:p w:rsidR="00BA29A6" w:rsidP="00BA29A6">
      <w:pPr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   Skupina poslancov Národnej rady Slovenskej republiky</w:t>
      </w:r>
    </w:p>
    <w:p w:rsidR="00BA29A6" w:rsidP="00BA29A6">
      <w:pPr>
        <w:ind w:left="57" w:hanging="57"/>
        <w:rPr>
          <w:rFonts w:ascii="Times New Roman" w:hAnsi="Times New Roman" w:cs="Times New Roman"/>
          <w:lang w:eastAsia="cs-CZ"/>
        </w:rPr>
      </w:pPr>
    </w:p>
    <w:p w:rsidR="00BA29A6" w:rsidP="00BA29A6">
      <w:pPr>
        <w:ind w:left="57" w:hanging="57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b/>
          <w:bCs/>
          <w:lang w:eastAsia="cs-CZ"/>
        </w:rPr>
        <w:t>2. Názov návrhu právneho predpisu:</w:t>
      </w:r>
    </w:p>
    <w:p w:rsidR="00BA29A6" w:rsidP="00BA29A6">
      <w:pPr>
        <w:ind w:left="18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Zákon, </w:t>
      </w:r>
      <w:r w:rsidRPr="00BA29A6">
        <w:rPr>
          <w:rFonts w:ascii="Times New Roman" w:hAnsi="Times New Roman" w:cs="Times New Roman"/>
        </w:rPr>
        <w:t>ktorým sa mení a dopĺňa zákon č. 619/2003 Z. z. o Slovenskom rozhlase v znení neskorších predpisov a ktorým sa mení a dopĺňa zákon č. 16/2004 Z. z. o Slovenskej televízii v znení neskorších predpisov</w:t>
      </w:r>
    </w:p>
    <w:p w:rsidR="00BA29A6" w:rsidP="00BA29A6">
      <w:pPr>
        <w:tabs>
          <w:tab w:val="left" w:pos="360"/>
        </w:tabs>
        <w:jc w:val="both"/>
        <w:rPr>
          <w:rFonts w:ascii="Times New Roman" w:hAnsi="Times New Roman" w:cs="Times New Roman"/>
        </w:rPr>
      </w:pPr>
    </w:p>
    <w:p w:rsidR="00BA29A6" w:rsidP="00BA29A6">
      <w:pPr>
        <w:jc w:val="both"/>
        <w:rPr>
          <w:rFonts w:ascii="Times New Roman" w:hAnsi="Times New Roman" w:cs="Times New Roman"/>
        </w:rPr>
      </w:pPr>
    </w:p>
    <w:p w:rsidR="00BA29A6" w:rsidP="00BA29A6">
      <w:pPr>
        <w:ind w:left="57" w:hanging="57"/>
        <w:rPr>
          <w:rFonts w:ascii="Times New Roman" w:hAnsi="Times New Roman" w:cs="Times New Roman"/>
          <w:b/>
          <w:bCs/>
          <w:lang w:eastAsia="cs-CZ"/>
        </w:rPr>
      </w:pPr>
      <w:r>
        <w:rPr>
          <w:rFonts w:ascii="Times New Roman" w:hAnsi="Times New Roman" w:cs="Times New Roman"/>
          <w:b/>
          <w:bCs/>
          <w:lang w:eastAsia="cs-CZ"/>
        </w:rPr>
        <w:t>3. Problematika návrhu právneho predpisu:</w:t>
      </w:r>
    </w:p>
    <w:p w:rsidR="00BA29A6" w:rsidP="00BA29A6">
      <w:pPr>
        <w:tabs>
          <w:tab w:val="left" w:pos="540"/>
        </w:tabs>
        <w:ind w:left="54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Symbol" w:hAnsi="Symbol" w:cs="Times New Roman"/>
        </w:rPr>
        <w:t>)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 je upravená v primárnom práve Európskych spoločenstiev, a to v Zmluve o založení Európskeho spoločenstva – Protokol o systéme verejnoprávneho vysielania v členských štátoch </w:t>
      </w:r>
    </w:p>
    <w:p w:rsidR="00BA29A6" w:rsidP="00BA29A6">
      <w:pPr>
        <w:tabs>
          <w:tab w:val="left" w:pos="180"/>
        </w:tabs>
        <w:ind w:firstLine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Symbol" w:hAnsi="Symbol" w:cs="Times New Roman"/>
        </w:rPr>
        <w:t>)</w:t>
      </w:r>
      <w:r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</w:rPr>
        <w:t>nie je upravená v práve Európskej únie,</w:t>
      </w:r>
    </w:p>
    <w:p w:rsidR="00BA29A6" w:rsidP="00BA29A6">
      <w:pPr>
        <w:tabs>
          <w:tab w:val="left" w:pos="540"/>
        </w:tabs>
        <w:ind w:firstLine="180"/>
        <w:rPr>
          <w:rFonts w:ascii="Times New Roman" w:hAnsi="Times New Roman" w:cs="Times New Roman"/>
          <w:color w:val="000000"/>
          <w:lang w:eastAsia="cs-CZ"/>
        </w:rPr>
      </w:pPr>
      <w:r>
        <w:rPr>
          <w:rFonts w:ascii="Times New Roman" w:hAnsi="Times New Roman" w:cs="Times New Roman"/>
          <w:color w:val="000000"/>
          <w:lang w:eastAsia="cs-CZ"/>
        </w:rPr>
        <w:t>c)  nie je obsiahnutá v judikatúre Súdneho dvora Európskych spoločensti</w:t>
      </w:r>
      <w:r>
        <w:rPr>
          <w:rFonts w:ascii="Times New Roman" w:hAnsi="Times New Roman" w:cs="Times New Roman"/>
          <w:color w:val="000000"/>
          <w:lang w:eastAsia="cs-CZ"/>
        </w:rPr>
        <w:t xml:space="preserve">ev alebo Súdu  </w:t>
      </w:r>
    </w:p>
    <w:p w:rsidR="00BA29A6" w:rsidP="00BA29A6">
      <w:pPr>
        <w:tabs>
          <w:tab w:val="left" w:pos="540"/>
        </w:tabs>
        <w:ind w:firstLine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eastAsia="cs-CZ"/>
        </w:rPr>
        <w:t xml:space="preserve">     prvého stupňa Európskych spoločenstiev.</w:t>
      </w:r>
    </w:p>
    <w:p w:rsidR="00BA29A6" w:rsidP="00BA29A6">
      <w:pPr>
        <w:jc w:val="both"/>
        <w:rPr>
          <w:rFonts w:ascii="Times New Roman" w:hAnsi="Times New Roman" w:cs="Times New Roman"/>
        </w:rPr>
      </w:pPr>
    </w:p>
    <w:p w:rsidR="00BA29A6" w:rsidP="00BA29A6">
      <w:pPr>
        <w:jc w:val="both"/>
        <w:rPr>
          <w:rFonts w:ascii="Times New Roman" w:hAnsi="Times New Roman" w:cs="Times New Roman"/>
          <w:b/>
          <w:bCs/>
          <w:lang w:eastAsia="cs-CZ"/>
        </w:rPr>
      </w:pPr>
      <w:r>
        <w:rPr>
          <w:rFonts w:ascii="Times New Roman" w:hAnsi="Times New Roman" w:cs="Times New Roman"/>
          <w:b/>
          <w:bCs/>
          <w:lang w:eastAsia="cs-CZ"/>
        </w:rPr>
        <w:t>4. Záväzky Slovenskej republiky vo vzťahu k Európskym spoločenstvám a Európskej únii:</w:t>
      </w:r>
    </w:p>
    <w:p w:rsidR="00BA29A6" w:rsidP="00BA29A6">
      <w:pPr>
        <w:numPr>
          <w:ilvl w:val="0"/>
          <w:numId w:val="1"/>
        </w:numPr>
        <w:tabs>
          <w:tab w:val="left" w:pos="555"/>
          <w:tab w:val="left" w:pos="915"/>
        </w:tabs>
        <w:ind w:left="555" w:hanging="37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prijatie tohto návrhu zákona je plnením záväzkov Slovenskej republiky vyplývajúcich z Aktu o podmienkach pri</w:t>
      </w:r>
      <w:r>
        <w:rPr>
          <w:rFonts w:ascii="Times New Roman" w:hAnsi="Times New Roman" w:cs="Times New Roman"/>
        </w:rPr>
        <w:t xml:space="preserve">stúpenia pripojenom k Zmluve o pristúpení Slovenskej republiky k Európskej únii </w:t>
      </w:r>
      <w:r>
        <w:rPr>
          <w:rFonts w:ascii="Times New Roman" w:hAnsi="Times New Roman" w:cs="Times New Roman"/>
          <w:i/>
          <w:iCs/>
        </w:rPr>
        <w:t>(najmä článku 2, 53 a 54);</w:t>
      </w:r>
    </w:p>
    <w:p w:rsidR="00BA29A6" w:rsidP="00BA29A6">
      <w:pPr>
        <w:numPr>
          <w:ilvl w:val="0"/>
          <w:numId w:val="1"/>
        </w:numPr>
        <w:tabs>
          <w:tab w:val="left" w:pos="555"/>
          <w:tab w:val="left" w:pos="915"/>
        </w:tabs>
        <w:ind w:left="555" w:hanging="37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rámci Aktu o podmienkach pristúpenia pripojenom k Zmluve o pristúpení Slovenskej republiky k Európskej únii nebolo v danej oblasti dohodnuté žiadne prechodné obdobie;</w:t>
      </w:r>
    </w:p>
    <w:p w:rsidR="00BA29A6" w:rsidP="00BA29A6">
      <w:pPr>
        <w:numPr>
          <w:ilvl w:val="0"/>
          <w:numId w:val="1"/>
        </w:numPr>
        <w:tabs>
          <w:tab w:val="left" w:pos="555"/>
          <w:tab w:val="left" w:pos="915"/>
        </w:tabs>
        <w:ind w:left="555" w:hanging="37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gestorstva smerníc nevyplýva pre Slovenskú republiku v tejto oblasti žiadna povinnosť transponovať smernicu;</w:t>
      </w:r>
    </w:p>
    <w:p w:rsidR="00BA29A6" w:rsidP="00BA29A6">
      <w:pPr>
        <w:numPr>
          <w:ilvl w:val="0"/>
          <w:numId w:val="1"/>
        </w:numPr>
        <w:tabs>
          <w:tab w:val="left" w:pos="555"/>
          <w:tab w:val="left" w:pos="915"/>
        </w:tabs>
        <w:ind w:left="555" w:hanging="37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danej oblasti nebolo začaté konanie proti Slovenskej republike o porušení Zmluvy o založení Európskeho spoločenstva podľa čl. 226 až 228 Zmluvy o založení Európskeho spoločenstva v platnom znení;</w:t>
      </w:r>
    </w:p>
    <w:p w:rsidR="00BA29A6" w:rsidP="00BA29A6">
      <w:pPr>
        <w:numPr>
          <w:ilvl w:val="0"/>
          <w:numId w:val="1"/>
        </w:numPr>
        <w:tabs>
          <w:tab w:val="left" w:pos="555"/>
          <w:tab w:val="left" w:pos="915"/>
        </w:tabs>
        <w:ind w:left="555" w:hanging="37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oblasť neupravuje žiada smernica.</w:t>
      </w:r>
    </w:p>
    <w:p w:rsidR="00BA29A6" w:rsidP="00BA29A6">
      <w:pPr>
        <w:tabs>
          <w:tab w:val="left" w:pos="180"/>
        </w:tabs>
        <w:ind w:firstLine="180"/>
        <w:jc w:val="both"/>
        <w:rPr>
          <w:rFonts w:ascii="Times New Roman" w:hAnsi="Times New Roman" w:cs="Times New Roman"/>
        </w:rPr>
      </w:pPr>
    </w:p>
    <w:p w:rsidR="00BA29A6" w:rsidP="00BA29A6">
      <w:pPr>
        <w:ind w:left="180" w:hanging="180"/>
        <w:rPr>
          <w:rFonts w:ascii="Times New Roman" w:hAnsi="Times New Roman" w:cs="Times New Roman"/>
          <w:b/>
          <w:bCs/>
          <w:color w:val="000000"/>
          <w:lang w:eastAsia="cs-CZ"/>
        </w:rPr>
      </w:pPr>
      <w:r>
        <w:rPr>
          <w:rFonts w:ascii="Times New Roman" w:hAnsi="Times New Roman" w:cs="Times New Roman"/>
          <w:b/>
          <w:bCs/>
          <w:color w:val="000000"/>
          <w:lang w:eastAsia="cs-CZ"/>
        </w:rPr>
        <w:t>5. Stupeň zlučiteľnosti návrhu právneho predpisu s právom Európskych spoločenstiev a právom Európskej únie:</w:t>
      </w:r>
    </w:p>
    <w:p w:rsidR="00BA29A6" w:rsidP="00BA29A6">
      <w:pPr>
        <w:ind w:left="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zákona je úplne zlučiteľný s právom EÚ/ES.</w:t>
      </w:r>
    </w:p>
    <w:p w:rsidR="00BA29A6" w:rsidP="00BA29A6">
      <w:pPr>
        <w:ind w:left="57" w:hanging="57"/>
        <w:rPr>
          <w:rFonts w:ascii="Times New Roman" w:hAnsi="Times New Roman" w:cs="Times New Roman"/>
          <w:color w:val="000000"/>
          <w:lang w:eastAsia="cs-CZ"/>
        </w:rPr>
      </w:pPr>
    </w:p>
    <w:p w:rsidR="00BA29A6" w:rsidP="00BA29A6">
      <w:pPr>
        <w:ind w:left="57" w:hanging="57"/>
        <w:rPr>
          <w:rFonts w:ascii="Times New Roman" w:hAnsi="Times New Roman" w:cs="Times New Roman"/>
          <w:b/>
          <w:bCs/>
          <w:color w:val="000000"/>
          <w:lang w:eastAsia="cs-CZ"/>
        </w:rPr>
      </w:pPr>
      <w:r>
        <w:rPr>
          <w:rFonts w:ascii="Times New Roman" w:hAnsi="Times New Roman" w:cs="Times New Roman"/>
          <w:b/>
          <w:bCs/>
          <w:color w:val="000000"/>
          <w:lang w:eastAsia="cs-CZ"/>
        </w:rPr>
        <w:t xml:space="preserve"> 6. Gestor </w:t>
      </w:r>
      <w:r>
        <w:rPr>
          <w:rFonts w:ascii="Times New Roman" w:hAnsi="Times New Roman" w:cs="Times New Roman"/>
          <w:b/>
          <w:bCs/>
          <w:i/>
          <w:iCs/>
          <w:color w:val="000000"/>
          <w:lang w:eastAsia="cs-CZ"/>
        </w:rPr>
        <w:t>(spolupracujúce rezorty)</w:t>
      </w:r>
      <w:r>
        <w:rPr>
          <w:rFonts w:ascii="Times New Roman" w:hAnsi="Times New Roman" w:cs="Times New Roman"/>
          <w:b/>
          <w:bCs/>
          <w:color w:val="000000"/>
          <w:lang w:eastAsia="cs-CZ"/>
        </w:rPr>
        <w:t>:</w:t>
      </w:r>
    </w:p>
    <w:p w:rsidR="00BA29A6" w:rsidP="00BA29A6">
      <w:pPr>
        <w:ind w:left="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eastAsia="cs-CZ"/>
        </w:rPr>
        <w:t>žiadny</w:t>
      </w:r>
    </w:p>
    <w:p w:rsidR="00BA29A6" w:rsidP="00BA29A6">
      <w:pPr>
        <w:rPr>
          <w:rFonts w:ascii="Times New Roman" w:hAnsi="Times New Roman" w:cs="Times New Roman"/>
          <w:b/>
          <w:bCs/>
        </w:rPr>
      </w:pPr>
    </w:p>
    <w:p w:rsidR="00BA29A6" w:rsidP="00BA29A6">
      <w:pPr>
        <w:ind w:left="360"/>
        <w:jc w:val="both"/>
        <w:rPr>
          <w:rFonts w:ascii="Times New Roman" w:hAnsi="Times New Roman" w:cs="Times New Roman"/>
          <w:b/>
          <w:bCs/>
        </w:rPr>
      </w:pPr>
    </w:p>
    <w:p w:rsidR="00BA29A6" w:rsidP="00BA29A6">
      <w:pPr>
        <w:rPr>
          <w:rFonts w:ascii="Times New Roman" w:hAnsi="Times New Roman" w:cs="Times New Roman"/>
          <w:b/>
          <w:bCs/>
        </w:rPr>
      </w:pPr>
    </w:p>
    <w:p w:rsidR="00BA29A6" w:rsidP="00BA29A6">
      <w:pPr>
        <w:rPr>
          <w:rFonts w:ascii="Times New Roman" w:hAnsi="Times New Roman" w:cs="Times New Roman"/>
          <w:b/>
          <w:bCs/>
        </w:rPr>
      </w:pPr>
    </w:p>
    <w:p w:rsidR="00BA29A6" w:rsidP="00BA29A6">
      <w:pPr>
        <w:rPr>
          <w:rFonts w:ascii="Times New Roman" w:hAnsi="Times New Roman" w:cs="Times New Roman"/>
          <w:b/>
          <w:bCs/>
        </w:rPr>
      </w:pPr>
    </w:p>
    <w:p w:rsidR="004C07FF">
      <w:pPr>
        <w:rPr>
          <w:rFonts w:ascii="Times New Roman" w:hAnsi="Times New Roman" w:cs="Times New Roman"/>
        </w:rPr>
      </w:pPr>
    </w:p>
    <w:sectPr>
      <w:pgSz w:w="12240" w:h="15840"/>
      <w:pgMar w:top="1440" w:right="1800" w:bottom="1440" w:left="1800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965F0"/>
    <w:multiLevelType w:val="hybridMultilevel"/>
    <w:tmpl w:val="504E51D2"/>
    <w:lvl w:ilvl="0">
      <w:start w:val="1"/>
      <w:numFmt w:val="lowerLetter"/>
      <w:lvlText w:val="%1)"/>
      <w:lvlJc w:val="left"/>
      <w:pPr>
        <w:tabs>
          <w:tab w:val="num" w:pos="915"/>
        </w:tabs>
        <w:ind w:left="915" w:hanging="55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20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4C07FF"/>
    <w:rsid w:val="00BA29A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BA29A6"/>
    <w:pPr>
      <w:jc w:val="both"/>
    </w:pPr>
    <w:rPr>
      <w:rFonts w:ascii="Arial" w:hAnsi="Arial" w:cs="Aria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276</Words>
  <Characters>1576</Characters>
  <Application>Microsoft Office Word</Application>
  <DocSecurity>0</DocSecurity>
  <Lines>0</Lines>
  <Paragraphs>0</Paragraphs>
  <ScaleCrop>false</ScaleCrop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</dc:title>
  <dc:creator>mesa</dc:creator>
  <cp:lastModifiedBy>Ivan_Miklos</cp:lastModifiedBy>
  <cp:revision>2</cp:revision>
  <dcterms:created xsi:type="dcterms:W3CDTF">2007-09-27T12:34:00Z</dcterms:created>
  <dcterms:modified xsi:type="dcterms:W3CDTF">2007-09-27T12:34:00Z</dcterms:modified>
</cp:coreProperties>
</file>