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B359B" w:rsidP="006A106E">
      <w:pPr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</w:p>
    <w:p w:rsidR="00F426B6" w:rsidRPr="006A106E" w:rsidP="006A106E">
      <w:pPr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6A106E" w:rsidR="006A106E">
        <w:rPr>
          <w:rFonts w:ascii="Times New Roman" w:hAnsi="Times New Roman" w:cs="Times New Roman"/>
          <w:b/>
          <w:smallCaps/>
          <w:sz w:val="32"/>
          <w:szCs w:val="32"/>
        </w:rPr>
        <w:t>dôvodová správa</w:t>
      </w:r>
    </w:p>
    <w:p w:rsidR="006A106E">
      <w:pPr>
        <w:rPr>
          <w:rFonts w:ascii="Times New Roman" w:hAnsi="Times New Roman" w:cs="Times New Roman"/>
        </w:rPr>
      </w:pPr>
    </w:p>
    <w:p w:rsidR="001B359B">
      <w:pPr>
        <w:rPr>
          <w:rFonts w:ascii="Times New Roman" w:hAnsi="Times New Roman" w:cs="Times New Roman"/>
        </w:rPr>
      </w:pPr>
    </w:p>
    <w:p w:rsidR="006A106E" w:rsidRPr="006A106E" w:rsidP="006A106E">
      <w:pPr>
        <w:numPr>
          <w:ilvl w:val="0"/>
          <w:numId w:val="1"/>
        </w:numPr>
        <w:tabs>
          <w:tab w:val="clear" w:pos="1080"/>
        </w:tabs>
        <w:ind w:left="360" w:hanging="360"/>
        <w:jc w:val="both"/>
        <w:rPr>
          <w:rFonts w:ascii="Times New Roman" w:hAnsi="Times New Roman" w:cs="Times New Roman"/>
          <w:b/>
        </w:rPr>
      </w:pPr>
      <w:r w:rsidRPr="006A106E">
        <w:rPr>
          <w:rFonts w:ascii="Times New Roman" w:hAnsi="Times New Roman" w:cs="Times New Roman"/>
          <w:b/>
        </w:rPr>
        <w:t>Všeobecná časť</w:t>
      </w:r>
    </w:p>
    <w:p w:rsidR="00503E5B" w:rsidP="00503E5B">
      <w:pPr>
        <w:jc w:val="both"/>
        <w:rPr>
          <w:rFonts w:ascii="Times New Roman" w:hAnsi="Times New Roman" w:cs="Times New Roman"/>
        </w:rPr>
      </w:pPr>
    </w:p>
    <w:p w:rsidR="001B359B" w:rsidP="00503E5B">
      <w:pPr>
        <w:jc w:val="both"/>
        <w:rPr>
          <w:rFonts w:ascii="Times New Roman" w:hAnsi="Times New Roman" w:cs="Times New Roman"/>
        </w:rPr>
      </w:pPr>
    </w:p>
    <w:p w:rsidR="00503E5B" w:rsidP="00492140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Legislatívna úprava pravidiel verejného obstarávania zameraná na vydávanie elektronického </w:t>
      </w:r>
      <w:r w:rsidR="00DE1BED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estníka verejného obstarávania a posielanie elektronických oznámení je napĺňaním cieľov Národnej koncepcie informatizácie verejnej správy schválenej uznesením vlády Slovenskej republiky č. 3</w:t>
      </w:r>
      <w:r w:rsidR="008D5979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 xml:space="preserve">/2008 a Stratégie informatizácie verejnej správy schválenej uznesením vlády Slovenskej republiky č. 131/2008 v oblasti verejného obstarávania.  </w:t>
      </w:r>
    </w:p>
    <w:p w:rsidR="006A106E" w:rsidP="006A106E">
      <w:pPr>
        <w:jc w:val="both"/>
        <w:rPr>
          <w:rFonts w:ascii="Times New Roman" w:hAnsi="Times New Roman" w:cs="Times New Roman"/>
        </w:rPr>
      </w:pPr>
    </w:p>
    <w:p w:rsidR="00503E5B" w:rsidP="00492140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Posielanie oznámení používaných vo verejnom obs</w:t>
      </w:r>
      <w:r>
        <w:rPr>
          <w:rFonts w:ascii="Times New Roman" w:hAnsi="Times New Roman" w:cs="Times New Roman"/>
        </w:rPr>
        <w:t xml:space="preserve">tarávaní na zverejnenie v Úradnom vestníku Európskej únie </w:t>
      </w:r>
      <w:r w:rsidR="00DE1BED">
        <w:rPr>
          <w:rFonts w:ascii="Times New Roman" w:hAnsi="Times New Roman" w:cs="Times New Roman"/>
        </w:rPr>
        <w:t xml:space="preserve">(ďalej len „úradný vestník“) </w:t>
      </w:r>
      <w:r>
        <w:rPr>
          <w:rFonts w:ascii="Times New Roman" w:hAnsi="Times New Roman" w:cs="Times New Roman"/>
        </w:rPr>
        <w:t xml:space="preserve">a vo Vestníku verejného obstarávania </w:t>
      </w:r>
      <w:r w:rsidR="00DE1BED">
        <w:rPr>
          <w:rFonts w:ascii="Times New Roman" w:hAnsi="Times New Roman" w:cs="Times New Roman"/>
        </w:rPr>
        <w:t xml:space="preserve">(ďalej len „vestník“) </w:t>
      </w:r>
      <w:r>
        <w:rPr>
          <w:rFonts w:ascii="Times New Roman" w:hAnsi="Times New Roman" w:cs="Times New Roman"/>
        </w:rPr>
        <w:t xml:space="preserve">sa navrhuje len v elektronickej podobe, vo formátoch a postupmi, ktoré spĺňajú základné štandardy pre elektronizáciu služieb realizovaných verejnou správou na úrovni štruktúry XML dokumentov. </w:t>
      </w:r>
    </w:p>
    <w:p w:rsidR="00503E5B" w:rsidP="00503E5B">
      <w:pPr>
        <w:jc w:val="both"/>
        <w:rPr>
          <w:rFonts w:ascii="Times New Roman" w:hAnsi="Times New Roman" w:cs="Times New Roman"/>
        </w:rPr>
      </w:pPr>
    </w:p>
    <w:p w:rsidR="00503E5B" w:rsidP="00492140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Elektronické oznámenia zjednodušujú a zrýchľujú prípravu oznámení používaných </w:t>
        <w:br/>
        <w:t xml:space="preserve">vo verejnom obstarávaní, ktoré verejný obstarávateľ a obstarávateľ posiela na zverejnenie </w:t>
      </w:r>
      <w:r w:rsidR="00DE1BED">
        <w:rPr>
          <w:rFonts w:ascii="Times New Roman" w:hAnsi="Times New Roman" w:cs="Times New Roman"/>
        </w:rPr>
        <w:t>Úradu pre úradné publikácie (ďalej len „</w:t>
      </w:r>
      <w:r>
        <w:rPr>
          <w:rFonts w:ascii="Times New Roman" w:hAnsi="Times New Roman" w:cs="Times New Roman"/>
        </w:rPr>
        <w:t>publikačn</w:t>
      </w:r>
      <w:r w:rsidR="00DE1BED">
        <w:rPr>
          <w:rFonts w:ascii="Times New Roman" w:hAnsi="Times New Roman" w:cs="Times New Roman"/>
        </w:rPr>
        <w:t>ý</w:t>
      </w:r>
      <w:r>
        <w:rPr>
          <w:rFonts w:ascii="Times New Roman" w:hAnsi="Times New Roman" w:cs="Times New Roman"/>
        </w:rPr>
        <w:t xml:space="preserve"> úrad</w:t>
      </w:r>
      <w:r w:rsidR="00DE1BED">
        <w:rPr>
          <w:rFonts w:ascii="Times New Roman" w:hAnsi="Times New Roman" w:cs="Times New Roman"/>
        </w:rPr>
        <w:t>“)</w:t>
      </w:r>
      <w:r>
        <w:rPr>
          <w:rFonts w:ascii="Times New Roman" w:hAnsi="Times New Roman" w:cs="Times New Roman"/>
        </w:rPr>
        <w:t xml:space="preserve"> a</w:t>
      </w:r>
      <w:r w:rsidR="00DE1BED">
        <w:rPr>
          <w:rFonts w:ascii="Times New Roman" w:hAnsi="Times New Roman" w:cs="Times New Roman"/>
        </w:rPr>
        <w:t> Úradu pre verejné obstarávanie (ďalej len „</w:t>
      </w:r>
      <w:r>
        <w:rPr>
          <w:rFonts w:ascii="Times New Roman" w:hAnsi="Times New Roman" w:cs="Times New Roman"/>
        </w:rPr>
        <w:t>úrad</w:t>
      </w:r>
      <w:r w:rsidR="00DE1BED">
        <w:rPr>
          <w:rFonts w:ascii="Times New Roman" w:hAnsi="Times New Roman" w:cs="Times New Roman"/>
        </w:rPr>
        <w:t>“)</w:t>
      </w:r>
      <w:r>
        <w:rPr>
          <w:rFonts w:ascii="Times New Roman" w:hAnsi="Times New Roman" w:cs="Times New Roman"/>
        </w:rPr>
        <w:t xml:space="preserve"> a rovnako zjednodušujú a zrýchľujú zverejňovanie týchto oznámení. Elektronické oznámenia tiež zabezpečujú  presno</w:t>
      </w:r>
      <w:r w:rsidR="00171E2F">
        <w:rPr>
          <w:rFonts w:ascii="Times New Roman" w:hAnsi="Times New Roman" w:cs="Times New Roman"/>
        </w:rPr>
        <w:t xml:space="preserve">sť a rýchlejší prenos údajov.  </w:t>
      </w:r>
    </w:p>
    <w:p w:rsidR="00171E2F" w:rsidP="00492140">
      <w:pPr>
        <w:ind w:firstLine="360"/>
        <w:jc w:val="both"/>
        <w:rPr>
          <w:rFonts w:ascii="Times New Roman" w:hAnsi="Times New Roman" w:cs="Times New Roman"/>
        </w:rPr>
      </w:pPr>
    </w:p>
    <w:p w:rsidR="00503E5B" w:rsidP="00492140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publikovanie oznámení používaných vo verejnom obstarávaní v úradnom vestníku slúži  webový nástroj eNotices, v ktorom sú dostupné on-line formuláre na prípravu a posielanie oznámení používaných vo verejnom obstarávaní a elektronické oznámenia je umožnené poslať v štruktúrovanom elektronickom formáte publikačnému úradu. Adekvátnym webovým nástrojom na publikovanie vo vestníku je ZOVO, ktorý funguje už od roku 2005 a ku koncu roka 2007 úrad registroval 458 subjektov s autentizačnými prostriedkami pre prístup do elektronického odosielania oznámení. V roku 2007 bolo poslaných elektronických oznámení asi 25% z celkového počtu oznámení. Prístup ku všetkým používaným štandardným on-line formulárom je bezplatný. Výhodou je aj jednoduché používanie.</w:t>
      </w:r>
    </w:p>
    <w:p w:rsidR="00503E5B" w:rsidP="00503E5B">
      <w:pPr>
        <w:jc w:val="both"/>
        <w:rPr>
          <w:rFonts w:ascii="Times New Roman" w:hAnsi="Times New Roman" w:cs="Times New Roman"/>
        </w:rPr>
      </w:pPr>
    </w:p>
    <w:p w:rsidR="00503E5B" w:rsidP="00492140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Ďalším možným prostriedkom na zverejňovanie oznámení pri zadávaní nadlimitných zákaziek je aj služba priameho elektronického posielania oznámení používaných vo verejnom obstarávaní  publikačnému úradu – eSenders. Úrad však zatiaľ nie je ešte registrovaným poskytovateľom tejto služby v prospech verejného obstarávateľa a obstarávateľa.      </w:t>
      </w:r>
    </w:p>
    <w:p w:rsidR="00503E5B" w:rsidP="00503E5B">
      <w:pPr>
        <w:jc w:val="both"/>
        <w:rPr>
          <w:rFonts w:ascii="Times New Roman" w:hAnsi="Times New Roman" w:cs="Times New Roman"/>
        </w:rPr>
      </w:pPr>
    </w:p>
    <w:p w:rsidR="00503E5B" w:rsidP="00492140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Navrhovanou úpravou sa sledujú strategické ciele informatizácie ve</w:t>
      </w:r>
      <w:r w:rsidR="00492140">
        <w:rPr>
          <w:rFonts w:ascii="Times New Roman" w:hAnsi="Times New Roman" w:cs="Times New Roman"/>
        </w:rPr>
        <w:t xml:space="preserve">rejnej správy stanovené </w:t>
      </w:r>
      <w:r>
        <w:rPr>
          <w:rFonts w:ascii="Times New Roman" w:hAnsi="Times New Roman" w:cs="Times New Roman"/>
        </w:rPr>
        <w:t>v  Stratégii informatizácie verejnej správy schválenej vládou Slovenskej republiky. V tejto eta</w:t>
      </w:r>
      <w:r>
        <w:rPr>
          <w:rFonts w:ascii="Times New Roman" w:hAnsi="Times New Roman" w:cs="Times New Roman"/>
        </w:rPr>
        <w:t xml:space="preserve">pe sa navrhuje vydávanie </w:t>
      </w:r>
      <w:r w:rsidR="00D42762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estníka len v elektronickej podobe, čím sa odstraňujú niektoré legislatívne bariéry elektronizácie procesu verejného obstarávania. Ďalej sa navrhuje posielanie oznámení používaných vo verejnom obstarávaní len v elektronickej podobe, vo formátoch a postupmi, ktoré spĺňajú základné štandardy pre elektronizáciu služieb realizovaných verejnou správou na úrovni štruktúry XML dokumentov.</w:t>
      </w:r>
    </w:p>
    <w:p w:rsidR="00503E5B" w:rsidP="00503E5B">
      <w:pPr>
        <w:jc w:val="both"/>
        <w:rPr>
          <w:rFonts w:ascii="Times New Roman" w:hAnsi="Times New Roman" w:cs="Times New Roman"/>
        </w:rPr>
      </w:pPr>
    </w:p>
    <w:p w:rsidR="001B359B" w:rsidP="00503E5B">
      <w:pPr>
        <w:jc w:val="both"/>
        <w:rPr>
          <w:rFonts w:ascii="Times New Roman" w:hAnsi="Times New Roman" w:cs="Times New Roman"/>
        </w:rPr>
      </w:pPr>
    </w:p>
    <w:p w:rsidR="0052038A" w:rsidP="00503E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Novelou sa navrhuje upraviť ustanovenia zákona o verejnom obstarávaní viažuce sa k revíznym postupom s cieľom zabrániť zneužívaniu inštitútu </w:t>
      </w:r>
      <w:r w:rsidR="0068236C">
        <w:rPr>
          <w:rFonts w:ascii="Times New Roman" w:hAnsi="Times New Roman" w:cs="Times New Roman"/>
        </w:rPr>
        <w:t>žiadosti o nápravu a </w:t>
      </w:r>
      <w:r>
        <w:rPr>
          <w:rFonts w:ascii="Times New Roman" w:hAnsi="Times New Roman" w:cs="Times New Roman"/>
        </w:rPr>
        <w:t>námietok</w:t>
      </w:r>
      <w:r w:rsidR="0068236C">
        <w:rPr>
          <w:rFonts w:ascii="Times New Roman" w:hAnsi="Times New Roman" w:cs="Times New Roman"/>
        </w:rPr>
        <w:t xml:space="preserve"> smerujúcich proti inému úkonu verejného obstarávateľa alebo obstarávateľa,</w:t>
      </w:r>
      <w:r>
        <w:rPr>
          <w:rFonts w:ascii="Times New Roman" w:hAnsi="Times New Roman" w:cs="Times New Roman"/>
        </w:rPr>
        <w:t xml:space="preserve"> a</w:t>
      </w:r>
      <w:r w:rsidR="0068236C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tým</w:t>
      </w:r>
      <w:r w:rsidR="00171E2F">
        <w:rPr>
          <w:rFonts w:ascii="Times New Roman" w:hAnsi="Times New Roman" w:cs="Times New Roman"/>
        </w:rPr>
        <w:t xml:space="preserve"> </w:t>
      </w:r>
      <w:r w:rsidR="0068236C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 neúmernému predlžovaniu procesu verejného obstarávania, čo spôsobuje zvyšovanie </w:t>
      </w:r>
      <w:r w:rsidR="0068236C">
        <w:rPr>
          <w:rFonts w:ascii="Times New Roman" w:hAnsi="Times New Roman" w:cs="Times New Roman"/>
        </w:rPr>
        <w:t>finančných a adminis</w:t>
      </w:r>
      <w:r w:rsidR="0068236C">
        <w:rPr>
          <w:rFonts w:ascii="Times New Roman" w:hAnsi="Times New Roman" w:cs="Times New Roman"/>
        </w:rPr>
        <w:t xml:space="preserve">tratívnych </w:t>
      </w:r>
      <w:r>
        <w:rPr>
          <w:rFonts w:ascii="Times New Roman" w:hAnsi="Times New Roman" w:cs="Times New Roman"/>
        </w:rPr>
        <w:t xml:space="preserve">nákladov verejného obstarávateľa a obstarávateľa nielen vo väzbe na samotné zabezpečovanie výkonu verejného obstarávania, ale </w:t>
      </w:r>
      <w:r w:rsidR="00171E2F">
        <w:rPr>
          <w:rFonts w:ascii="Times New Roman" w:hAnsi="Times New Roman" w:cs="Times New Roman"/>
        </w:rPr>
        <w:t xml:space="preserve">smerujúcich </w:t>
      </w:r>
      <w:r w:rsidR="0068236C">
        <w:rPr>
          <w:rFonts w:ascii="Times New Roman" w:hAnsi="Times New Roman" w:cs="Times New Roman"/>
        </w:rPr>
        <w:t xml:space="preserve">aj k </w:t>
      </w:r>
      <w:r>
        <w:rPr>
          <w:rFonts w:ascii="Times New Roman" w:hAnsi="Times New Roman" w:cs="Times New Roman"/>
        </w:rPr>
        <w:t xml:space="preserve">hospodárskym škodám. </w:t>
      </w:r>
      <w:r w:rsidR="0068236C">
        <w:rPr>
          <w:rFonts w:ascii="Times New Roman" w:hAnsi="Times New Roman" w:cs="Times New Roman"/>
        </w:rPr>
        <w:t>Účelom navrhovaných úprav je zrýchlenie a zefektívnenie riešenia revíznych postup</w:t>
      </w:r>
      <w:r w:rsidR="0068236C">
        <w:rPr>
          <w:rFonts w:ascii="Times New Roman" w:hAnsi="Times New Roman" w:cs="Times New Roman"/>
        </w:rPr>
        <w:t>ov.</w:t>
      </w:r>
    </w:p>
    <w:p w:rsidR="0052038A" w:rsidP="00503E5B">
      <w:pPr>
        <w:jc w:val="both"/>
        <w:rPr>
          <w:rFonts w:ascii="Times New Roman" w:hAnsi="Times New Roman" w:cs="Times New Roman"/>
        </w:rPr>
      </w:pPr>
    </w:p>
    <w:p w:rsidR="00492140" w:rsidP="006A106E">
      <w:pPr>
        <w:jc w:val="both"/>
        <w:rPr>
          <w:rFonts w:ascii="Times New Roman" w:hAnsi="Times New Roman" w:cs="Times New Roman"/>
        </w:rPr>
      </w:pPr>
    </w:p>
    <w:p w:rsidR="0068236C" w:rsidP="006A106E">
      <w:pPr>
        <w:jc w:val="both"/>
        <w:rPr>
          <w:rFonts w:ascii="Times New Roman" w:hAnsi="Times New Roman" w:cs="Times New Roman"/>
        </w:rPr>
      </w:pPr>
    </w:p>
    <w:p w:rsidR="0068236C" w:rsidP="006A106E">
      <w:pPr>
        <w:jc w:val="both"/>
        <w:rPr>
          <w:rFonts w:ascii="Times New Roman" w:hAnsi="Times New Roman" w:cs="Times New Roman"/>
        </w:rPr>
      </w:pPr>
    </w:p>
    <w:p w:rsidR="0068236C" w:rsidP="006A106E">
      <w:pPr>
        <w:jc w:val="both"/>
        <w:rPr>
          <w:rFonts w:ascii="Times New Roman" w:hAnsi="Times New Roman" w:cs="Times New Roman"/>
        </w:rPr>
      </w:pPr>
    </w:p>
    <w:p w:rsidR="0068236C" w:rsidP="006A106E">
      <w:pPr>
        <w:jc w:val="both"/>
        <w:rPr>
          <w:rFonts w:ascii="Times New Roman" w:hAnsi="Times New Roman" w:cs="Times New Roman"/>
        </w:rPr>
      </w:pPr>
    </w:p>
    <w:p w:rsidR="0068236C" w:rsidP="006A106E">
      <w:pPr>
        <w:jc w:val="both"/>
        <w:rPr>
          <w:rFonts w:ascii="Times New Roman" w:hAnsi="Times New Roman" w:cs="Times New Roman"/>
        </w:rPr>
      </w:pPr>
    </w:p>
    <w:p w:rsidR="0068236C" w:rsidP="006A106E">
      <w:pPr>
        <w:jc w:val="both"/>
        <w:rPr>
          <w:rFonts w:ascii="Times New Roman" w:hAnsi="Times New Roman" w:cs="Times New Roman"/>
        </w:rPr>
      </w:pPr>
    </w:p>
    <w:p w:rsidR="0068236C" w:rsidP="006A106E">
      <w:pPr>
        <w:jc w:val="both"/>
        <w:rPr>
          <w:rFonts w:ascii="Times New Roman" w:hAnsi="Times New Roman" w:cs="Times New Roman"/>
        </w:rPr>
      </w:pPr>
    </w:p>
    <w:p w:rsidR="0068236C" w:rsidP="006A106E">
      <w:pPr>
        <w:jc w:val="both"/>
        <w:rPr>
          <w:rFonts w:ascii="Times New Roman" w:hAnsi="Times New Roman" w:cs="Times New Roman"/>
        </w:rPr>
      </w:pPr>
    </w:p>
    <w:p w:rsidR="0068236C" w:rsidP="006A106E">
      <w:pPr>
        <w:jc w:val="both"/>
        <w:rPr>
          <w:rFonts w:ascii="Times New Roman" w:hAnsi="Times New Roman" w:cs="Times New Roman"/>
        </w:rPr>
      </w:pPr>
    </w:p>
    <w:p w:rsidR="0068236C" w:rsidP="006A106E">
      <w:pPr>
        <w:jc w:val="both"/>
        <w:rPr>
          <w:rFonts w:ascii="Times New Roman" w:hAnsi="Times New Roman" w:cs="Times New Roman"/>
        </w:rPr>
      </w:pPr>
    </w:p>
    <w:p w:rsidR="0068236C" w:rsidP="006A106E">
      <w:pPr>
        <w:jc w:val="both"/>
        <w:rPr>
          <w:rFonts w:ascii="Times New Roman" w:hAnsi="Times New Roman" w:cs="Times New Roman"/>
        </w:rPr>
      </w:pPr>
    </w:p>
    <w:p w:rsidR="0068236C" w:rsidP="006A106E">
      <w:pPr>
        <w:jc w:val="both"/>
        <w:rPr>
          <w:rFonts w:ascii="Times New Roman" w:hAnsi="Times New Roman" w:cs="Times New Roman"/>
        </w:rPr>
      </w:pPr>
    </w:p>
    <w:p w:rsidR="0068236C" w:rsidP="006A106E">
      <w:pPr>
        <w:jc w:val="both"/>
        <w:rPr>
          <w:rFonts w:ascii="Times New Roman" w:hAnsi="Times New Roman" w:cs="Times New Roman"/>
        </w:rPr>
      </w:pPr>
    </w:p>
    <w:p w:rsidR="0068236C" w:rsidP="006A106E">
      <w:pPr>
        <w:jc w:val="both"/>
        <w:rPr>
          <w:rFonts w:ascii="Times New Roman" w:hAnsi="Times New Roman" w:cs="Times New Roman"/>
        </w:rPr>
      </w:pPr>
    </w:p>
    <w:p w:rsidR="0068236C" w:rsidP="006A106E">
      <w:pPr>
        <w:jc w:val="both"/>
        <w:rPr>
          <w:rFonts w:ascii="Times New Roman" w:hAnsi="Times New Roman" w:cs="Times New Roman"/>
        </w:rPr>
      </w:pPr>
    </w:p>
    <w:p w:rsidR="0068236C" w:rsidP="006A106E">
      <w:pPr>
        <w:jc w:val="both"/>
        <w:rPr>
          <w:rFonts w:ascii="Times New Roman" w:hAnsi="Times New Roman" w:cs="Times New Roman"/>
        </w:rPr>
      </w:pPr>
    </w:p>
    <w:p w:rsidR="0068236C" w:rsidP="006A106E">
      <w:pPr>
        <w:jc w:val="both"/>
        <w:rPr>
          <w:rFonts w:ascii="Times New Roman" w:hAnsi="Times New Roman" w:cs="Times New Roman"/>
        </w:rPr>
      </w:pPr>
    </w:p>
    <w:p w:rsidR="0068236C" w:rsidP="006A106E">
      <w:pPr>
        <w:jc w:val="both"/>
        <w:rPr>
          <w:rFonts w:ascii="Times New Roman" w:hAnsi="Times New Roman" w:cs="Times New Roman"/>
        </w:rPr>
      </w:pPr>
    </w:p>
    <w:p w:rsidR="0068236C" w:rsidP="006A106E">
      <w:pPr>
        <w:jc w:val="both"/>
        <w:rPr>
          <w:rFonts w:ascii="Times New Roman" w:hAnsi="Times New Roman" w:cs="Times New Roman"/>
        </w:rPr>
      </w:pPr>
    </w:p>
    <w:p w:rsidR="0068236C" w:rsidP="006A106E">
      <w:pPr>
        <w:jc w:val="both"/>
        <w:rPr>
          <w:rFonts w:ascii="Times New Roman" w:hAnsi="Times New Roman" w:cs="Times New Roman"/>
        </w:rPr>
      </w:pPr>
    </w:p>
    <w:p w:rsidR="0068236C" w:rsidP="006A106E">
      <w:pPr>
        <w:jc w:val="both"/>
        <w:rPr>
          <w:rFonts w:ascii="Times New Roman" w:hAnsi="Times New Roman" w:cs="Times New Roman"/>
        </w:rPr>
      </w:pPr>
    </w:p>
    <w:p w:rsidR="0068236C" w:rsidP="006A106E">
      <w:pPr>
        <w:jc w:val="both"/>
        <w:rPr>
          <w:rFonts w:ascii="Times New Roman" w:hAnsi="Times New Roman" w:cs="Times New Roman"/>
        </w:rPr>
      </w:pPr>
    </w:p>
    <w:p w:rsidR="0068236C" w:rsidP="006A106E">
      <w:pPr>
        <w:jc w:val="both"/>
        <w:rPr>
          <w:rFonts w:ascii="Times New Roman" w:hAnsi="Times New Roman" w:cs="Times New Roman"/>
        </w:rPr>
      </w:pPr>
    </w:p>
    <w:p w:rsidR="0068236C" w:rsidP="006A106E">
      <w:pPr>
        <w:jc w:val="both"/>
        <w:rPr>
          <w:rFonts w:ascii="Times New Roman" w:hAnsi="Times New Roman" w:cs="Times New Roman"/>
        </w:rPr>
      </w:pPr>
    </w:p>
    <w:p w:rsidR="0068236C" w:rsidP="006A106E">
      <w:pPr>
        <w:jc w:val="both"/>
        <w:rPr>
          <w:rFonts w:ascii="Times New Roman" w:hAnsi="Times New Roman" w:cs="Times New Roman"/>
        </w:rPr>
      </w:pPr>
    </w:p>
    <w:p w:rsidR="0068236C" w:rsidP="006A106E">
      <w:pPr>
        <w:jc w:val="both"/>
        <w:rPr>
          <w:rFonts w:ascii="Times New Roman" w:hAnsi="Times New Roman" w:cs="Times New Roman"/>
        </w:rPr>
      </w:pPr>
    </w:p>
    <w:p w:rsidR="0068236C" w:rsidP="006A106E">
      <w:pPr>
        <w:jc w:val="both"/>
        <w:rPr>
          <w:rFonts w:ascii="Times New Roman" w:hAnsi="Times New Roman" w:cs="Times New Roman"/>
        </w:rPr>
      </w:pPr>
    </w:p>
    <w:p w:rsidR="0068236C" w:rsidP="006A106E">
      <w:pPr>
        <w:jc w:val="both"/>
        <w:rPr>
          <w:rFonts w:ascii="Times New Roman" w:hAnsi="Times New Roman" w:cs="Times New Roman"/>
        </w:rPr>
      </w:pPr>
    </w:p>
    <w:p w:rsidR="0068236C" w:rsidP="006A106E">
      <w:pPr>
        <w:jc w:val="both"/>
        <w:rPr>
          <w:rFonts w:ascii="Times New Roman" w:hAnsi="Times New Roman" w:cs="Times New Roman"/>
        </w:rPr>
      </w:pPr>
    </w:p>
    <w:p w:rsidR="0068236C" w:rsidP="006A106E">
      <w:pPr>
        <w:jc w:val="both"/>
        <w:rPr>
          <w:rFonts w:ascii="Times New Roman" w:hAnsi="Times New Roman" w:cs="Times New Roman"/>
        </w:rPr>
      </w:pPr>
    </w:p>
    <w:p w:rsidR="0068236C" w:rsidP="006A106E">
      <w:pPr>
        <w:jc w:val="both"/>
        <w:rPr>
          <w:rFonts w:ascii="Times New Roman" w:hAnsi="Times New Roman" w:cs="Times New Roman"/>
        </w:rPr>
      </w:pPr>
    </w:p>
    <w:p w:rsidR="0068236C" w:rsidP="006A106E">
      <w:pPr>
        <w:jc w:val="both"/>
        <w:rPr>
          <w:rFonts w:ascii="Times New Roman" w:hAnsi="Times New Roman" w:cs="Times New Roman"/>
        </w:rPr>
      </w:pPr>
    </w:p>
    <w:p w:rsidR="0068236C" w:rsidP="006A106E">
      <w:pPr>
        <w:jc w:val="both"/>
        <w:rPr>
          <w:rFonts w:ascii="Times New Roman" w:hAnsi="Times New Roman" w:cs="Times New Roman"/>
        </w:rPr>
      </w:pPr>
    </w:p>
    <w:p w:rsidR="0068236C" w:rsidP="006A106E">
      <w:pPr>
        <w:jc w:val="both"/>
        <w:rPr>
          <w:rFonts w:ascii="Times New Roman" w:hAnsi="Times New Roman" w:cs="Times New Roman"/>
        </w:rPr>
      </w:pPr>
    </w:p>
    <w:p w:rsidR="0068236C" w:rsidP="006A106E">
      <w:pPr>
        <w:jc w:val="both"/>
        <w:rPr>
          <w:rFonts w:ascii="Times New Roman" w:hAnsi="Times New Roman" w:cs="Times New Roman"/>
        </w:rPr>
      </w:pPr>
    </w:p>
    <w:p w:rsidR="0068236C" w:rsidP="006A106E">
      <w:pPr>
        <w:jc w:val="both"/>
        <w:rPr>
          <w:rFonts w:ascii="Times New Roman" w:hAnsi="Times New Roman" w:cs="Times New Roman"/>
        </w:rPr>
      </w:pPr>
    </w:p>
    <w:p w:rsidR="0068236C" w:rsidP="006A106E">
      <w:pPr>
        <w:jc w:val="both"/>
        <w:rPr>
          <w:rFonts w:ascii="Times New Roman" w:hAnsi="Times New Roman" w:cs="Times New Roman"/>
        </w:rPr>
      </w:pPr>
    </w:p>
    <w:p w:rsidR="0068236C" w:rsidP="006A106E">
      <w:pPr>
        <w:jc w:val="both"/>
        <w:rPr>
          <w:rFonts w:ascii="Times New Roman" w:hAnsi="Times New Roman" w:cs="Times New Roman"/>
        </w:rPr>
      </w:pPr>
    </w:p>
    <w:p w:rsidR="008F23A7" w:rsidP="006A106E">
      <w:pPr>
        <w:jc w:val="both"/>
        <w:rPr>
          <w:rFonts w:ascii="Times New Roman" w:hAnsi="Times New Roman" w:cs="Times New Roman"/>
        </w:rPr>
      </w:pPr>
    </w:p>
    <w:p w:rsidR="0068236C" w:rsidP="006A106E">
      <w:pPr>
        <w:jc w:val="both"/>
        <w:rPr>
          <w:rFonts w:ascii="Times New Roman" w:hAnsi="Times New Roman" w:cs="Times New Roman"/>
        </w:rPr>
      </w:pPr>
    </w:p>
    <w:p w:rsidR="00CD5284" w:rsidP="00CD5284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aps/>
        </w:rPr>
      </w:pPr>
      <w:r w:rsidRPr="00C8627A">
        <w:rPr>
          <w:rFonts w:ascii="Times New Roman" w:hAnsi="Times New Roman" w:cs="Times New Roman"/>
          <w:b/>
          <w:bCs/>
          <w:caps/>
        </w:rPr>
        <w:t xml:space="preserve">doložka </w:t>
      </w:r>
    </w:p>
    <w:p w:rsidR="00CD5284" w:rsidRPr="002C58A2" w:rsidP="00CD5284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2C58A2">
        <w:rPr>
          <w:rFonts w:ascii="Times New Roman" w:hAnsi="Times New Roman" w:cs="Times New Roman"/>
          <w:b/>
          <w:bCs/>
        </w:rPr>
        <w:t>finančných, ekonomických, environmentálnych vplyvov, vplyvov na zamestnanosť a podnikateľské prostredie</w:t>
      </w:r>
    </w:p>
    <w:p w:rsidR="00CD5284" w:rsidP="00CD5284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CD5284" w:rsidP="00CD5284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CD5284" w:rsidRPr="00C8627A" w:rsidP="00CD5284">
      <w:pPr>
        <w:pStyle w:val="NormalWeb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360" w:firstLine="0"/>
        <w:jc w:val="both"/>
        <w:rPr>
          <w:rFonts w:ascii="Times New Roman" w:hAnsi="Times New Roman" w:cs="Times New Roman"/>
          <w:b/>
        </w:rPr>
      </w:pPr>
      <w:r w:rsidRPr="00C8627A">
        <w:rPr>
          <w:rFonts w:ascii="Times New Roman" w:hAnsi="Times New Roman" w:cs="Times New Roman"/>
          <w:b/>
        </w:rPr>
        <w:t xml:space="preserve">Odhad </w:t>
      </w:r>
      <w:r>
        <w:rPr>
          <w:rFonts w:ascii="Times New Roman" w:hAnsi="Times New Roman" w:cs="Times New Roman"/>
          <w:b/>
        </w:rPr>
        <w:t>dopadov</w:t>
      </w:r>
      <w:r w:rsidRPr="00C8627A">
        <w:rPr>
          <w:rFonts w:ascii="Times New Roman" w:hAnsi="Times New Roman" w:cs="Times New Roman"/>
          <w:b/>
        </w:rPr>
        <w:t xml:space="preserve"> na verejné financie</w:t>
      </w:r>
    </w:p>
    <w:p w:rsidR="00CD5284" w:rsidP="00CD5284">
      <w:pPr>
        <w:pStyle w:val="NormalWeb"/>
        <w:spacing w:before="0" w:beforeAutospacing="0" w:after="0" w:afterAutospacing="0"/>
        <w:ind w:left="360" w:hanging="360"/>
        <w:jc w:val="both"/>
        <w:rPr>
          <w:rFonts w:ascii="Times New Roman" w:hAnsi="Times New Roman" w:cs="Times New Roman"/>
        </w:rPr>
      </w:pPr>
    </w:p>
    <w:p w:rsidR="00CD5284" w:rsidP="00CD5284">
      <w:pPr>
        <w:pStyle w:val="NormalWeb"/>
        <w:spacing w:before="0" w:beforeAutospacing="0" w:after="0" w:afterAutospacing="0"/>
        <w:ind w:left="7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nemá priamy vplyv na verejné financie.</w:t>
      </w:r>
    </w:p>
    <w:p w:rsidR="00CD5284" w:rsidRPr="00C8627A" w:rsidP="00CD5284">
      <w:pPr>
        <w:pStyle w:val="NormalWeb"/>
        <w:spacing w:before="0" w:beforeAutospacing="0" w:after="0" w:afterAutospacing="0"/>
        <w:ind w:left="360" w:hanging="360"/>
        <w:jc w:val="both"/>
        <w:rPr>
          <w:rFonts w:ascii="Times New Roman" w:hAnsi="Times New Roman" w:cs="Times New Roman"/>
        </w:rPr>
      </w:pPr>
    </w:p>
    <w:p w:rsidR="00CD5284" w:rsidRPr="00C8627A" w:rsidP="00CD5284">
      <w:pPr>
        <w:pStyle w:val="NormalWeb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  <w:r w:rsidRPr="00C8627A">
        <w:rPr>
          <w:rFonts w:ascii="Times New Roman" w:hAnsi="Times New Roman" w:cs="Times New Roman"/>
          <w:b/>
        </w:rPr>
        <w:t xml:space="preserve">Odhad </w:t>
      </w:r>
      <w:r>
        <w:rPr>
          <w:rFonts w:ascii="Times New Roman" w:hAnsi="Times New Roman" w:cs="Times New Roman"/>
          <w:b/>
        </w:rPr>
        <w:t>d</w:t>
      </w:r>
      <w:r>
        <w:rPr>
          <w:rFonts w:ascii="Times New Roman" w:hAnsi="Times New Roman" w:cs="Times New Roman"/>
          <w:b/>
        </w:rPr>
        <w:t>opad</w:t>
      </w:r>
      <w:r w:rsidRPr="00C8627A">
        <w:rPr>
          <w:rFonts w:ascii="Times New Roman" w:hAnsi="Times New Roman" w:cs="Times New Roman"/>
          <w:b/>
        </w:rPr>
        <w:t>ov na obyvateľov, hospodárenie podnikateľskej sféry a iných právnických osôb</w:t>
      </w:r>
    </w:p>
    <w:p w:rsidR="00CD5284" w:rsidP="00CD5284">
      <w:pPr>
        <w:pStyle w:val="NormalWeb"/>
        <w:spacing w:before="0" w:beforeAutospacing="0" w:after="0" w:afterAutospacing="0"/>
        <w:ind w:left="360" w:hanging="360"/>
        <w:jc w:val="both"/>
        <w:rPr>
          <w:rFonts w:ascii="Times New Roman" w:hAnsi="Times New Roman" w:cs="Times New Roman"/>
          <w:bCs/>
        </w:rPr>
      </w:pPr>
    </w:p>
    <w:p w:rsidR="00CD5284" w:rsidP="00CD5284">
      <w:pPr>
        <w:pStyle w:val="NormalWeb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Návrh zákona nemá vplyv na obyvateľov, hospodárenie podnikateľskej sféry a iných právnických osôb.</w:t>
      </w:r>
    </w:p>
    <w:p w:rsidR="00CD5284" w:rsidP="00CD5284">
      <w:pPr>
        <w:pStyle w:val="NormalWeb"/>
        <w:spacing w:before="0" w:beforeAutospacing="0" w:after="0" w:afterAutospacing="0"/>
        <w:ind w:left="360" w:hanging="360"/>
        <w:jc w:val="both"/>
        <w:rPr>
          <w:rFonts w:ascii="Times New Roman" w:hAnsi="Times New Roman" w:cs="Times New Roman"/>
          <w:bCs/>
        </w:rPr>
      </w:pPr>
    </w:p>
    <w:p w:rsidR="00CD5284" w:rsidRPr="00C8627A" w:rsidP="00CD5284">
      <w:pPr>
        <w:pStyle w:val="NormalWeb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360" w:firstLine="0"/>
        <w:jc w:val="both"/>
        <w:rPr>
          <w:rFonts w:ascii="Times New Roman" w:hAnsi="Times New Roman" w:cs="Times New Roman"/>
          <w:b/>
          <w:bCs/>
        </w:rPr>
      </w:pPr>
      <w:r w:rsidRPr="00C8627A">
        <w:rPr>
          <w:rFonts w:ascii="Times New Roman" w:hAnsi="Times New Roman" w:cs="Times New Roman"/>
          <w:b/>
        </w:rPr>
        <w:t xml:space="preserve">Odhad </w:t>
      </w:r>
      <w:r>
        <w:rPr>
          <w:rFonts w:ascii="Times New Roman" w:hAnsi="Times New Roman" w:cs="Times New Roman"/>
          <w:b/>
        </w:rPr>
        <w:t>dopad</w:t>
      </w:r>
      <w:r w:rsidRPr="00C8627A">
        <w:rPr>
          <w:rFonts w:ascii="Times New Roman" w:hAnsi="Times New Roman" w:cs="Times New Roman"/>
          <w:b/>
        </w:rPr>
        <w:t>ov na životné prostredie</w:t>
      </w:r>
    </w:p>
    <w:p w:rsidR="00CD5284" w:rsidP="00CD5284">
      <w:pPr>
        <w:pStyle w:val="NormalWeb"/>
        <w:spacing w:before="0" w:beforeAutospacing="0" w:after="0" w:afterAutospacing="0"/>
        <w:ind w:left="360" w:hanging="360"/>
        <w:jc w:val="both"/>
        <w:rPr>
          <w:rFonts w:ascii="Times New Roman" w:hAnsi="Times New Roman" w:cs="Times New Roman"/>
          <w:bCs/>
        </w:rPr>
      </w:pPr>
    </w:p>
    <w:p w:rsidR="00CD5284" w:rsidP="00CD5284">
      <w:pPr>
        <w:pStyle w:val="NormalWeb"/>
        <w:spacing w:before="0" w:beforeAutospacing="0" w:after="0" w:afterAutospacing="0"/>
        <w:ind w:left="720" w:hanging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Návrh zákona nemá vplyv na životné pr</w:t>
      </w:r>
      <w:r>
        <w:rPr>
          <w:rFonts w:ascii="Times New Roman" w:hAnsi="Times New Roman" w:cs="Times New Roman"/>
          <w:bCs/>
        </w:rPr>
        <w:t>ostredie.</w:t>
      </w:r>
    </w:p>
    <w:p w:rsidR="00CD5284" w:rsidP="00CD5284">
      <w:pPr>
        <w:pStyle w:val="NormalWeb"/>
        <w:spacing w:before="0" w:beforeAutospacing="0" w:after="0" w:afterAutospacing="0"/>
        <w:ind w:left="360" w:hanging="360"/>
        <w:jc w:val="both"/>
        <w:rPr>
          <w:rFonts w:ascii="Times New Roman" w:hAnsi="Times New Roman" w:cs="Times New Roman"/>
          <w:bCs/>
        </w:rPr>
      </w:pPr>
    </w:p>
    <w:p w:rsidR="00CD5284" w:rsidRPr="00C8627A" w:rsidP="00CD5284">
      <w:pPr>
        <w:pStyle w:val="NormalWeb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360" w:firstLine="0"/>
        <w:jc w:val="both"/>
        <w:rPr>
          <w:rFonts w:ascii="Times New Roman" w:hAnsi="Times New Roman" w:cs="Times New Roman"/>
          <w:b/>
          <w:bCs/>
        </w:rPr>
      </w:pPr>
      <w:r w:rsidRPr="00C8627A">
        <w:rPr>
          <w:rFonts w:ascii="Times New Roman" w:hAnsi="Times New Roman" w:cs="Times New Roman"/>
          <w:b/>
        </w:rPr>
        <w:t xml:space="preserve">Odhad </w:t>
      </w:r>
      <w:r>
        <w:rPr>
          <w:rFonts w:ascii="Times New Roman" w:hAnsi="Times New Roman" w:cs="Times New Roman"/>
          <w:b/>
        </w:rPr>
        <w:t>dopad</w:t>
      </w:r>
      <w:r w:rsidRPr="00C8627A">
        <w:rPr>
          <w:rFonts w:ascii="Times New Roman" w:hAnsi="Times New Roman" w:cs="Times New Roman"/>
          <w:b/>
        </w:rPr>
        <w:t>ov na zamestnanosť</w:t>
      </w:r>
    </w:p>
    <w:p w:rsidR="00CD5284" w:rsidP="00CD5284">
      <w:pPr>
        <w:pStyle w:val="NormalWeb"/>
        <w:spacing w:before="0" w:beforeAutospacing="0" w:after="0" w:afterAutospacing="0"/>
        <w:ind w:left="360" w:hanging="360"/>
        <w:jc w:val="both"/>
        <w:rPr>
          <w:rFonts w:ascii="Times New Roman" w:hAnsi="Times New Roman" w:cs="Times New Roman"/>
          <w:bCs/>
        </w:rPr>
      </w:pPr>
    </w:p>
    <w:p w:rsidR="00CD5284" w:rsidP="00CD5284">
      <w:pPr>
        <w:pStyle w:val="NormalWeb"/>
        <w:spacing w:before="0" w:beforeAutospacing="0" w:after="0" w:afterAutospacing="0"/>
        <w:ind w:left="720" w:hanging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Návrh zákona nemá negatívny vplyv na zamestnanosť.</w:t>
      </w:r>
    </w:p>
    <w:p w:rsidR="00CD5284" w:rsidP="00CD5284">
      <w:pPr>
        <w:pStyle w:val="NormalWeb"/>
        <w:spacing w:before="0" w:beforeAutospacing="0" w:after="0" w:afterAutospacing="0"/>
        <w:ind w:left="360" w:hanging="360"/>
        <w:jc w:val="both"/>
        <w:rPr>
          <w:rFonts w:ascii="Times New Roman" w:hAnsi="Times New Roman" w:cs="Times New Roman"/>
          <w:bCs/>
        </w:rPr>
      </w:pPr>
    </w:p>
    <w:p w:rsidR="00CD5284" w:rsidRPr="00C8627A" w:rsidP="00CD5284">
      <w:pPr>
        <w:pStyle w:val="NormalWeb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360" w:firstLine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Analýza vplyvov</w:t>
      </w:r>
      <w:r w:rsidRPr="00C8627A">
        <w:rPr>
          <w:rFonts w:ascii="Times New Roman" w:hAnsi="Times New Roman" w:cs="Times New Roman"/>
          <w:b/>
        </w:rPr>
        <w:t xml:space="preserve"> na podnikateľské prostredie</w:t>
      </w:r>
    </w:p>
    <w:p w:rsidR="00CD5284" w:rsidP="00CD5284">
      <w:pPr>
        <w:pStyle w:val="NormalWeb"/>
        <w:spacing w:before="0" w:beforeAutospacing="0" w:after="0" w:afterAutospacing="0"/>
        <w:ind w:left="360" w:hanging="360"/>
        <w:jc w:val="both"/>
        <w:rPr>
          <w:rFonts w:ascii="Times New Roman" w:hAnsi="Times New Roman" w:cs="Times New Roman"/>
          <w:bCs/>
        </w:rPr>
      </w:pPr>
    </w:p>
    <w:p w:rsidR="00CD5284" w:rsidP="00CD5284">
      <w:pPr>
        <w:pStyle w:val="NormalWeb"/>
        <w:spacing w:before="0" w:beforeAutospacing="0" w:after="0" w:afterAutospacing="0"/>
        <w:ind w:left="720" w:hanging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Návrh zákona nemá negatívny vplyv na podnikateľské prostredie.</w:t>
      </w:r>
    </w:p>
    <w:p w:rsidR="00CD5284" w:rsidP="00CD5284">
      <w:pPr>
        <w:rPr>
          <w:rFonts w:ascii="Times New Roman" w:hAnsi="Times New Roman" w:cs="Times New Roman"/>
        </w:rPr>
      </w:pPr>
    </w:p>
    <w:p w:rsidR="00CD5284" w:rsidP="006A106E">
      <w:pPr>
        <w:jc w:val="both"/>
        <w:rPr>
          <w:rFonts w:ascii="Times New Roman" w:hAnsi="Times New Roman" w:cs="Times New Roman"/>
        </w:rPr>
      </w:pPr>
    </w:p>
    <w:p w:rsidR="00CD5284" w:rsidP="006A106E">
      <w:pPr>
        <w:jc w:val="both"/>
        <w:rPr>
          <w:rFonts w:ascii="Times New Roman" w:hAnsi="Times New Roman" w:cs="Times New Roman"/>
        </w:rPr>
      </w:pPr>
    </w:p>
    <w:p w:rsidR="00CD5284" w:rsidP="006A106E">
      <w:pPr>
        <w:jc w:val="both"/>
        <w:rPr>
          <w:rFonts w:ascii="Times New Roman" w:hAnsi="Times New Roman" w:cs="Times New Roman"/>
        </w:rPr>
      </w:pPr>
    </w:p>
    <w:p w:rsidR="00CD5284" w:rsidP="006A106E">
      <w:pPr>
        <w:jc w:val="both"/>
        <w:rPr>
          <w:rFonts w:ascii="Times New Roman" w:hAnsi="Times New Roman" w:cs="Times New Roman"/>
        </w:rPr>
      </w:pPr>
    </w:p>
    <w:p w:rsidR="00CD5284" w:rsidP="006A106E">
      <w:pPr>
        <w:jc w:val="both"/>
        <w:rPr>
          <w:rFonts w:ascii="Times New Roman" w:hAnsi="Times New Roman" w:cs="Times New Roman"/>
        </w:rPr>
      </w:pPr>
    </w:p>
    <w:p w:rsidR="00CD5284" w:rsidP="006A106E">
      <w:pPr>
        <w:jc w:val="both"/>
        <w:rPr>
          <w:rFonts w:ascii="Times New Roman" w:hAnsi="Times New Roman" w:cs="Times New Roman"/>
        </w:rPr>
      </w:pPr>
    </w:p>
    <w:p w:rsidR="00CD5284" w:rsidP="006A106E">
      <w:pPr>
        <w:jc w:val="both"/>
        <w:rPr>
          <w:rFonts w:ascii="Times New Roman" w:hAnsi="Times New Roman" w:cs="Times New Roman"/>
        </w:rPr>
      </w:pPr>
    </w:p>
    <w:p w:rsidR="00CD5284" w:rsidP="006A106E">
      <w:pPr>
        <w:jc w:val="both"/>
        <w:rPr>
          <w:rFonts w:ascii="Times New Roman" w:hAnsi="Times New Roman" w:cs="Times New Roman"/>
        </w:rPr>
      </w:pPr>
    </w:p>
    <w:p w:rsidR="00CD5284" w:rsidP="006A106E">
      <w:pPr>
        <w:jc w:val="both"/>
        <w:rPr>
          <w:rFonts w:ascii="Times New Roman" w:hAnsi="Times New Roman" w:cs="Times New Roman"/>
        </w:rPr>
      </w:pPr>
    </w:p>
    <w:p w:rsidR="00CD5284" w:rsidP="006A106E">
      <w:pPr>
        <w:jc w:val="both"/>
        <w:rPr>
          <w:rFonts w:ascii="Times New Roman" w:hAnsi="Times New Roman" w:cs="Times New Roman"/>
        </w:rPr>
      </w:pPr>
    </w:p>
    <w:p w:rsidR="00492140" w:rsidP="006A106E">
      <w:pPr>
        <w:jc w:val="both"/>
        <w:rPr>
          <w:rFonts w:ascii="Times New Roman" w:hAnsi="Times New Roman" w:cs="Times New Roman"/>
        </w:rPr>
      </w:pPr>
    </w:p>
    <w:p w:rsidR="00492140" w:rsidP="006A106E">
      <w:pPr>
        <w:jc w:val="both"/>
        <w:rPr>
          <w:rFonts w:ascii="Times New Roman" w:hAnsi="Times New Roman" w:cs="Times New Roman"/>
        </w:rPr>
      </w:pPr>
    </w:p>
    <w:p w:rsidR="00492140" w:rsidP="006A106E">
      <w:pPr>
        <w:jc w:val="both"/>
        <w:rPr>
          <w:rFonts w:ascii="Times New Roman" w:hAnsi="Times New Roman" w:cs="Times New Roman"/>
        </w:rPr>
      </w:pPr>
    </w:p>
    <w:p w:rsidR="00492140" w:rsidP="006A106E">
      <w:pPr>
        <w:jc w:val="both"/>
        <w:rPr>
          <w:rFonts w:ascii="Times New Roman" w:hAnsi="Times New Roman" w:cs="Times New Roman"/>
        </w:rPr>
      </w:pPr>
    </w:p>
    <w:p w:rsidR="00492140" w:rsidP="006A106E">
      <w:pPr>
        <w:jc w:val="both"/>
        <w:rPr>
          <w:rFonts w:ascii="Times New Roman" w:hAnsi="Times New Roman" w:cs="Times New Roman"/>
        </w:rPr>
      </w:pPr>
    </w:p>
    <w:p w:rsidR="00492140" w:rsidP="006A106E">
      <w:pPr>
        <w:jc w:val="both"/>
        <w:rPr>
          <w:rFonts w:ascii="Times New Roman" w:hAnsi="Times New Roman" w:cs="Times New Roman"/>
        </w:rPr>
      </w:pPr>
    </w:p>
    <w:p w:rsidR="00492140" w:rsidP="006A106E">
      <w:pPr>
        <w:jc w:val="both"/>
        <w:rPr>
          <w:rFonts w:ascii="Times New Roman" w:hAnsi="Times New Roman" w:cs="Times New Roman"/>
        </w:rPr>
      </w:pPr>
    </w:p>
    <w:p w:rsidR="00492140" w:rsidP="006A106E">
      <w:pPr>
        <w:jc w:val="both"/>
        <w:rPr>
          <w:rFonts w:ascii="Times New Roman" w:hAnsi="Times New Roman" w:cs="Times New Roman"/>
        </w:rPr>
      </w:pPr>
    </w:p>
    <w:p w:rsidR="00492140" w:rsidP="006A106E">
      <w:pPr>
        <w:jc w:val="both"/>
        <w:rPr>
          <w:rFonts w:ascii="Times New Roman" w:hAnsi="Times New Roman" w:cs="Times New Roman"/>
        </w:rPr>
      </w:pPr>
    </w:p>
    <w:p w:rsidR="00CD5284" w:rsidP="006A106E">
      <w:pPr>
        <w:jc w:val="both"/>
        <w:rPr>
          <w:rFonts w:ascii="Times New Roman" w:hAnsi="Times New Roman" w:cs="Times New Roman"/>
        </w:rPr>
      </w:pPr>
    </w:p>
    <w:p w:rsidR="00CD5284" w:rsidP="006A106E">
      <w:pPr>
        <w:jc w:val="both"/>
        <w:rPr>
          <w:rFonts w:ascii="Times New Roman" w:hAnsi="Times New Roman" w:cs="Times New Roman"/>
        </w:rPr>
      </w:pPr>
    </w:p>
    <w:p w:rsidR="00CD5284" w:rsidP="006A106E">
      <w:pPr>
        <w:jc w:val="both"/>
        <w:rPr>
          <w:rFonts w:ascii="Times New Roman" w:hAnsi="Times New Roman" w:cs="Times New Roman"/>
        </w:rPr>
      </w:pPr>
    </w:p>
    <w:p w:rsidR="00CD5284" w:rsidP="006A106E">
      <w:pPr>
        <w:jc w:val="both"/>
        <w:rPr>
          <w:rFonts w:ascii="Times New Roman" w:hAnsi="Times New Roman" w:cs="Times New Roman"/>
        </w:rPr>
      </w:pPr>
    </w:p>
    <w:p w:rsidR="00CD5284" w:rsidRPr="00B84B30" w:rsidP="00CD5284">
      <w:pPr>
        <w:jc w:val="center"/>
        <w:rPr>
          <w:rFonts w:ascii="Times New Roman" w:hAnsi="Times New Roman" w:cs="Times New Roman"/>
          <w:b/>
        </w:rPr>
      </w:pPr>
      <w:r w:rsidRPr="00B84B30">
        <w:rPr>
          <w:rFonts w:ascii="Times New Roman" w:hAnsi="Times New Roman" w:cs="Times New Roman"/>
          <w:b/>
        </w:rPr>
        <w:t>DOLOŽKA ZLUČITEĽNOSTI</w:t>
      </w:r>
    </w:p>
    <w:p w:rsidR="00CD5284" w:rsidRPr="00B84B30" w:rsidP="00CD5284">
      <w:pPr>
        <w:jc w:val="center"/>
        <w:rPr>
          <w:rFonts w:ascii="Times New Roman" w:hAnsi="Times New Roman" w:cs="Times New Roman"/>
          <w:b/>
        </w:rPr>
      </w:pPr>
      <w:r w:rsidRPr="00B84B30">
        <w:rPr>
          <w:rFonts w:ascii="Times New Roman" w:hAnsi="Times New Roman" w:cs="Times New Roman"/>
          <w:b/>
        </w:rPr>
        <w:t>právneho</w:t>
      </w:r>
      <w:r w:rsidRPr="00B84B30">
        <w:rPr>
          <w:rFonts w:ascii="Times New Roman" w:hAnsi="Times New Roman" w:cs="Times New Roman"/>
          <w:b/>
        </w:rPr>
        <w:t xml:space="preserve"> predpisu</w:t>
      </w:r>
    </w:p>
    <w:p w:rsidR="00CD5284" w:rsidRPr="00B84B30" w:rsidP="00CD5284">
      <w:pPr>
        <w:jc w:val="center"/>
        <w:rPr>
          <w:rFonts w:ascii="Times New Roman" w:hAnsi="Times New Roman" w:cs="Times New Roman"/>
          <w:b/>
        </w:rPr>
      </w:pPr>
      <w:r w:rsidRPr="00B84B30">
        <w:rPr>
          <w:rFonts w:ascii="Times New Roman" w:hAnsi="Times New Roman" w:cs="Times New Roman"/>
          <w:b/>
        </w:rPr>
        <w:t>s právom Európskych spoločenstiev a s právom Európskej únie</w:t>
      </w:r>
    </w:p>
    <w:p w:rsidR="00CD5284" w:rsidP="00CD5284">
      <w:pPr>
        <w:rPr>
          <w:rFonts w:ascii="Times New Roman" w:hAnsi="Times New Roman" w:cs="Times New Roman"/>
        </w:rPr>
      </w:pPr>
    </w:p>
    <w:p w:rsidR="00CD5284" w:rsidP="00CD5284">
      <w:pPr>
        <w:rPr>
          <w:rFonts w:ascii="Times New Roman" w:hAnsi="Times New Roman" w:cs="Times New Roman"/>
        </w:rPr>
      </w:pPr>
    </w:p>
    <w:p w:rsidR="00CD5284" w:rsidP="00CD5284">
      <w:pPr>
        <w:numPr>
          <w:ilvl w:val="0"/>
          <w:numId w:val="3"/>
        </w:numPr>
        <w:tabs>
          <w:tab w:val="left" w:pos="720"/>
        </w:tabs>
        <w:rPr>
          <w:rFonts w:ascii="Times New Roman" w:hAnsi="Times New Roman" w:cs="Times New Roman"/>
          <w:b/>
        </w:rPr>
      </w:pPr>
      <w:r w:rsidRPr="00B84B30">
        <w:rPr>
          <w:rFonts w:ascii="Times New Roman" w:hAnsi="Times New Roman" w:cs="Times New Roman"/>
          <w:b/>
        </w:rPr>
        <w:t>Predkladateľ právneho predpisu:</w:t>
      </w:r>
      <w:r>
        <w:rPr>
          <w:rFonts w:ascii="Times New Roman" w:hAnsi="Times New Roman" w:cs="Times New Roman"/>
          <w:b/>
        </w:rPr>
        <w:t xml:space="preserve"> </w:t>
      </w:r>
    </w:p>
    <w:p w:rsidR="00CD5284" w:rsidP="00CD5284">
      <w:pPr>
        <w:ind w:left="360"/>
        <w:rPr>
          <w:rFonts w:ascii="Times New Roman" w:hAnsi="Times New Roman" w:cs="Times New Roman"/>
        </w:rPr>
      </w:pPr>
    </w:p>
    <w:p w:rsidR="00CD5284" w:rsidRPr="00B84B30" w:rsidP="00CD5284">
      <w:pPr>
        <w:ind w:left="360"/>
        <w:rPr>
          <w:rFonts w:ascii="Times New Roman" w:hAnsi="Times New Roman" w:cs="Times New Roman"/>
          <w:b/>
        </w:rPr>
      </w:pPr>
      <w:r w:rsidR="00D93060">
        <w:rPr>
          <w:rFonts w:ascii="Times New Roman" w:hAnsi="Times New Roman" w:cs="Times New Roman"/>
        </w:rPr>
        <w:t>Vláda Slovenskej republiky</w:t>
      </w:r>
      <w:r>
        <w:rPr>
          <w:rFonts w:ascii="Times New Roman" w:hAnsi="Times New Roman" w:cs="Times New Roman"/>
        </w:rPr>
        <w:t xml:space="preserve"> </w:t>
      </w:r>
    </w:p>
    <w:p w:rsidR="00CD5284" w:rsidP="00CD5284">
      <w:pPr>
        <w:ind w:left="360"/>
        <w:rPr>
          <w:rFonts w:ascii="Times New Roman" w:hAnsi="Times New Roman" w:cs="Times New Roman"/>
        </w:rPr>
      </w:pPr>
    </w:p>
    <w:p w:rsidR="00CD5284" w:rsidRPr="00B84B30" w:rsidP="00CD5284">
      <w:pPr>
        <w:numPr>
          <w:ilvl w:val="0"/>
          <w:numId w:val="3"/>
        </w:numPr>
        <w:tabs>
          <w:tab w:val="left" w:pos="720"/>
        </w:tabs>
        <w:rPr>
          <w:rFonts w:ascii="Times New Roman" w:hAnsi="Times New Roman" w:cs="Times New Roman"/>
          <w:b/>
        </w:rPr>
      </w:pPr>
      <w:r w:rsidRPr="00B84B30">
        <w:rPr>
          <w:rFonts w:ascii="Times New Roman" w:hAnsi="Times New Roman" w:cs="Times New Roman"/>
          <w:b/>
        </w:rPr>
        <w:t xml:space="preserve">Názov návrhu právneho predpisu: </w:t>
      </w:r>
    </w:p>
    <w:p w:rsidR="00CD5284" w:rsidP="00CD5284">
      <w:pPr>
        <w:ind w:left="360"/>
        <w:rPr>
          <w:rFonts w:ascii="Times New Roman" w:hAnsi="Times New Roman" w:cs="Times New Roman"/>
        </w:rPr>
      </w:pPr>
    </w:p>
    <w:p w:rsidR="00CD5284" w:rsidP="00CD5284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Zákon, ktorým sa mení a dopĺňa zákon č. 25/2006 Z. z. o verejnom obstarávaní a o zmene </w:t>
      </w:r>
      <w:r>
        <w:rPr>
          <w:rFonts w:ascii="Times New Roman" w:hAnsi="Times New Roman" w:cs="Times New Roman"/>
        </w:rPr>
        <w:t>a doplnení niektorých zákonov v znení neskorších predpisov</w:t>
      </w:r>
    </w:p>
    <w:p w:rsidR="00CD5284" w:rsidP="00CD5284">
      <w:pPr>
        <w:rPr>
          <w:rFonts w:ascii="Times New Roman" w:hAnsi="Times New Roman" w:cs="Times New Roman"/>
        </w:rPr>
      </w:pPr>
    </w:p>
    <w:p w:rsidR="00CD5284" w:rsidRPr="00B84B30" w:rsidP="00CD5284">
      <w:pPr>
        <w:numPr>
          <w:ilvl w:val="0"/>
          <w:numId w:val="3"/>
        </w:numPr>
        <w:tabs>
          <w:tab w:val="left" w:pos="720"/>
        </w:tabs>
        <w:rPr>
          <w:rFonts w:ascii="Times New Roman" w:hAnsi="Times New Roman" w:cs="Times New Roman"/>
          <w:b/>
        </w:rPr>
      </w:pPr>
      <w:r w:rsidRPr="00B84B30">
        <w:rPr>
          <w:rFonts w:ascii="Times New Roman" w:hAnsi="Times New Roman" w:cs="Times New Roman"/>
          <w:b/>
        </w:rPr>
        <w:t xml:space="preserve">Problematika návrhu právneho predpisu: </w:t>
      </w:r>
    </w:p>
    <w:p w:rsidR="00CD5284" w:rsidP="00CD5284">
      <w:pPr>
        <w:rPr>
          <w:rFonts w:ascii="Times New Roman" w:hAnsi="Times New Roman" w:cs="Times New Roman"/>
        </w:rPr>
      </w:pPr>
    </w:p>
    <w:p w:rsidR="00CD5284" w:rsidRPr="00B84B30" w:rsidP="00CD5284">
      <w:pPr>
        <w:numPr>
          <w:ilvl w:val="0"/>
          <w:numId w:val="4"/>
        </w:numPr>
        <w:tabs>
          <w:tab w:val="left" w:pos="720"/>
        </w:tabs>
        <w:rPr>
          <w:rFonts w:ascii="Times New Roman" w:hAnsi="Times New Roman" w:cs="Times New Roman"/>
          <w:b/>
        </w:rPr>
      </w:pPr>
      <w:r w:rsidRPr="00B84B30">
        <w:rPr>
          <w:rFonts w:ascii="Times New Roman" w:hAnsi="Times New Roman" w:cs="Times New Roman"/>
          <w:b/>
        </w:rPr>
        <w:t>je upravená v práve Európskych spoločenstiev:</w:t>
      </w:r>
    </w:p>
    <w:p w:rsidR="00CD5284" w:rsidP="00CD5284">
      <w:pPr>
        <w:ind w:left="360"/>
        <w:rPr>
          <w:rFonts w:ascii="Times New Roman" w:hAnsi="Times New Roman" w:cs="Times New Roman"/>
        </w:rPr>
      </w:pPr>
    </w:p>
    <w:p w:rsidR="00CD5284" w:rsidRPr="00B84B30" w:rsidP="00CD5284">
      <w:pPr>
        <w:ind w:left="360"/>
        <w:rPr>
          <w:rFonts w:ascii="Times New Roman" w:hAnsi="Times New Roman" w:cs="Times New Roman"/>
          <w:b/>
        </w:rPr>
      </w:pPr>
      <w:r w:rsidRPr="00B84B30">
        <w:rPr>
          <w:rFonts w:ascii="Times New Roman" w:hAnsi="Times New Roman" w:cs="Times New Roman"/>
          <w:b/>
        </w:rPr>
        <w:t>v primárnej legislatíve:</w:t>
      </w:r>
    </w:p>
    <w:p w:rsidR="00CD5284" w:rsidP="00CD5284">
      <w:pPr>
        <w:ind w:left="360"/>
        <w:rPr>
          <w:rFonts w:ascii="Times New Roman" w:hAnsi="Times New Roman" w:cs="Times New Roman"/>
        </w:rPr>
      </w:pPr>
    </w:p>
    <w:p w:rsidR="00CD5284" w:rsidP="00CD528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Zmluva o založení Európskeho spoločenstva v platnom znení</w:t>
      </w:r>
    </w:p>
    <w:p w:rsidR="00CD5284" w:rsidP="00CD5284">
      <w:pPr>
        <w:ind w:left="360"/>
        <w:rPr>
          <w:rFonts w:ascii="Times New Roman" w:hAnsi="Times New Roman" w:cs="Times New Roman"/>
        </w:rPr>
      </w:pPr>
    </w:p>
    <w:p w:rsidR="00CD5284" w:rsidRPr="00B84B30" w:rsidP="00CD5284">
      <w:pPr>
        <w:ind w:left="360"/>
        <w:rPr>
          <w:rFonts w:ascii="Times New Roman" w:hAnsi="Times New Roman" w:cs="Times New Roman"/>
          <w:b/>
        </w:rPr>
      </w:pPr>
      <w:r w:rsidRPr="00B84B30">
        <w:rPr>
          <w:rFonts w:ascii="Times New Roman" w:hAnsi="Times New Roman" w:cs="Times New Roman"/>
          <w:b/>
        </w:rPr>
        <w:t>v sekundárnej legislatí</w:t>
      </w:r>
      <w:r w:rsidRPr="00B84B30">
        <w:rPr>
          <w:rFonts w:ascii="Times New Roman" w:hAnsi="Times New Roman" w:cs="Times New Roman"/>
          <w:b/>
        </w:rPr>
        <w:t>ve:</w:t>
      </w:r>
    </w:p>
    <w:p w:rsidR="00CD5284" w:rsidP="00CD5284">
      <w:pPr>
        <w:ind w:left="360"/>
        <w:rPr>
          <w:rFonts w:ascii="Times New Roman" w:hAnsi="Times New Roman" w:cs="Times New Roman"/>
        </w:rPr>
      </w:pPr>
    </w:p>
    <w:p w:rsidR="00CD5284" w:rsidRPr="00E61C54" w:rsidP="00CD5284">
      <w:pPr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Smernica 2004/17/ES Európskeho parlamentu a Rady z 31. marca 2004 o koordinácii postupov obstarávania subjektov pôsobiacich v odvetviach vodného hospodárstva, energetiky, dopravy a poštových služieb </w:t>
      </w:r>
      <w:r w:rsidRPr="00E61C54">
        <w:rPr>
          <w:rFonts w:ascii="Times New Roman" w:hAnsi="Times New Roman" w:cs="Times New Roman"/>
        </w:rPr>
        <w:t xml:space="preserve">(Mimoriadne vydanie </w:t>
      </w:r>
      <w:r w:rsidR="001F117D">
        <w:rPr>
          <w:rFonts w:ascii="Times New Roman" w:hAnsi="Times New Roman" w:cs="Times New Roman"/>
        </w:rPr>
        <w:br/>
      </w:r>
      <w:r w:rsidRPr="00E61C54">
        <w:rPr>
          <w:rFonts w:ascii="Times New Roman" w:hAnsi="Times New Roman" w:cs="Times New Roman"/>
        </w:rPr>
        <w:t>Ú.</w:t>
      </w:r>
      <w:r w:rsidR="003C465A">
        <w:rPr>
          <w:rFonts w:ascii="Times New Roman" w:hAnsi="Times New Roman" w:cs="Times New Roman"/>
        </w:rPr>
        <w:t xml:space="preserve"> </w:t>
      </w:r>
      <w:r w:rsidRPr="00E61C54">
        <w:rPr>
          <w:rFonts w:ascii="Times New Roman" w:hAnsi="Times New Roman" w:cs="Times New Roman"/>
        </w:rPr>
        <w:t>v. EÚ kap. 6/zv. 7),</w:t>
      </w:r>
    </w:p>
    <w:p w:rsidR="00CD5284" w:rsidP="00CD5284">
      <w:pPr>
        <w:ind w:left="360"/>
        <w:jc w:val="both"/>
        <w:rPr>
          <w:rFonts w:ascii="Times New Roman" w:hAnsi="Times New Roman" w:cs="Times New Roman"/>
        </w:rPr>
      </w:pPr>
    </w:p>
    <w:p w:rsidR="00CD5284" w:rsidRPr="00E61C54" w:rsidP="00CD5284">
      <w:pPr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Smernica 2004/18/ES Európskeho parlamentu a Rady z 31. marca 2004 o koordinácii postupov pri zadávaní verejných zákaziek na práce, verejných zákaziek na dodávku tovaru a verejných zákaziek na služby </w:t>
      </w:r>
      <w:r w:rsidRPr="00E61C54">
        <w:rPr>
          <w:rFonts w:ascii="Times New Roman" w:hAnsi="Times New Roman" w:cs="Times New Roman"/>
        </w:rPr>
        <w:t>(Mimoriadne vydanie Ú.</w:t>
      </w:r>
      <w:r w:rsidR="003C465A">
        <w:rPr>
          <w:rFonts w:ascii="Times New Roman" w:hAnsi="Times New Roman" w:cs="Times New Roman"/>
        </w:rPr>
        <w:t xml:space="preserve"> </w:t>
      </w:r>
      <w:r w:rsidRPr="00E61C54">
        <w:rPr>
          <w:rFonts w:ascii="Times New Roman" w:hAnsi="Times New Roman" w:cs="Times New Roman"/>
        </w:rPr>
        <w:t>v. EÚ kap. 6/zv. 7),</w:t>
      </w:r>
    </w:p>
    <w:p w:rsidR="00CD5284" w:rsidP="00CD5284">
      <w:pPr>
        <w:jc w:val="both"/>
        <w:rPr>
          <w:rFonts w:ascii="Times New Roman" w:hAnsi="Times New Roman" w:cs="Times New Roman"/>
        </w:rPr>
      </w:pPr>
    </w:p>
    <w:p w:rsidR="00CD5284" w:rsidRPr="00565CE3" w:rsidP="00CD5284">
      <w:pPr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Smernica Rady 89/665/EHS z 21. decembra 1989 o koordinácii zákonov, iných právnych predpisov a správnych opatrení týkajúcich sa uplatňovania postupov a preskúmavania v rámci verejného obstarávania tovarov a prác </w:t>
      </w:r>
      <w:r w:rsidRPr="00565CE3">
        <w:rPr>
          <w:rFonts w:ascii="Times New Roman" w:hAnsi="Times New Roman" w:cs="Times New Roman"/>
        </w:rPr>
        <w:t>(Mimoriadne vydanie Ú. v. EÚ kap. 6/zv. 1),</w:t>
      </w:r>
    </w:p>
    <w:p w:rsidR="00CD5284" w:rsidP="00CD5284">
      <w:pPr>
        <w:jc w:val="both"/>
        <w:rPr>
          <w:rFonts w:ascii="Times New Roman" w:hAnsi="Times New Roman" w:cs="Times New Roman"/>
        </w:rPr>
      </w:pPr>
    </w:p>
    <w:p w:rsidR="00CD5284" w:rsidRPr="00565CE3" w:rsidP="00CD5284">
      <w:pPr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Smernica Rady 92/13/EHS z 25. februára 1992, ktorou sa koordinujú zákony, iné právne predpisy a správne opatrenia o uplatňovaní právnych prepisov spoločenstva o postupoch verejného obstarávania subjektov pôsobiacich vo vodnom, energetickom, dopravnom a telekomunikačnom sek</w:t>
      </w:r>
      <w:r>
        <w:rPr>
          <w:rFonts w:ascii="Times New Roman" w:hAnsi="Times New Roman" w:cs="Times New Roman"/>
        </w:rPr>
        <w:t xml:space="preserve">tore </w:t>
      </w:r>
      <w:r w:rsidRPr="00565CE3">
        <w:rPr>
          <w:rFonts w:ascii="Times New Roman" w:hAnsi="Times New Roman" w:cs="Times New Roman"/>
        </w:rPr>
        <w:t>(Mimoriadne vydanie Ú. v. EÚ kap. 6/zv. 1),</w:t>
      </w:r>
    </w:p>
    <w:p w:rsidR="00CD5284" w:rsidP="00CD5284">
      <w:pPr>
        <w:jc w:val="both"/>
        <w:rPr>
          <w:rFonts w:ascii="Times New Roman" w:hAnsi="Times New Roman" w:cs="Times New Roman"/>
        </w:rPr>
      </w:pPr>
    </w:p>
    <w:p w:rsidR="00CD5284" w:rsidP="00CD5284">
      <w:pPr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Smernica Komisie 2005/51/ES zo 7. septembra 2005, ktorou sa mení a dopĺňa príloha XX k smernici Európskeho parlamentu a Rady 2004/17/ES a príloha VIII k smernici Európskeho parlamentu a Rady 2004/18/ES o ve</w:t>
      </w:r>
      <w:r>
        <w:rPr>
          <w:rFonts w:ascii="Times New Roman" w:hAnsi="Times New Roman" w:cs="Times New Roman"/>
        </w:rPr>
        <w:t>rejnom obstarávaní (Ú. v. EÚ, L 257, 1. október 2005),</w:t>
      </w:r>
    </w:p>
    <w:p w:rsidR="003C465A" w:rsidP="003C465A">
      <w:pPr>
        <w:jc w:val="both"/>
        <w:rPr>
          <w:rFonts w:ascii="Times New Roman" w:hAnsi="Times New Roman" w:cs="Times New Roman"/>
        </w:rPr>
      </w:pPr>
    </w:p>
    <w:p w:rsidR="003C465A" w:rsidP="003C465A">
      <w:pPr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Smernica Európskeho parlamentu a Rady 2005/75/ES zo 16. novembra 2005, ktorou sa opravuje smernica 2004/18/ES o koordinácii postupov zadávania verejných zákaziek na práce, verejných zákaziek na dodávku</w:t>
      </w:r>
      <w:r w:rsidR="001F117D">
        <w:rPr>
          <w:rFonts w:ascii="Times New Roman" w:hAnsi="Times New Roman" w:cs="Times New Roman"/>
        </w:rPr>
        <w:t xml:space="preserve"> tovaru a verejných zákaziek </w:t>
      </w:r>
      <w:r>
        <w:rPr>
          <w:rFonts w:ascii="Times New Roman" w:hAnsi="Times New Roman" w:cs="Times New Roman"/>
        </w:rPr>
        <w:t>na služby (Ú. v. EÚ, L 323, 9. december 2005),</w:t>
      </w:r>
    </w:p>
    <w:p w:rsidR="00CD5284" w:rsidP="00CD5284">
      <w:pPr>
        <w:jc w:val="both"/>
        <w:rPr>
          <w:rFonts w:ascii="Times New Roman" w:hAnsi="Times New Roman" w:cs="Times New Roman"/>
        </w:rPr>
      </w:pPr>
    </w:p>
    <w:p w:rsidR="00CD5284" w:rsidP="00CD5284">
      <w:pPr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Nariadenie Komisie (ES) č. 1564/2005 zo 7. septembra 2005, ktorým sa ustanovujú štandardné formuláre na zverejňovanie oznámení v rámci postupov verejného obstarávania podľa smerníc Európskeho parlamentu a Rad</w:t>
      </w:r>
      <w:r>
        <w:rPr>
          <w:rFonts w:ascii="Times New Roman" w:hAnsi="Times New Roman" w:cs="Times New Roman"/>
        </w:rPr>
        <w:t>y 2004/17/ES a 2004/18/ES (Ú. v. EÚ, L 257, 1. október 2005),</w:t>
      </w:r>
    </w:p>
    <w:p w:rsidR="00CD5284" w:rsidP="00CD5284">
      <w:pPr>
        <w:jc w:val="both"/>
        <w:rPr>
          <w:rFonts w:ascii="Times New Roman" w:hAnsi="Times New Roman" w:cs="Times New Roman"/>
        </w:rPr>
      </w:pPr>
    </w:p>
    <w:p w:rsidR="00CD5284" w:rsidP="00CD5284">
      <w:pPr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Nariadenie Komisie (ES) č. 2083/2005 z 19. decembra 2005, ktorým sa menia a dopĺňajú smernice Európskeho parlamentu a Rady 2004/17/ES a 2004/18/ES, pokiaľ ide o uplatňovanie prahových hodnôt v </w:t>
      </w:r>
      <w:r>
        <w:rPr>
          <w:rFonts w:ascii="Times New Roman" w:hAnsi="Times New Roman" w:cs="Times New Roman"/>
        </w:rPr>
        <w:t>oblas</w:t>
      </w:r>
      <w:r w:rsidR="001F117D">
        <w:rPr>
          <w:rFonts w:ascii="Times New Roman" w:hAnsi="Times New Roman" w:cs="Times New Roman"/>
        </w:rPr>
        <w:t xml:space="preserve">ti postupov zadávania zákaziek </w:t>
      </w:r>
      <w:r>
        <w:rPr>
          <w:rFonts w:ascii="Times New Roman" w:hAnsi="Times New Roman" w:cs="Times New Roman"/>
        </w:rPr>
        <w:t xml:space="preserve">(Ú. v. EÚ, L 333, 20. december 2005), </w:t>
      </w:r>
    </w:p>
    <w:p w:rsidR="003C465A" w:rsidP="003C465A">
      <w:pPr>
        <w:ind w:left="360"/>
        <w:jc w:val="both"/>
        <w:rPr>
          <w:rFonts w:ascii="Times New Roman" w:hAnsi="Times New Roman" w:cs="Times New Roman"/>
        </w:rPr>
      </w:pPr>
    </w:p>
    <w:p w:rsidR="003C465A" w:rsidRPr="00042CE3" w:rsidP="003C465A">
      <w:pPr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042CE3">
        <w:rPr>
          <w:rFonts w:ascii="Times New Roman" w:hAnsi="Times New Roman" w:cs="Times New Roman"/>
        </w:rPr>
        <w:t xml:space="preserve">Nariadenie Komisie (ES) č. 1422/2007 zo 4. decembra 2007, ktorým sa menia </w:t>
      </w:r>
      <w:r>
        <w:rPr>
          <w:rFonts w:ascii="Times New Roman" w:hAnsi="Times New Roman" w:cs="Times New Roman"/>
        </w:rPr>
        <w:br/>
      </w:r>
      <w:r w:rsidRPr="00042CE3">
        <w:rPr>
          <w:rFonts w:ascii="Times New Roman" w:hAnsi="Times New Roman" w:cs="Times New Roman"/>
        </w:rPr>
        <w:t>a </w:t>
      </w:r>
      <w:r>
        <w:rPr>
          <w:rFonts w:ascii="Times New Roman" w:hAnsi="Times New Roman" w:cs="Times New Roman"/>
        </w:rPr>
        <w:t xml:space="preserve"> </w:t>
      </w:r>
      <w:r w:rsidRPr="00042CE3">
        <w:rPr>
          <w:rFonts w:ascii="Times New Roman" w:hAnsi="Times New Roman" w:cs="Times New Roman"/>
        </w:rPr>
        <w:t>dopĺňajú smernice Európskeho parlamentu a </w:t>
      </w:r>
      <w:r>
        <w:rPr>
          <w:rFonts w:ascii="Times New Roman" w:hAnsi="Times New Roman" w:cs="Times New Roman"/>
        </w:rPr>
        <w:t xml:space="preserve"> </w:t>
      </w:r>
      <w:r w:rsidRPr="00042CE3">
        <w:rPr>
          <w:rFonts w:ascii="Times New Roman" w:hAnsi="Times New Roman" w:cs="Times New Roman"/>
        </w:rPr>
        <w:t>Rady 2004/17/ES a </w:t>
      </w:r>
      <w:r>
        <w:rPr>
          <w:rFonts w:ascii="Times New Roman" w:hAnsi="Times New Roman" w:cs="Times New Roman"/>
        </w:rPr>
        <w:t xml:space="preserve"> </w:t>
      </w:r>
      <w:r w:rsidRPr="00042CE3">
        <w:rPr>
          <w:rFonts w:ascii="Times New Roman" w:hAnsi="Times New Roman" w:cs="Times New Roman"/>
        </w:rPr>
        <w:t xml:space="preserve">2004/18/ES, </w:t>
      </w:r>
      <w:r>
        <w:rPr>
          <w:rFonts w:ascii="Times New Roman" w:hAnsi="Times New Roman" w:cs="Times New Roman"/>
        </w:rPr>
        <w:br/>
      </w:r>
      <w:r w:rsidRPr="00042CE3">
        <w:rPr>
          <w:rFonts w:ascii="Times New Roman" w:hAnsi="Times New Roman" w:cs="Times New Roman"/>
        </w:rPr>
        <w:t xml:space="preserve">pokiaľ ide o ich prahové hodnoty uplatňované pri postupoch zadávania zákaziek </w:t>
      </w:r>
      <w:r>
        <w:rPr>
          <w:rFonts w:ascii="Times New Roman" w:hAnsi="Times New Roman" w:cs="Times New Roman"/>
        </w:rPr>
        <w:br/>
      </w:r>
      <w:r w:rsidRPr="00042CE3">
        <w:rPr>
          <w:rFonts w:ascii="Times New Roman" w:hAnsi="Times New Roman" w:cs="Times New Roman"/>
        </w:rPr>
        <w:t>(Ú.</w:t>
      </w:r>
      <w:r>
        <w:rPr>
          <w:rFonts w:ascii="Times New Roman" w:hAnsi="Times New Roman" w:cs="Times New Roman"/>
        </w:rPr>
        <w:t xml:space="preserve"> </w:t>
      </w:r>
      <w:r w:rsidRPr="00042CE3">
        <w:rPr>
          <w:rFonts w:ascii="Times New Roman" w:hAnsi="Times New Roman" w:cs="Times New Roman"/>
        </w:rPr>
        <w:t>v. EÚ L 317, 5. december 2007)</w:t>
      </w:r>
      <w:r>
        <w:rPr>
          <w:rFonts w:ascii="Times New Roman" w:hAnsi="Times New Roman" w:cs="Times New Roman"/>
        </w:rPr>
        <w:t>,</w:t>
      </w:r>
    </w:p>
    <w:p w:rsidR="00CD5284" w:rsidP="00CD5284">
      <w:pPr>
        <w:jc w:val="both"/>
        <w:rPr>
          <w:rFonts w:ascii="Times New Roman" w:hAnsi="Times New Roman" w:cs="Times New Roman"/>
        </w:rPr>
      </w:pPr>
    </w:p>
    <w:p w:rsidR="00431AAC" w:rsidP="00CD5284">
      <w:pPr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Nariadenie (ES) č. 2195/2002 Európskeho parlamentu a Rady z 5. novembra 2002 o spoločnom slovníku obstarávania (CPV)</w:t>
      </w:r>
      <w:r w:rsidR="003C465A">
        <w:rPr>
          <w:rFonts w:ascii="Times New Roman" w:hAnsi="Times New Roman" w:cs="Times New Roman"/>
        </w:rPr>
        <w:t xml:space="preserve"> (Mimoriadne vydanie Ú. v. EÚ </w:t>
        <w:br/>
        <w:t>kap. 6/zv. 5),</w:t>
      </w:r>
    </w:p>
    <w:p w:rsidR="00431AAC" w:rsidP="00431AAC">
      <w:pPr>
        <w:jc w:val="both"/>
        <w:rPr>
          <w:rFonts w:ascii="Times New Roman" w:hAnsi="Times New Roman" w:cs="Times New Roman"/>
        </w:rPr>
      </w:pPr>
    </w:p>
    <w:p w:rsidR="00CD5284" w:rsidP="00CD5284">
      <w:pPr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Nariadenie Komisie (ES) č. 2151/2003 zo 16. decembra 2003, ktorým sa mení a dopĺňa nariadenie Európskeho parlamentu a Rady (ES) č. 2195/2002 o Spoločnom slovníku obstarávania (CPV) </w:t>
      </w:r>
      <w:r w:rsidRPr="00565CE3">
        <w:rPr>
          <w:rFonts w:ascii="Times New Roman" w:hAnsi="Times New Roman" w:cs="Times New Roman"/>
        </w:rPr>
        <w:t>(Mimoriadne vydanie Ú. v. EÚ kap. 6/zv. 6</w:t>
      </w:r>
      <w:r>
        <w:rPr>
          <w:rFonts w:ascii="Times New Roman" w:hAnsi="Times New Roman" w:cs="Times New Roman"/>
        </w:rPr>
        <w:t>),</w:t>
      </w:r>
    </w:p>
    <w:p w:rsidR="00CD5284" w:rsidP="00CD5284">
      <w:pPr>
        <w:jc w:val="both"/>
        <w:rPr>
          <w:rFonts w:ascii="Times New Roman" w:hAnsi="Times New Roman" w:cs="Times New Roman"/>
        </w:rPr>
      </w:pPr>
    </w:p>
    <w:p w:rsidR="003C465A" w:rsidP="00CD5284">
      <w:pPr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Nariadenie Komisie (ES) č. 213/2008 z 28. novembra 2007, ktorým sa mení a dopĺňa nariadenie Európskeho parlamentu a Rady (ES) č. 2195/2002 o Spoločnom slovníku obstarávania (CPV) a smernice Európskeho parlamentu a Rady 2004/17/ES a 2004/18/ES o postupoch verejného obstaráv</w:t>
      </w:r>
      <w:r w:rsidR="001F117D">
        <w:rPr>
          <w:rFonts w:ascii="Times New Roman" w:hAnsi="Times New Roman" w:cs="Times New Roman"/>
        </w:rPr>
        <w:t xml:space="preserve">ania, pokiaľ ide </w:t>
      </w:r>
      <w:r w:rsidR="001F117D">
        <w:rPr>
          <w:rFonts w:ascii="Times New Roman" w:hAnsi="Times New Roman" w:cs="Times New Roman"/>
        </w:rPr>
        <w:t xml:space="preserve">o revíziu CPV </w:t>
      </w:r>
      <w:r>
        <w:rPr>
          <w:rFonts w:ascii="Times New Roman" w:hAnsi="Times New Roman" w:cs="Times New Roman"/>
        </w:rPr>
        <w:t xml:space="preserve">(Ú. v. EÚ, L 74, 15. marec 2008). </w:t>
      </w:r>
    </w:p>
    <w:p w:rsidR="00CD5284" w:rsidP="00CD5284">
      <w:pPr>
        <w:rPr>
          <w:rFonts w:ascii="Times New Roman" w:hAnsi="Times New Roman" w:cs="Times New Roman"/>
        </w:rPr>
      </w:pPr>
    </w:p>
    <w:p w:rsidR="00CD5284" w:rsidRPr="00B84B30" w:rsidP="00CD5284">
      <w:pPr>
        <w:numPr>
          <w:ilvl w:val="0"/>
          <w:numId w:val="4"/>
        </w:numPr>
        <w:tabs>
          <w:tab w:val="left" w:pos="720"/>
        </w:tabs>
        <w:rPr>
          <w:rFonts w:ascii="Times New Roman" w:hAnsi="Times New Roman" w:cs="Times New Roman"/>
          <w:b/>
        </w:rPr>
      </w:pPr>
      <w:r w:rsidRPr="00B84B30">
        <w:rPr>
          <w:rFonts w:ascii="Times New Roman" w:hAnsi="Times New Roman" w:cs="Times New Roman"/>
          <w:b/>
        </w:rPr>
        <w:t>nie je upravená v práve Európskej únie</w:t>
      </w:r>
    </w:p>
    <w:p w:rsidR="00CD5284" w:rsidP="00CD5284">
      <w:pPr>
        <w:ind w:left="360"/>
        <w:rPr>
          <w:rFonts w:ascii="Times New Roman" w:hAnsi="Times New Roman" w:cs="Times New Roman"/>
        </w:rPr>
      </w:pPr>
    </w:p>
    <w:p w:rsidR="00CD5284" w:rsidRPr="00B84B30" w:rsidP="00CD5284">
      <w:pPr>
        <w:numPr>
          <w:ilvl w:val="0"/>
          <w:numId w:val="4"/>
        </w:numPr>
        <w:tabs>
          <w:tab w:val="left" w:pos="72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nie </w:t>
      </w:r>
      <w:r w:rsidRPr="00B84B30">
        <w:rPr>
          <w:rFonts w:ascii="Times New Roman" w:hAnsi="Times New Roman" w:cs="Times New Roman"/>
          <w:b/>
        </w:rPr>
        <w:t xml:space="preserve">je obsiahnutá v judikatúre Súdneho dvora Európskych spoločenstiev alebo Súdu prvého stupňa Európskych spoločenstiev  </w:t>
      </w:r>
    </w:p>
    <w:p w:rsidR="00CD5284" w:rsidP="00CD5284">
      <w:pPr>
        <w:rPr>
          <w:rFonts w:ascii="Times New Roman" w:hAnsi="Times New Roman" w:cs="Times New Roman"/>
        </w:rPr>
      </w:pPr>
    </w:p>
    <w:p w:rsidR="00CD5284" w:rsidRPr="00B84B30" w:rsidP="00CD5284">
      <w:pPr>
        <w:numPr>
          <w:ilvl w:val="0"/>
          <w:numId w:val="3"/>
        </w:numPr>
        <w:tabs>
          <w:tab w:val="left" w:pos="720"/>
        </w:tabs>
        <w:rPr>
          <w:rFonts w:ascii="Times New Roman" w:hAnsi="Times New Roman" w:cs="Times New Roman"/>
          <w:b/>
        </w:rPr>
      </w:pPr>
      <w:r w:rsidRPr="00B84B30">
        <w:rPr>
          <w:rFonts w:ascii="Times New Roman" w:hAnsi="Times New Roman" w:cs="Times New Roman"/>
          <w:b/>
        </w:rPr>
        <w:t xml:space="preserve">Záväzky </w:t>
      </w:r>
      <w:r w:rsidRPr="00B84B30">
        <w:rPr>
          <w:rFonts w:ascii="Times New Roman" w:hAnsi="Times New Roman" w:cs="Times New Roman"/>
          <w:b/>
        </w:rPr>
        <w:t>Slovenskej republiky vo vzťahu k Európskym spoločenstvám a Európskej únii:</w:t>
      </w:r>
    </w:p>
    <w:p w:rsidR="00CD5284" w:rsidP="00CD5284">
      <w:pPr>
        <w:rPr>
          <w:rFonts w:ascii="Times New Roman" w:hAnsi="Times New Roman" w:cs="Times New Roman"/>
        </w:rPr>
      </w:pPr>
    </w:p>
    <w:p w:rsidR="00CD5284" w:rsidP="00CD5284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lehota na prebratie smernice alebo rámcového rozhodnutia podľa určenia gestorských ústredných orgánov štátnej správy zodpovedných za prebratie smerníc a vypracovanie tabuliek zhody k návrhom všeobecne záväzných právnych predpisov alebo lehota na implementáciu nariadenia alebo rozhodnutia z nich vyplývajúca</w:t>
      </w:r>
    </w:p>
    <w:p w:rsidR="00CD5284" w:rsidRPr="00B84B30" w:rsidP="00CD5284">
      <w:pPr>
        <w:ind w:left="360"/>
        <w:jc w:val="both"/>
        <w:rPr>
          <w:rFonts w:ascii="Times New Roman" w:hAnsi="Times New Roman" w:cs="Times New Roman"/>
          <w:b/>
        </w:rPr>
      </w:pPr>
    </w:p>
    <w:p w:rsidR="00CD5284" w:rsidP="00CD5284">
      <w:pPr>
        <w:numPr>
          <w:ilvl w:val="0"/>
          <w:numId w:val="5"/>
        </w:numPr>
        <w:tabs>
          <w:tab w:val="clear" w:pos="720"/>
        </w:tabs>
        <w:ind w:left="90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bezpredmetné</w:t>
      </w:r>
    </w:p>
    <w:p w:rsidR="00CD5284" w:rsidP="00CD5284">
      <w:pPr>
        <w:ind w:left="360"/>
        <w:jc w:val="both"/>
        <w:rPr>
          <w:rFonts w:ascii="Times New Roman" w:hAnsi="Times New Roman" w:cs="Times New Roman"/>
        </w:rPr>
      </w:pPr>
    </w:p>
    <w:p w:rsidR="00CD5284" w:rsidRPr="00CD67C1" w:rsidP="00CD5284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CD67C1">
        <w:rPr>
          <w:rFonts w:ascii="Times New Roman" w:hAnsi="Times New Roman" w:cs="Times New Roman"/>
          <w:b/>
        </w:rPr>
        <w:t>informácia o konaní začatom proti Slovenskej republike o porušení Zmluvy o založení Európskych spoločenstiev podľa čl. 226 až 228 Zmluvy o založení Európskych spoločenstiev v platnom znení</w:t>
      </w:r>
    </w:p>
    <w:p w:rsidR="00CD5284" w:rsidP="00CD5284">
      <w:pPr>
        <w:jc w:val="both"/>
        <w:rPr>
          <w:rFonts w:ascii="Times New Roman" w:hAnsi="Times New Roman" w:cs="Times New Roman"/>
        </w:rPr>
      </w:pPr>
    </w:p>
    <w:p w:rsidR="00CD5284" w:rsidP="00CD5284">
      <w:pPr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proti Slovenskej republike bolo zo strany Európskej komisie </w:t>
      </w:r>
      <w:r w:rsidR="00837EAA">
        <w:rPr>
          <w:rFonts w:ascii="Times New Roman" w:hAnsi="Times New Roman" w:cs="Times New Roman"/>
        </w:rPr>
        <w:t xml:space="preserve">formálne </w:t>
      </w:r>
      <w:r>
        <w:rPr>
          <w:rFonts w:ascii="Times New Roman" w:hAnsi="Times New Roman" w:cs="Times New Roman"/>
        </w:rPr>
        <w:t xml:space="preserve">začaté konanie </w:t>
      </w:r>
      <w:r w:rsidRPr="00565CE3">
        <w:rPr>
          <w:rFonts w:ascii="Times New Roman" w:hAnsi="Times New Roman" w:cs="Times New Roman"/>
        </w:rPr>
        <w:t>(Čl. 226 Zmluvy o založení Európskeho spoločenstva v platnom znení)</w:t>
      </w:r>
      <w:r>
        <w:rPr>
          <w:rFonts w:ascii="Times New Roman" w:hAnsi="Times New Roman" w:cs="Times New Roman"/>
        </w:rPr>
        <w:t xml:space="preserve"> č. 2005/5111</w:t>
      </w:r>
      <w:r w:rsidR="00837EAA">
        <w:rPr>
          <w:rFonts w:ascii="Times New Roman" w:hAnsi="Times New Roman" w:cs="Times New Roman"/>
        </w:rPr>
        <w:t xml:space="preserve">, ktoré bolo </w:t>
      </w:r>
      <w:r w:rsidR="00013679">
        <w:rPr>
          <w:rFonts w:ascii="Times New Roman" w:hAnsi="Times New Roman" w:cs="Times New Roman"/>
        </w:rPr>
        <w:t xml:space="preserve">priaznivo </w:t>
      </w:r>
      <w:r w:rsidR="00837EAA">
        <w:rPr>
          <w:rFonts w:ascii="Times New Roman" w:hAnsi="Times New Roman" w:cs="Times New Roman"/>
        </w:rPr>
        <w:t>uzavreté</w:t>
      </w:r>
      <w:r>
        <w:rPr>
          <w:rFonts w:ascii="Times New Roman" w:hAnsi="Times New Roman" w:cs="Times New Roman"/>
        </w:rPr>
        <w:t xml:space="preserve"> </w:t>
      </w:r>
      <w:r w:rsidR="00013679">
        <w:rPr>
          <w:rFonts w:ascii="Times New Roman" w:hAnsi="Times New Roman" w:cs="Times New Roman"/>
        </w:rPr>
        <w:t>v prospech Slovenskej republiky</w:t>
      </w:r>
    </w:p>
    <w:p w:rsidR="00CD5284" w:rsidP="00CD5284">
      <w:pPr>
        <w:ind w:left="360"/>
        <w:jc w:val="both"/>
        <w:rPr>
          <w:rFonts w:ascii="Times New Roman" w:hAnsi="Times New Roman" w:cs="Times New Roman"/>
        </w:rPr>
      </w:pPr>
    </w:p>
    <w:p w:rsidR="00CD5284" w:rsidP="00CD5284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informácia o právnych predpisoch, v ktorých sú preberané smernice alebo rámcové rozhodnutia už prebraté spolu s uvedením rozsahu tohto prebratia </w:t>
      </w:r>
    </w:p>
    <w:p w:rsidR="00CD5284" w:rsidP="00CD5284">
      <w:pPr>
        <w:ind w:left="360"/>
        <w:jc w:val="both"/>
        <w:rPr>
          <w:rFonts w:ascii="Times New Roman" w:hAnsi="Times New Roman" w:cs="Times New Roman"/>
          <w:b/>
        </w:rPr>
      </w:pPr>
    </w:p>
    <w:p w:rsidR="00CD5284" w:rsidP="00CD5284">
      <w:pPr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824C03">
        <w:rPr>
          <w:rFonts w:ascii="Times New Roman" w:hAnsi="Times New Roman" w:cs="Times New Roman"/>
        </w:rPr>
        <w:t>smernica 2004/17/ES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Európskeho parlamentu a Rady z 31. marca 2004 o koordinácii postupov obstarávania subjektov pôsobiacich v odvetviach vodného hospodárstva, energetiky, dopravy a poštových služieb</w:t>
      </w:r>
      <w:r>
        <w:rPr>
          <w:rFonts w:ascii="Times New Roman" w:hAnsi="Times New Roman" w:cs="Times New Roman"/>
          <w:b/>
        </w:rPr>
        <w:t xml:space="preserve">, </w:t>
      </w:r>
      <w:r w:rsidRPr="00824C03">
        <w:rPr>
          <w:rFonts w:ascii="Times New Roman" w:hAnsi="Times New Roman" w:cs="Times New Roman"/>
        </w:rPr>
        <w:t xml:space="preserve">smernica </w:t>
      </w:r>
      <w:r>
        <w:rPr>
          <w:rFonts w:ascii="Times New Roman" w:hAnsi="Times New Roman" w:cs="Times New Roman"/>
        </w:rPr>
        <w:t xml:space="preserve">2004/18/ES Európskeho parlamentu a Rady z 31. marca 2004 o koordinácii postupov pri zadávaní verejných zákaziek na práce, verejných zákaziek na dodávku tovaru a verejných zákaziek na služby, smernica Rady 89/665/EHS z 21. decembra 1989 o koordinácii zákonov, iných právnych predpisov a správnych opatrení týkajúcich sa uplatňovania postupov a preskúmavania v rámci verejného obstarávania tovarov a prác, smernica Rady 92/13/EHS z 25. februára 1992, ktorou sa koordinujú zákony, iné právne predpisy a správne opatrenia o uplatňovaní právnych prepisov spoločenstva o postupoch verejného obstarávania subjektov pôsobiacich vo vodnom, energetickom, dopravnom a telekomunikačnom sektore a smernica Komisie 2005/51/ES zo 7. septembra 2005, ktorou sa mení a dopĺňa príloha XX k smernici Európskeho parlamentu a Rady 2004/17/ES a príloha VIII k smernici Európskeho parlamentu a Rady 2004/18/ES o verejnom obstarávaní boli úplne prebraté do zákona č. 25/2006 Z. z. o verejnom obstarávaní a o zmene a doplnení niektorých zákonov a do vyhlášky Úradu pre verejné obstarávanie č. 35/2006 Z. z. Smernicu Európskeho parlamentu a Rady 2005/75/ES zo 16. novembra 2005, ktorou sa opravuje smernica 2004/18/ES o koordinácii postupov zadávania verejných zákaziek na práce, verejných zákaziek na dodávku tovaru a verejných zákaziek na služby nie je potrebné prebrať, nakoľko úprava sa týka čl. 78 smernice 2004/18/ES, pri ktorom sa transpozícia neuskutočňuje.   </w:t>
      </w:r>
    </w:p>
    <w:p w:rsidR="00CD5284" w:rsidP="00CD5284">
      <w:pPr>
        <w:rPr>
          <w:rFonts w:ascii="Times New Roman" w:hAnsi="Times New Roman" w:cs="Times New Roman"/>
        </w:rPr>
      </w:pPr>
    </w:p>
    <w:p w:rsidR="00CD5284" w:rsidP="00CD5284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B84B30">
        <w:rPr>
          <w:rFonts w:ascii="Times New Roman" w:hAnsi="Times New Roman" w:cs="Times New Roman"/>
          <w:b/>
        </w:rPr>
        <w:t>Stupeň zlučiteľnosti návrhu právneho predpisu alebo návrhu legislatívneho zámeru s právom Európskych spoločenstiev alebo právom Európskej únie:</w:t>
      </w:r>
    </w:p>
    <w:p w:rsidR="00F6705D" w:rsidP="00F6705D">
      <w:pPr>
        <w:ind w:left="360"/>
        <w:jc w:val="both"/>
        <w:rPr>
          <w:rFonts w:ascii="Times New Roman" w:hAnsi="Times New Roman" w:cs="Times New Roman"/>
          <w:b/>
        </w:rPr>
      </w:pPr>
    </w:p>
    <w:p w:rsidR="00F6705D" w:rsidP="00F6705D">
      <w:pPr>
        <w:numPr>
          <w:ilvl w:val="0"/>
          <w:numId w:val="5"/>
        </w:num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úplný</w:t>
      </w:r>
    </w:p>
    <w:p w:rsidR="00F6705D" w:rsidP="00F6705D">
      <w:pPr>
        <w:ind w:left="360"/>
        <w:jc w:val="both"/>
        <w:rPr>
          <w:rFonts w:ascii="Times New Roman" w:hAnsi="Times New Roman" w:cs="Times New Roman"/>
          <w:b/>
        </w:rPr>
      </w:pPr>
    </w:p>
    <w:p w:rsidR="00F6705D" w:rsidP="00CD5284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Gestor a spolupracujúce rezorty</w:t>
      </w:r>
    </w:p>
    <w:p w:rsidR="00F6705D" w:rsidRPr="00F6705D" w:rsidP="00F6705D">
      <w:pPr>
        <w:ind w:left="360"/>
        <w:jc w:val="both"/>
        <w:rPr>
          <w:rFonts w:ascii="Times New Roman" w:hAnsi="Times New Roman" w:cs="Times New Roman"/>
        </w:rPr>
      </w:pPr>
    </w:p>
    <w:p w:rsidR="00F6705D" w:rsidRPr="00F6705D" w:rsidP="00F6705D">
      <w:pPr>
        <w:ind w:left="708"/>
        <w:jc w:val="both"/>
        <w:rPr>
          <w:rFonts w:ascii="Times New Roman" w:hAnsi="Times New Roman" w:cs="Times New Roman"/>
        </w:rPr>
      </w:pPr>
      <w:r w:rsidRPr="00F6705D">
        <w:rPr>
          <w:rFonts w:ascii="Times New Roman" w:hAnsi="Times New Roman" w:cs="Times New Roman"/>
        </w:rPr>
        <w:t>Úrad pre verejné obstarávanie</w:t>
      </w:r>
    </w:p>
    <w:p w:rsidR="00CD5284" w:rsidP="00CD5284">
      <w:pPr>
        <w:rPr>
          <w:rFonts w:ascii="Times New Roman" w:hAnsi="Times New Roman" w:cs="Times New Roman"/>
        </w:rPr>
      </w:pPr>
      <w:r w:rsidR="00D93060">
        <w:rPr>
          <w:rFonts w:ascii="Times New Roman" w:hAnsi="Times New Roman" w:cs="Times New Roman"/>
        </w:rPr>
        <w:tab/>
        <w:t>Ministerstvo dopravy, pôšt a telekomunikácii SR</w:t>
      </w:r>
    </w:p>
    <w:p w:rsidR="00CD5284" w:rsidP="00CD5284">
      <w:pPr>
        <w:rPr>
          <w:rFonts w:ascii="Times New Roman" w:hAnsi="Times New Roman" w:cs="Times New Roman"/>
        </w:rPr>
      </w:pPr>
    </w:p>
    <w:p w:rsidR="00CD5284" w:rsidP="006A106E">
      <w:pPr>
        <w:jc w:val="both"/>
        <w:rPr>
          <w:rFonts w:ascii="Times New Roman" w:hAnsi="Times New Roman" w:cs="Times New Roman"/>
        </w:rPr>
      </w:pPr>
    </w:p>
    <w:p w:rsidR="006A106E" w:rsidP="006A106E">
      <w:pPr>
        <w:jc w:val="both"/>
        <w:rPr>
          <w:rFonts w:ascii="Times New Roman" w:hAnsi="Times New Roman" w:cs="Times New Roman"/>
        </w:rPr>
      </w:pPr>
    </w:p>
    <w:p w:rsidR="00CD5284" w:rsidP="006A106E">
      <w:pPr>
        <w:jc w:val="both"/>
        <w:rPr>
          <w:rFonts w:ascii="Times New Roman" w:hAnsi="Times New Roman" w:cs="Times New Roman"/>
        </w:rPr>
      </w:pPr>
    </w:p>
    <w:p w:rsidR="00CD5284" w:rsidP="006A106E">
      <w:pPr>
        <w:jc w:val="both"/>
        <w:rPr>
          <w:rFonts w:ascii="Times New Roman" w:hAnsi="Times New Roman" w:cs="Times New Roman"/>
        </w:rPr>
      </w:pPr>
    </w:p>
    <w:p w:rsidR="008F23A7" w:rsidP="006A106E">
      <w:pPr>
        <w:jc w:val="both"/>
        <w:rPr>
          <w:rFonts w:ascii="Times New Roman" w:hAnsi="Times New Roman" w:cs="Times New Roman"/>
        </w:rPr>
      </w:pPr>
    </w:p>
    <w:p w:rsidR="008F23A7" w:rsidP="006A106E">
      <w:pPr>
        <w:jc w:val="both"/>
        <w:rPr>
          <w:rFonts w:ascii="Times New Roman" w:hAnsi="Times New Roman" w:cs="Times New Roman"/>
        </w:rPr>
      </w:pPr>
    </w:p>
    <w:p w:rsidR="00CD5284" w:rsidP="006A106E">
      <w:pPr>
        <w:jc w:val="both"/>
        <w:rPr>
          <w:rFonts w:ascii="Times New Roman" w:hAnsi="Times New Roman" w:cs="Times New Roman"/>
        </w:rPr>
      </w:pPr>
    </w:p>
    <w:p w:rsidR="006A106E" w:rsidRPr="006A106E" w:rsidP="006A106E">
      <w:pPr>
        <w:numPr>
          <w:ilvl w:val="0"/>
          <w:numId w:val="1"/>
        </w:numPr>
        <w:tabs>
          <w:tab w:val="clear" w:pos="1080"/>
        </w:tabs>
        <w:ind w:left="360" w:hanging="360"/>
        <w:jc w:val="both"/>
        <w:rPr>
          <w:rFonts w:ascii="Times New Roman" w:hAnsi="Times New Roman" w:cs="Times New Roman"/>
          <w:b/>
        </w:rPr>
      </w:pPr>
      <w:r w:rsidRPr="006A106E">
        <w:rPr>
          <w:rFonts w:ascii="Times New Roman" w:hAnsi="Times New Roman" w:cs="Times New Roman"/>
          <w:b/>
        </w:rPr>
        <w:t>Osobitná časť</w:t>
      </w:r>
    </w:p>
    <w:p w:rsidR="006A106E" w:rsidP="006A106E">
      <w:pPr>
        <w:jc w:val="both"/>
        <w:rPr>
          <w:rFonts w:ascii="Times New Roman" w:hAnsi="Times New Roman" w:cs="Times New Roman"/>
        </w:rPr>
      </w:pPr>
    </w:p>
    <w:p w:rsidR="006A106E" w:rsidRPr="006A106E" w:rsidP="006A106E">
      <w:pPr>
        <w:jc w:val="both"/>
        <w:rPr>
          <w:rFonts w:ascii="Times New Roman" w:hAnsi="Times New Roman" w:cs="Times New Roman"/>
          <w:b/>
        </w:rPr>
      </w:pPr>
      <w:r w:rsidR="00DB0E33">
        <w:rPr>
          <w:rFonts w:ascii="Times New Roman" w:hAnsi="Times New Roman" w:cs="Times New Roman"/>
          <w:b/>
        </w:rPr>
        <w:t xml:space="preserve">K </w:t>
      </w:r>
      <w:r w:rsidRPr="006A106E">
        <w:rPr>
          <w:rFonts w:ascii="Times New Roman" w:hAnsi="Times New Roman" w:cs="Times New Roman"/>
          <w:b/>
        </w:rPr>
        <w:t>Čl. I</w:t>
      </w:r>
    </w:p>
    <w:p w:rsidR="006A106E" w:rsidP="006A106E">
      <w:pPr>
        <w:jc w:val="both"/>
        <w:rPr>
          <w:rFonts w:ascii="Times New Roman" w:hAnsi="Times New Roman" w:cs="Times New Roman"/>
        </w:rPr>
      </w:pPr>
    </w:p>
    <w:p w:rsidR="006A106E" w:rsidP="006A106E">
      <w:pPr>
        <w:jc w:val="both"/>
        <w:rPr>
          <w:rFonts w:ascii="Times New Roman" w:hAnsi="Times New Roman" w:cs="Times New Roman"/>
          <w:b/>
        </w:rPr>
      </w:pPr>
      <w:r w:rsidRPr="006A106E">
        <w:rPr>
          <w:rFonts w:ascii="Times New Roman" w:hAnsi="Times New Roman" w:cs="Times New Roman"/>
          <w:b/>
        </w:rPr>
        <w:t>K bodu 1</w:t>
      </w:r>
    </w:p>
    <w:p w:rsidR="00B309D2" w:rsidP="006B7D78">
      <w:pPr>
        <w:jc w:val="both"/>
        <w:rPr>
          <w:rFonts w:ascii="Times New Roman" w:hAnsi="Times New Roman" w:cs="Times New Roman"/>
        </w:rPr>
      </w:pPr>
      <w:r w:rsidR="00CA6453">
        <w:rPr>
          <w:rFonts w:ascii="Times New Roman" w:hAnsi="Times New Roman" w:cs="Times New Roman"/>
        </w:rPr>
        <w:t>P</w:t>
      </w:r>
      <w:r w:rsidR="006B7D78">
        <w:rPr>
          <w:rFonts w:ascii="Times New Roman" w:hAnsi="Times New Roman" w:cs="Times New Roman"/>
        </w:rPr>
        <w:t xml:space="preserve">osielanie oznámení používaných vo verejnom obstarávaní </w:t>
      </w:r>
      <w:r w:rsidR="00CA6453">
        <w:rPr>
          <w:rFonts w:ascii="Times New Roman" w:hAnsi="Times New Roman" w:cs="Times New Roman"/>
        </w:rPr>
        <w:t xml:space="preserve">na zverejnenie v Úradnom vestníku Európskej únie a vo Vestníku verejného obstarávania sa navrhuje </w:t>
      </w:r>
      <w:r w:rsidR="006B7D78">
        <w:rPr>
          <w:rFonts w:ascii="Times New Roman" w:hAnsi="Times New Roman" w:cs="Times New Roman"/>
        </w:rPr>
        <w:t>len v elektronickej podobe, vo formátoch a postupmi, ktoré spĺňajú základné štandardy pre elektronizáciu služieb realizovaných verejnou správou na úrovni štruktúry XML dokumentov.</w:t>
      </w:r>
      <w:r w:rsidR="00CA6453">
        <w:rPr>
          <w:rFonts w:ascii="Times New Roman" w:hAnsi="Times New Roman" w:cs="Times New Roman"/>
        </w:rPr>
        <w:t xml:space="preserve"> </w:t>
      </w:r>
      <w:r w:rsidR="00E6526C">
        <w:rPr>
          <w:rFonts w:ascii="Times New Roman" w:hAnsi="Times New Roman" w:cs="Times New Roman"/>
        </w:rPr>
        <w:t xml:space="preserve">Elektronické oznámenia </w:t>
      </w:r>
      <w:r w:rsidR="00016E16">
        <w:rPr>
          <w:rFonts w:ascii="Times New Roman" w:hAnsi="Times New Roman" w:cs="Times New Roman"/>
        </w:rPr>
        <w:t xml:space="preserve">zjednodušujú a zrýchľujú prípravu </w:t>
      </w:r>
      <w:r w:rsidR="00AA2A26">
        <w:rPr>
          <w:rFonts w:ascii="Times New Roman" w:hAnsi="Times New Roman" w:cs="Times New Roman"/>
        </w:rPr>
        <w:t>oznámení používaných vo verejnom obstarávaní, ktoré verejný obstarávateľ a obstarávateľ posiela na zverejnenie publik</w:t>
      </w:r>
      <w:r w:rsidR="00016E16">
        <w:rPr>
          <w:rFonts w:ascii="Times New Roman" w:hAnsi="Times New Roman" w:cs="Times New Roman"/>
        </w:rPr>
        <w:t>a</w:t>
      </w:r>
      <w:r w:rsidR="00AA2A26">
        <w:rPr>
          <w:rFonts w:ascii="Times New Roman" w:hAnsi="Times New Roman" w:cs="Times New Roman"/>
        </w:rPr>
        <w:t>čnému úradu a úradu a </w:t>
      </w:r>
      <w:r>
        <w:rPr>
          <w:rFonts w:ascii="Times New Roman" w:hAnsi="Times New Roman" w:cs="Times New Roman"/>
        </w:rPr>
        <w:t>rovnako</w:t>
      </w:r>
      <w:r w:rsidR="00AA2A26">
        <w:rPr>
          <w:rFonts w:ascii="Times New Roman" w:hAnsi="Times New Roman" w:cs="Times New Roman"/>
        </w:rPr>
        <w:t xml:space="preserve"> zjednodušujú a zrýchľujú </w:t>
      </w:r>
      <w:r w:rsidR="00016E16">
        <w:rPr>
          <w:rFonts w:ascii="Times New Roman" w:hAnsi="Times New Roman" w:cs="Times New Roman"/>
        </w:rPr>
        <w:t xml:space="preserve">zverejňovanie </w:t>
      </w:r>
      <w:r w:rsidR="00AA2A26">
        <w:rPr>
          <w:rFonts w:ascii="Times New Roman" w:hAnsi="Times New Roman" w:cs="Times New Roman"/>
        </w:rPr>
        <w:t xml:space="preserve">týchto </w:t>
      </w:r>
      <w:r w:rsidR="00016E16">
        <w:rPr>
          <w:rFonts w:ascii="Times New Roman" w:hAnsi="Times New Roman" w:cs="Times New Roman"/>
        </w:rPr>
        <w:t>oznámení</w:t>
      </w:r>
      <w:r w:rsidR="00492140">
        <w:rPr>
          <w:rFonts w:ascii="Times New Roman" w:hAnsi="Times New Roman" w:cs="Times New Roman"/>
        </w:rPr>
        <w:t xml:space="preserve">. </w:t>
      </w:r>
      <w:r w:rsidR="00AA2A26">
        <w:rPr>
          <w:rFonts w:ascii="Times New Roman" w:hAnsi="Times New Roman" w:cs="Times New Roman"/>
        </w:rPr>
        <w:t xml:space="preserve">Elektronické oznámenia </w:t>
      </w:r>
      <w:r>
        <w:rPr>
          <w:rFonts w:ascii="Times New Roman" w:hAnsi="Times New Roman" w:cs="Times New Roman"/>
        </w:rPr>
        <w:t xml:space="preserve">tiež </w:t>
      </w:r>
      <w:r w:rsidR="00AA2A26">
        <w:rPr>
          <w:rFonts w:ascii="Times New Roman" w:hAnsi="Times New Roman" w:cs="Times New Roman"/>
        </w:rPr>
        <w:t xml:space="preserve">zabezpečujú </w:t>
      </w:r>
      <w:r w:rsidR="00016E16">
        <w:rPr>
          <w:rFonts w:ascii="Times New Roman" w:hAnsi="Times New Roman" w:cs="Times New Roman"/>
        </w:rPr>
        <w:t xml:space="preserve"> </w:t>
      </w:r>
      <w:r w:rsidR="00AA2A26">
        <w:rPr>
          <w:rFonts w:ascii="Times New Roman" w:hAnsi="Times New Roman" w:cs="Times New Roman"/>
        </w:rPr>
        <w:t xml:space="preserve">presnosť a </w:t>
      </w:r>
      <w:r w:rsidR="00E6526C">
        <w:rPr>
          <w:rFonts w:ascii="Times New Roman" w:hAnsi="Times New Roman" w:cs="Times New Roman"/>
        </w:rPr>
        <w:t>rýchlejší prenos údajov</w:t>
      </w:r>
      <w:r w:rsidR="00016E16">
        <w:rPr>
          <w:rFonts w:ascii="Times New Roman" w:hAnsi="Times New Roman" w:cs="Times New Roman"/>
        </w:rPr>
        <w:t xml:space="preserve">. </w:t>
      </w:r>
      <w:r w:rsidR="00E6526C">
        <w:rPr>
          <w:rFonts w:ascii="Times New Roman" w:hAnsi="Times New Roman" w:cs="Times New Roman"/>
        </w:rPr>
        <w:t xml:space="preserve"> </w:t>
      </w:r>
    </w:p>
    <w:p w:rsidR="00171E2F" w:rsidP="006B7D78">
      <w:pPr>
        <w:jc w:val="both"/>
        <w:rPr>
          <w:rFonts w:ascii="Times New Roman" w:hAnsi="Times New Roman" w:cs="Times New Roman"/>
        </w:rPr>
      </w:pPr>
    </w:p>
    <w:p w:rsidR="00F00A9D" w:rsidP="006B7D78">
      <w:pPr>
        <w:jc w:val="both"/>
        <w:rPr>
          <w:rFonts w:ascii="Times New Roman" w:hAnsi="Times New Roman" w:cs="Times New Roman"/>
        </w:rPr>
      </w:pPr>
    </w:p>
    <w:p w:rsidR="006A106E" w:rsidRPr="006A106E" w:rsidP="006A106E">
      <w:pPr>
        <w:jc w:val="both"/>
        <w:rPr>
          <w:rFonts w:ascii="Times New Roman" w:hAnsi="Times New Roman" w:cs="Times New Roman"/>
          <w:b/>
        </w:rPr>
      </w:pPr>
      <w:r w:rsidRPr="006A106E">
        <w:rPr>
          <w:rFonts w:ascii="Times New Roman" w:hAnsi="Times New Roman" w:cs="Times New Roman"/>
          <w:b/>
        </w:rPr>
        <w:t>K bodu 2</w:t>
      </w:r>
    </w:p>
    <w:p w:rsidR="00233F25" w:rsidP="006A106E">
      <w:pPr>
        <w:jc w:val="both"/>
        <w:rPr>
          <w:rFonts w:ascii="Times New Roman" w:hAnsi="Times New Roman" w:cs="Times New Roman"/>
        </w:rPr>
      </w:pPr>
      <w:r w:rsidR="00492140">
        <w:rPr>
          <w:rFonts w:ascii="Times New Roman" w:hAnsi="Times New Roman" w:cs="Times New Roman"/>
        </w:rPr>
        <w:t>Ide o </w:t>
      </w:r>
      <w:r w:rsidR="0049014D">
        <w:rPr>
          <w:rFonts w:ascii="Times New Roman" w:hAnsi="Times New Roman" w:cs="Times New Roman"/>
        </w:rPr>
        <w:t xml:space="preserve"> </w:t>
      </w:r>
      <w:r w:rsidR="00492140">
        <w:rPr>
          <w:rFonts w:ascii="Times New Roman" w:hAnsi="Times New Roman" w:cs="Times New Roman"/>
        </w:rPr>
        <w:t>legislatívno-technickú úpravu</w:t>
      </w:r>
      <w:r w:rsidR="00BC414B">
        <w:rPr>
          <w:rFonts w:ascii="Times New Roman" w:hAnsi="Times New Roman" w:cs="Times New Roman"/>
        </w:rPr>
        <w:t>, ktorou sa navrhuje spresnenia dňa, kedy verejný obstarávateľ/obstarávateľ posiela úradu oznámenie používané vo verejnom obstarávaní pri zadávaní nadlimitných zákaziek.</w:t>
      </w:r>
    </w:p>
    <w:p w:rsidR="00233F25" w:rsidP="006A106E">
      <w:pPr>
        <w:jc w:val="both"/>
        <w:rPr>
          <w:rFonts w:ascii="Times New Roman" w:hAnsi="Times New Roman" w:cs="Times New Roman"/>
        </w:rPr>
      </w:pPr>
    </w:p>
    <w:p w:rsidR="00F00A9D" w:rsidP="006A106E">
      <w:pPr>
        <w:jc w:val="both"/>
        <w:rPr>
          <w:rFonts w:ascii="Times New Roman" w:hAnsi="Times New Roman" w:cs="Times New Roman"/>
        </w:rPr>
      </w:pPr>
    </w:p>
    <w:p w:rsidR="00233F25" w:rsidRPr="00E47700" w:rsidP="006A106E">
      <w:pPr>
        <w:jc w:val="both"/>
        <w:rPr>
          <w:rFonts w:ascii="Times New Roman" w:hAnsi="Times New Roman" w:cs="Times New Roman"/>
          <w:b/>
        </w:rPr>
      </w:pPr>
      <w:r w:rsidRPr="00E47700">
        <w:rPr>
          <w:rFonts w:ascii="Times New Roman" w:hAnsi="Times New Roman" w:cs="Times New Roman"/>
          <w:b/>
        </w:rPr>
        <w:t>K bodu 3</w:t>
      </w:r>
    </w:p>
    <w:p w:rsidR="00E47700" w:rsidP="006A106E">
      <w:pPr>
        <w:jc w:val="both"/>
        <w:rPr>
          <w:rFonts w:ascii="Times New Roman" w:hAnsi="Times New Roman" w:cs="Times New Roman"/>
        </w:rPr>
      </w:pPr>
      <w:r w:rsidR="00233F25">
        <w:rPr>
          <w:rFonts w:ascii="Times New Roman" w:hAnsi="Times New Roman" w:cs="Times New Roman"/>
        </w:rPr>
        <w:t xml:space="preserve">Navrhovaná úprava nadväzuje na </w:t>
      </w:r>
      <w:r>
        <w:rPr>
          <w:rFonts w:ascii="Times New Roman" w:hAnsi="Times New Roman" w:cs="Times New Roman"/>
        </w:rPr>
        <w:t xml:space="preserve">navrhovanú </w:t>
      </w:r>
      <w:r w:rsidR="00233F25">
        <w:rPr>
          <w:rFonts w:ascii="Times New Roman" w:hAnsi="Times New Roman" w:cs="Times New Roman"/>
        </w:rPr>
        <w:t xml:space="preserve">úpravu </w:t>
      </w:r>
      <w:r>
        <w:rPr>
          <w:rFonts w:ascii="Times New Roman" w:hAnsi="Times New Roman" w:cs="Times New Roman"/>
        </w:rPr>
        <w:t>posielania elektronických oznámení používaných vo verejnom obstarávaní</w:t>
      </w:r>
      <w:r w:rsidR="0049014D">
        <w:rPr>
          <w:rFonts w:ascii="Times New Roman" w:hAnsi="Times New Roman" w:cs="Times New Roman"/>
        </w:rPr>
        <w:t xml:space="preserve"> pri zadávaní nadlimitných zákaziek</w:t>
      </w:r>
      <w:r>
        <w:rPr>
          <w:rFonts w:ascii="Times New Roman" w:hAnsi="Times New Roman" w:cs="Times New Roman"/>
        </w:rPr>
        <w:t>.</w:t>
      </w:r>
      <w:r w:rsidR="00233F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Ú</w:t>
      </w:r>
      <w:r w:rsidR="00233F25">
        <w:rPr>
          <w:rFonts w:ascii="Times New Roman" w:hAnsi="Times New Roman" w:cs="Times New Roman"/>
        </w:rPr>
        <w:t xml:space="preserve">rad </w:t>
      </w:r>
      <w:r>
        <w:rPr>
          <w:rFonts w:ascii="Times New Roman" w:hAnsi="Times New Roman" w:cs="Times New Roman"/>
        </w:rPr>
        <w:t xml:space="preserve">tieto oznámenia </w:t>
      </w:r>
      <w:r w:rsidR="00233F25">
        <w:rPr>
          <w:rFonts w:ascii="Times New Roman" w:hAnsi="Times New Roman" w:cs="Times New Roman"/>
        </w:rPr>
        <w:t xml:space="preserve">zverejní do </w:t>
      </w:r>
      <w:r>
        <w:rPr>
          <w:rFonts w:ascii="Times New Roman" w:hAnsi="Times New Roman" w:cs="Times New Roman"/>
        </w:rPr>
        <w:t>šiestich dní odo dňa odoslania elektronického oznámenia</w:t>
      </w:r>
      <w:r w:rsidR="0049014D">
        <w:rPr>
          <w:rFonts w:ascii="Times New Roman" w:hAnsi="Times New Roman" w:cs="Times New Roman"/>
        </w:rPr>
        <w:t xml:space="preserve"> publikačnému úradu</w:t>
      </w:r>
      <w:r>
        <w:rPr>
          <w:rFonts w:ascii="Times New Roman" w:hAnsi="Times New Roman" w:cs="Times New Roman"/>
        </w:rPr>
        <w:t xml:space="preserve">.  </w:t>
      </w:r>
    </w:p>
    <w:p w:rsidR="00E47700" w:rsidP="006A106E">
      <w:pPr>
        <w:jc w:val="both"/>
        <w:rPr>
          <w:rFonts w:ascii="Times New Roman" w:hAnsi="Times New Roman" w:cs="Times New Roman"/>
        </w:rPr>
      </w:pPr>
    </w:p>
    <w:p w:rsidR="00F00A9D" w:rsidP="006A106E">
      <w:pPr>
        <w:jc w:val="both"/>
        <w:rPr>
          <w:rFonts w:ascii="Times New Roman" w:hAnsi="Times New Roman" w:cs="Times New Roman"/>
        </w:rPr>
      </w:pPr>
    </w:p>
    <w:p w:rsidR="0068236C" w:rsidRPr="0068236C" w:rsidP="006A106E">
      <w:pPr>
        <w:jc w:val="both"/>
        <w:rPr>
          <w:rFonts w:ascii="Times New Roman" w:hAnsi="Times New Roman" w:cs="Times New Roman"/>
          <w:b/>
        </w:rPr>
      </w:pPr>
      <w:r w:rsidRPr="0068236C">
        <w:rPr>
          <w:rFonts w:ascii="Times New Roman" w:hAnsi="Times New Roman" w:cs="Times New Roman"/>
          <w:b/>
        </w:rPr>
        <w:t xml:space="preserve">K bodom 4 až </w:t>
      </w:r>
      <w:r w:rsidR="001F17AF">
        <w:rPr>
          <w:rFonts w:ascii="Times New Roman" w:hAnsi="Times New Roman" w:cs="Times New Roman"/>
          <w:b/>
        </w:rPr>
        <w:t>9</w:t>
      </w:r>
    </w:p>
    <w:p w:rsidR="0068236C" w:rsidP="006A10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 vzťahu k navrhovaným úpravám </w:t>
      </w:r>
      <w:r w:rsidR="0004605D">
        <w:rPr>
          <w:rFonts w:ascii="Times New Roman" w:hAnsi="Times New Roman" w:cs="Times New Roman"/>
        </w:rPr>
        <w:t xml:space="preserve">v revíznych postupoch </w:t>
      </w:r>
      <w:r>
        <w:rPr>
          <w:rFonts w:ascii="Times New Roman" w:hAnsi="Times New Roman" w:cs="Times New Roman"/>
        </w:rPr>
        <w:t>je potrebná aj úprava ustanovenia, ktoré sa týka uzavretia zmluvy</w:t>
      </w:r>
      <w:r w:rsidR="0004605D">
        <w:rPr>
          <w:rFonts w:ascii="Times New Roman" w:hAnsi="Times New Roman" w:cs="Times New Roman"/>
        </w:rPr>
        <w:t xml:space="preserve"> alebo rámcovej dohody s úspešným uchádzačom alebo uchádzačmi</w:t>
      </w:r>
      <w:r>
        <w:rPr>
          <w:rFonts w:ascii="Times New Roman" w:hAnsi="Times New Roman" w:cs="Times New Roman"/>
        </w:rPr>
        <w:t xml:space="preserve">. Pri námietkach proti inému úkonu </w:t>
      </w:r>
      <w:r w:rsidR="0004605D">
        <w:rPr>
          <w:rFonts w:ascii="Times New Roman" w:hAnsi="Times New Roman" w:cs="Times New Roman"/>
        </w:rPr>
        <w:t xml:space="preserve">verejného obstarávateľa a obstarávateľa </w:t>
      </w:r>
      <w:r>
        <w:rPr>
          <w:rFonts w:ascii="Times New Roman" w:hAnsi="Times New Roman" w:cs="Times New Roman"/>
        </w:rPr>
        <w:t>odňat</w:t>
      </w:r>
      <w:r w:rsidR="0004605D">
        <w:rPr>
          <w:rFonts w:ascii="Times New Roman" w:hAnsi="Times New Roman" w:cs="Times New Roman"/>
        </w:rPr>
        <w:t xml:space="preserve">ím </w:t>
      </w:r>
      <w:r>
        <w:rPr>
          <w:rFonts w:ascii="Times New Roman" w:hAnsi="Times New Roman" w:cs="Times New Roman"/>
        </w:rPr>
        <w:t xml:space="preserve">odkladného účinku </w:t>
      </w:r>
      <w:r w:rsidR="0004605D">
        <w:rPr>
          <w:rFonts w:ascii="Times New Roman" w:hAnsi="Times New Roman" w:cs="Times New Roman"/>
        </w:rPr>
        <w:t>námietok jeho konanie v procese verejného obstarávania môže pokračovať.</w:t>
      </w:r>
    </w:p>
    <w:p w:rsidR="0068236C" w:rsidP="006A106E">
      <w:pPr>
        <w:jc w:val="both"/>
        <w:rPr>
          <w:rFonts w:ascii="Times New Roman" w:hAnsi="Times New Roman" w:cs="Times New Roman"/>
        </w:rPr>
      </w:pPr>
    </w:p>
    <w:p w:rsidR="00F00A9D" w:rsidP="006A106E">
      <w:pPr>
        <w:jc w:val="both"/>
        <w:rPr>
          <w:rFonts w:ascii="Times New Roman" w:hAnsi="Times New Roman" w:cs="Times New Roman"/>
        </w:rPr>
      </w:pPr>
    </w:p>
    <w:p w:rsidR="006A106E" w:rsidRPr="00E47700" w:rsidP="006A106E">
      <w:pPr>
        <w:jc w:val="both"/>
        <w:rPr>
          <w:rFonts w:ascii="Times New Roman" w:hAnsi="Times New Roman" w:cs="Times New Roman"/>
          <w:b/>
        </w:rPr>
      </w:pPr>
      <w:r w:rsidRPr="00E47700" w:rsidR="00E47700">
        <w:rPr>
          <w:rFonts w:ascii="Times New Roman" w:hAnsi="Times New Roman" w:cs="Times New Roman"/>
          <w:b/>
        </w:rPr>
        <w:t>K bod</w:t>
      </w:r>
      <w:r w:rsidR="0049014D">
        <w:rPr>
          <w:rFonts w:ascii="Times New Roman" w:hAnsi="Times New Roman" w:cs="Times New Roman"/>
          <w:b/>
        </w:rPr>
        <w:t>om</w:t>
      </w:r>
      <w:r w:rsidRPr="00E47700" w:rsidR="00E47700">
        <w:rPr>
          <w:rFonts w:ascii="Times New Roman" w:hAnsi="Times New Roman" w:cs="Times New Roman"/>
          <w:b/>
        </w:rPr>
        <w:t xml:space="preserve"> </w:t>
      </w:r>
      <w:r w:rsidR="001F17AF">
        <w:rPr>
          <w:rFonts w:ascii="Times New Roman" w:hAnsi="Times New Roman" w:cs="Times New Roman"/>
          <w:b/>
        </w:rPr>
        <w:t>10</w:t>
      </w:r>
      <w:r w:rsidRPr="00E47700" w:rsidR="00E47700">
        <w:rPr>
          <w:rFonts w:ascii="Times New Roman" w:hAnsi="Times New Roman" w:cs="Times New Roman"/>
          <w:b/>
        </w:rPr>
        <w:t xml:space="preserve"> až </w:t>
      </w:r>
      <w:r w:rsidR="001F17AF">
        <w:rPr>
          <w:rFonts w:ascii="Times New Roman" w:hAnsi="Times New Roman" w:cs="Times New Roman"/>
          <w:b/>
        </w:rPr>
        <w:t>14</w:t>
      </w:r>
      <w:r w:rsidRPr="00E47700" w:rsidR="00233F25">
        <w:rPr>
          <w:rFonts w:ascii="Times New Roman" w:hAnsi="Times New Roman" w:cs="Times New Roman"/>
          <w:b/>
        </w:rPr>
        <w:t xml:space="preserve">  </w:t>
      </w:r>
      <w:r w:rsidRPr="00E47700" w:rsidR="00BC414B">
        <w:rPr>
          <w:rFonts w:ascii="Times New Roman" w:hAnsi="Times New Roman" w:cs="Times New Roman"/>
          <w:b/>
        </w:rPr>
        <w:t xml:space="preserve"> </w:t>
      </w:r>
    </w:p>
    <w:p w:rsidR="00F32F47" w:rsidP="006A106E">
      <w:pPr>
        <w:jc w:val="both"/>
        <w:rPr>
          <w:rFonts w:ascii="Times New Roman" w:hAnsi="Times New Roman" w:cs="Times New Roman"/>
        </w:rPr>
      </w:pPr>
      <w:r w:rsidR="00E47700">
        <w:rPr>
          <w:rFonts w:ascii="Times New Roman" w:hAnsi="Times New Roman" w:cs="Times New Roman"/>
        </w:rPr>
        <w:t xml:space="preserve">Ide o legislatívno-technickú úpravu </w:t>
      </w:r>
      <w:r w:rsidR="0049014D">
        <w:rPr>
          <w:rFonts w:ascii="Times New Roman" w:hAnsi="Times New Roman" w:cs="Times New Roman"/>
        </w:rPr>
        <w:t xml:space="preserve">súvisiacu s </w:t>
      </w:r>
      <w:r w:rsidR="00E47700">
        <w:rPr>
          <w:rFonts w:ascii="Times New Roman" w:hAnsi="Times New Roman" w:cs="Times New Roman"/>
        </w:rPr>
        <w:t>navrhovan</w:t>
      </w:r>
      <w:r w:rsidR="0049014D">
        <w:rPr>
          <w:rFonts w:ascii="Times New Roman" w:hAnsi="Times New Roman" w:cs="Times New Roman"/>
        </w:rPr>
        <w:t>ou</w:t>
      </w:r>
      <w:r w:rsidR="00E47700">
        <w:rPr>
          <w:rFonts w:ascii="Times New Roman" w:hAnsi="Times New Roman" w:cs="Times New Roman"/>
        </w:rPr>
        <w:t xml:space="preserve"> úprav</w:t>
      </w:r>
      <w:r w:rsidR="0049014D">
        <w:rPr>
          <w:rFonts w:ascii="Times New Roman" w:hAnsi="Times New Roman" w:cs="Times New Roman"/>
        </w:rPr>
        <w:t>o</w:t>
      </w:r>
      <w:r w:rsidR="00E47700">
        <w:rPr>
          <w:rFonts w:ascii="Times New Roman" w:hAnsi="Times New Roman" w:cs="Times New Roman"/>
        </w:rPr>
        <w:t>u posielania elektronických oznámení používaných vo verejnom obstarávaní, terminologicky sa</w:t>
      </w:r>
      <w:r w:rsidRPr="00E47700" w:rsidR="00E47700">
        <w:rPr>
          <w:rFonts w:ascii="Times New Roman" w:hAnsi="Times New Roman" w:cs="Times New Roman"/>
        </w:rPr>
        <w:t xml:space="preserve"> </w:t>
      </w:r>
      <w:r w:rsidR="00E47700">
        <w:rPr>
          <w:rFonts w:ascii="Times New Roman" w:hAnsi="Times New Roman" w:cs="Times New Roman"/>
        </w:rPr>
        <w:t>spresňuje spôsob posielania elektronických oznámení.</w:t>
      </w:r>
    </w:p>
    <w:p w:rsidR="00F32F47" w:rsidP="006A106E">
      <w:pPr>
        <w:jc w:val="both"/>
        <w:rPr>
          <w:rFonts w:ascii="Times New Roman" w:hAnsi="Times New Roman" w:cs="Times New Roman"/>
        </w:rPr>
      </w:pPr>
    </w:p>
    <w:p w:rsidR="00F00A9D" w:rsidP="006A106E">
      <w:pPr>
        <w:jc w:val="both"/>
        <w:rPr>
          <w:rFonts w:ascii="Times New Roman" w:hAnsi="Times New Roman" w:cs="Times New Roman"/>
        </w:rPr>
      </w:pPr>
    </w:p>
    <w:p w:rsidR="00F32F47" w:rsidRPr="0049014D" w:rsidP="00503E5B">
      <w:pPr>
        <w:jc w:val="both"/>
        <w:rPr>
          <w:rFonts w:ascii="Times New Roman" w:hAnsi="Times New Roman" w:cs="Times New Roman"/>
          <w:b/>
        </w:rPr>
      </w:pPr>
      <w:r w:rsidRPr="0049014D" w:rsidR="00E47700">
        <w:rPr>
          <w:rFonts w:ascii="Times New Roman" w:hAnsi="Times New Roman" w:cs="Times New Roman"/>
          <w:b/>
        </w:rPr>
        <w:t xml:space="preserve">K bodu </w:t>
      </w:r>
      <w:r w:rsidR="0004605D">
        <w:rPr>
          <w:rFonts w:ascii="Times New Roman" w:hAnsi="Times New Roman" w:cs="Times New Roman"/>
          <w:b/>
        </w:rPr>
        <w:t>1</w:t>
      </w:r>
      <w:r w:rsidR="001F17AF">
        <w:rPr>
          <w:rFonts w:ascii="Times New Roman" w:hAnsi="Times New Roman" w:cs="Times New Roman"/>
          <w:b/>
        </w:rPr>
        <w:t>5</w:t>
      </w:r>
    </w:p>
    <w:p w:rsidR="00E47700" w:rsidP="00503E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Úpravou sa navrhuje </w:t>
      </w:r>
      <w:r w:rsidR="0049014D">
        <w:rPr>
          <w:rFonts w:ascii="Times New Roman" w:hAnsi="Times New Roman" w:cs="Times New Roman"/>
        </w:rPr>
        <w:t xml:space="preserve">aj </w:t>
      </w:r>
      <w:r>
        <w:rPr>
          <w:rFonts w:ascii="Times New Roman" w:hAnsi="Times New Roman" w:cs="Times New Roman"/>
        </w:rPr>
        <w:t xml:space="preserve">posielanie elektronického oznámenia o začatí rokovacieho konania bez zverejnenia pre verejného obstarávateľa pri zadávaní nadlimitných a podlimitných zákaziek, súčasne sa rozširuje obsah </w:t>
      </w:r>
      <w:r w:rsidR="0049014D">
        <w:rPr>
          <w:rFonts w:ascii="Times New Roman" w:hAnsi="Times New Roman" w:cs="Times New Roman"/>
        </w:rPr>
        <w:t>tohto oznámenia.</w:t>
      </w:r>
    </w:p>
    <w:p w:rsidR="0049014D" w:rsidP="00503E5B">
      <w:pPr>
        <w:jc w:val="both"/>
        <w:rPr>
          <w:rFonts w:ascii="Times New Roman" w:hAnsi="Times New Roman" w:cs="Times New Roman"/>
        </w:rPr>
      </w:pPr>
    </w:p>
    <w:p w:rsidR="00C8634F" w:rsidP="00503E5B">
      <w:pPr>
        <w:jc w:val="both"/>
        <w:rPr>
          <w:rFonts w:ascii="Times New Roman" w:hAnsi="Times New Roman" w:cs="Times New Roman"/>
          <w:b/>
        </w:rPr>
      </w:pPr>
    </w:p>
    <w:p w:rsidR="008F23A7" w:rsidP="00503E5B">
      <w:pPr>
        <w:jc w:val="both"/>
        <w:rPr>
          <w:rFonts w:ascii="Times New Roman" w:hAnsi="Times New Roman" w:cs="Times New Roman"/>
          <w:b/>
        </w:rPr>
      </w:pPr>
    </w:p>
    <w:p w:rsidR="00171E2F" w:rsidP="00503E5B">
      <w:pPr>
        <w:jc w:val="both"/>
        <w:rPr>
          <w:rFonts w:ascii="Times New Roman" w:hAnsi="Times New Roman" w:cs="Times New Roman"/>
          <w:b/>
        </w:rPr>
      </w:pPr>
    </w:p>
    <w:p w:rsidR="0049014D" w:rsidRPr="0049014D" w:rsidP="00503E5B">
      <w:pPr>
        <w:jc w:val="both"/>
        <w:rPr>
          <w:rFonts w:ascii="Times New Roman" w:hAnsi="Times New Roman" w:cs="Times New Roman"/>
          <w:b/>
        </w:rPr>
      </w:pPr>
      <w:r w:rsidRPr="0049014D">
        <w:rPr>
          <w:rFonts w:ascii="Times New Roman" w:hAnsi="Times New Roman" w:cs="Times New Roman"/>
          <w:b/>
        </w:rPr>
        <w:t>K bodom 1</w:t>
      </w:r>
      <w:r w:rsidR="001F17AF">
        <w:rPr>
          <w:rFonts w:ascii="Times New Roman" w:hAnsi="Times New Roman" w:cs="Times New Roman"/>
          <w:b/>
        </w:rPr>
        <w:t>6</w:t>
      </w:r>
      <w:r w:rsidRPr="0049014D">
        <w:rPr>
          <w:rFonts w:ascii="Times New Roman" w:hAnsi="Times New Roman" w:cs="Times New Roman"/>
          <w:b/>
        </w:rPr>
        <w:t xml:space="preserve"> až </w:t>
      </w:r>
      <w:r w:rsidR="0004605D">
        <w:rPr>
          <w:rFonts w:ascii="Times New Roman" w:hAnsi="Times New Roman" w:cs="Times New Roman"/>
          <w:b/>
        </w:rPr>
        <w:t>2</w:t>
      </w:r>
      <w:r w:rsidR="001F17AF">
        <w:rPr>
          <w:rFonts w:ascii="Times New Roman" w:hAnsi="Times New Roman" w:cs="Times New Roman"/>
          <w:b/>
        </w:rPr>
        <w:t>3</w:t>
      </w:r>
    </w:p>
    <w:p w:rsidR="0049014D" w:rsidP="004901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 legislatívno-technickú úpravu súvisiacu s navrhovanou úpravou posielania elektronických oznámení používaných vo verejnom obstarávaní, terminologicky sa</w:t>
      </w:r>
      <w:r w:rsidRPr="00E477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spresňuje spôsob posielania elektronických oznámení.</w:t>
      </w:r>
    </w:p>
    <w:p w:rsidR="0049014D" w:rsidP="00503E5B">
      <w:pPr>
        <w:jc w:val="both"/>
        <w:rPr>
          <w:rFonts w:ascii="Times New Roman" w:hAnsi="Times New Roman" w:cs="Times New Roman"/>
        </w:rPr>
      </w:pPr>
    </w:p>
    <w:p w:rsidR="00F00A9D" w:rsidP="00503E5B">
      <w:pPr>
        <w:jc w:val="both"/>
        <w:rPr>
          <w:rFonts w:ascii="Times New Roman" w:hAnsi="Times New Roman" w:cs="Times New Roman"/>
          <w:b/>
        </w:rPr>
      </w:pPr>
    </w:p>
    <w:p w:rsidR="0049014D" w:rsidRPr="0049014D" w:rsidP="00503E5B">
      <w:pPr>
        <w:jc w:val="both"/>
        <w:rPr>
          <w:rFonts w:ascii="Times New Roman" w:hAnsi="Times New Roman" w:cs="Times New Roman"/>
          <w:b/>
        </w:rPr>
      </w:pPr>
      <w:r w:rsidRPr="0049014D">
        <w:rPr>
          <w:rFonts w:ascii="Times New Roman" w:hAnsi="Times New Roman" w:cs="Times New Roman"/>
          <w:b/>
        </w:rPr>
        <w:t xml:space="preserve">K bodu </w:t>
      </w:r>
      <w:r w:rsidR="0004605D">
        <w:rPr>
          <w:rFonts w:ascii="Times New Roman" w:hAnsi="Times New Roman" w:cs="Times New Roman"/>
          <w:b/>
        </w:rPr>
        <w:t>2</w:t>
      </w:r>
      <w:r w:rsidR="001F17AF">
        <w:rPr>
          <w:rFonts w:ascii="Times New Roman" w:hAnsi="Times New Roman" w:cs="Times New Roman"/>
          <w:b/>
        </w:rPr>
        <w:t>4</w:t>
      </w:r>
    </w:p>
    <w:p w:rsidR="0049014D" w:rsidP="004901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Úpravou sa navrhuje aj posielanie elektronického oznámenia o začatí rokovacieho konania bez zverejnenia pre obstarávateľa.</w:t>
      </w:r>
    </w:p>
    <w:p w:rsidR="0049014D" w:rsidP="00503E5B">
      <w:pPr>
        <w:jc w:val="both"/>
        <w:rPr>
          <w:rFonts w:ascii="Times New Roman" w:hAnsi="Times New Roman" w:cs="Times New Roman"/>
        </w:rPr>
      </w:pPr>
    </w:p>
    <w:p w:rsidR="00F00A9D" w:rsidP="00503E5B">
      <w:pPr>
        <w:jc w:val="both"/>
        <w:rPr>
          <w:rFonts w:ascii="Times New Roman" w:hAnsi="Times New Roman" w:cs="Times New Roman"/>
        </w:rPr>
      </w:pPr>
    </w:p>
    <w:p w:rsidR="0049014D" w:rsidRPr="0049014D" w:rsidP="00503E5B">
      <w:pPr>
        <w:jc w:val="both"/>
        <w:rPr>
          <w:rFonts w:ascii="Times New Roman" w:hAnsi="Times New Roman" w:cs="Times New Roman"/>
          <w:b/>
        </w:rPr>
      </w:pPr>
      <w:r w:rsidRPr="0049014D">
        <w:rPr>
          <w:rFonts w:ascii="Times New Roman" w:hAnsi="Times New Roman" w:cs="Times New Roman"/>
          <w:b/>
        </w:rPr>
        <w:t xml:space="preserve">K bodu </w:t>
      </w:r>
      <w:r w:rsidR="0004605D">
        <w:rPr>
          <w:rFonts w:ascii="Times New Roman" w:hAnsi="Times New Roman" w:cs="Times New Roman"/>
          <w:b/>
        </w:rPr>
        <w:t>2</w:t>
      </w:r>
      <w:r w:rsidR="001F17AF">
        <w:rPr>
          <w:rFonts w:ascii="Times New Roman" w:hAnsi="Times New Roman" w:cs="Times New Roman"/>
          <w:b/>
        </w:rPr>
        <w:t>5</w:t>
      </w:r>
    </w:p>
    <w:p w:rsidR="0049014D" w:rsidP="004901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Navrhovaná úprava nadväzuje na navrhovanú úpravu posielania elektronických oznámení používaných vo verejnom obstarávaní pri zadávaní podlimitných zákaziek. Úrad tieto oznámenia zverejní do siedmich dní odo dňa odoslania elektronického oznámenia úradu.  </w:t>
      </w:r>
    </w:p>
    <w:p w:rsidR="00DB0E33" w:rsidP="00503E5B">
      <w:pPr>
        <w:jc w:val="both"/>
        <w:rPr>
          <w:rFonts w:ascii="Times New Roman" w:hAnsi="Times New Roman" w:cs="Times New Roman"/>
        </w:rPr>
      </w:pPr>
    </w:p>
    <w:p w:rsidR="00F00A9D" w:rsidP="00503E5B">
      <w:pPr>
        <w:jc w:val="both"/>
        <w:rPr>
          <w:rFonts w:ascii="Times New Roman" w:hAnsi="Times New Roman" w:cs="Times New Roman"/>
        </w:rPr>
      </w:pPr>
    </w:p>
    <w:p w:rsidR="0049014D" w:rsidRPr="00D04B37" w:rsidP="00503E5B">
      <w:pPr>
        <w:jc w:val="both"/>
        <w:rPr>
          <w:rFonts w:ascii="Times New Roman" w:hAnsi="Times New Roman" w:cs="Times New Roman"/>
          <w:b/>
        </w:rPr>
      </w:pPr>
      <w:r w:rsidRPr="00D04B37">
        <w:rPr>
          <w:rFonts w:ascii="Times New Roman" w:hAnsi="Times New Roman" w:cs="Times New Roman"/>
          <w:b/>
        </w:rPr>
        <w:t xml:space="preserve">K bodu </w:t>
      </w:r>
      <w:r w:rsidR="0004605D">
        <w:rPr>
          <w:rFonts w:ascii="Times New Roman" w:hAnsi="Times New Roman" w:cs="Times New Roman"/>
          <w:b/>
        </w:rPr>
        <w:t>2</w:t>
      </w:r>
      <w:r w:rsidR="001F17AF">
        <w:rPr>
          <w:rFonts w:ascii="Times New Roman" w:hAnsi="Times New Roman" w:cs="Times New Roman"/>
          <w:b/>
        </w:rPr>
        <w:t>6</w:t>
      </w:r>
    </w:p>
    <w:p w:rsidR="0049014D" w:rsidP="004901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Úpravou sa navrhuje aj posielanie elektronickej informácie o uzavretí zmluvy pri</w:t>
      </w:r>
      <w:r w:rsidR="00D04B37">
        <w:rPr>
          <w:rFonts w:ascii="Times New Roman" w:hAnsi="Times New Roman" w:cs="Times New Roman"/>
        </w:rPr>
        <w:t xml:space="preserve"> zadávaní podprahovej zákazky verejným obstarávateľom</w:t>
      </w:r>
      <w:r>
        <w:rPr>
          <w:rFonts w:ascii="Times New Roman" w:hAnsi="Times New Roman" w:cs="Times New Roman"/>
        </w:rPr>
        <w:t>.</w:t>
      </w:r>
    </w:p>
    <w:p w:rsidR="0049014D" w:rsidP="00503E5B">
      <w:pPr>
        <w:jc w:val="both"/>
        <w:rPr>
          <w:rFonts w:ascii="Times New Roman" w:hAnsi="Times New Roman" w:cs="Times New Roman"/>
        </w:rPr>
      </w:pPr>
    </w:p>
    <w:p w:rsidR="00F00A9D" w:rsidP="00503E5B">
      <w:pPr>
        <w:jc w:val="both"/>
        <w:rPr>
          <w:rFonts w:ascii="Times New Roman" w:hAnsi="Times New Roman" w:cs="Times New Roman"/>
        </w:rPr>
      </w:pPr>
    </w:p>
    <w:p w:rsidR="00D04B37" w:rsidRPr="00B65568" w:rsidP="00503E5B">
      <w:pPr>
        <w:jc w:val="both"/>
        <w:rPr>
          <w:rFonts w:ascii="Times New Roman" w:hAnsi="Times New Roman" w:cs="Times New Roman"/>
          <w:b/>
        </w:rPr>
      </w:pPr>
      <w:r w:rsidRPr="00B65568">
        <w:rPr>
          <w:rFonts w:ascii="Times New Roman" w:hAnsi="Times New Roman" w:cs="Times New Roman"/>
          <w:b/>
        </w:rPr>
        <w:t>K bodom 2</w:t>
      </w:r>
      <w:r w:rsidR="001F17AF">
        <w:rPr>
          <w:rFonts w:ascii="Times New Roman" w:hAnsi="Times New Roman" w:cs="Times New Roman"/>
          <w:b/>
        </w:rPr>
        <w:t>7</w:t>
      </w:r>
      <w:r w:rsidRPr="00B65568">
        <w:rPr>
          <w:rFonts w:ascii="Times New Roman" w:hAnsi="Times New Roman" w:cs="Times New Roman"/>
          <w:b/>
        </w:rPr>
        <w:t xml:space="preserve"> a 2</w:t>
      </w:r>
      <w:r w:rsidR="001F17AF">
        <w:rPr>
          <w:rFonts w:ascii="Times New Roman" w:hAnsi="Times New Roman" w:cs="Times New Roman"/>
          <w:b/>
        </w:rPr>
        <w:t>8</w:t>
      </w:r>
    </w:p>
    <w:p w:rsidR="00D04B37" w:rsidP="00503E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Navrhuje sa vydávanie Vestníka verejného obstarávania len v elektronickej podobe.</w:t>
      </w:r>
    </w:p>
    <w:p w:rsidR="00D04B37" w:rsidP="00503E5B">
      <w:pPr>
        <w:jc w:val="both"/>
        <w:rPr>
          <w:rFonts w:ascii="Times New Roman" w:hAnsi="Times New Roman" w:cs="Times New Roman"/>
        </w:rPr>
      </w:pPr>
    </w:p>
    <w:p w:rsidR="00F00A9D" w:rsidP="00503E5B">
      <w:pPr>
        <w:jc w:val="both"/>
        <w:rPr>
          <w:rFonts w:ascii="Times New Roman" w:hAnsi="Times New Roman" w:cs="Times New Roman"/>
        </w:rPr>
      </w:pPr>
    </w:p>
    <w:p w:rsidR="00D04B37" w:rsidRPr="00B65568" w:rsidP="00503E5B">
      <w:pPr>
        <w:jc w:val="both"/>
        <w:rPr>
          <w:rFonts w:ascii="Times New Roman" w:hAnsi="Times New Roman" w:cs="Times New Roman"/>
          <w:b/>
        </w:rPr>
      </w:pPr>
      <w:r w:rsidRPr="00B65568">
        <w:rPr>
          <w:rFonts w:ascii="Times New Roman" w:hAnsi="Times New Roman" w:cs="Times New Roman"/>
          <w:b/>
        </w:rPr>
        <w:t>K bod</w:t>
      </w:r>
      <w:r w:rsidR="0004605D">
        <w:rPr>
          <w:rFonts w:ascii="Times New Roman" w:hAnsi="Times New Roman" w:cs="Times New Roman"/>
          <w:b/>
        </w:rPr>
        <w:t>om</w:t>
      </w:r>
      <w:r w:rsidRPr="00B65568">
        <w:rPr>
          <w:rFonts w:ascii="Times New Roman" w:hAnsi="Times New Roman" w:cs="Times New Roman"/>
          <w:b/>
        </w:rPr>
        <w:t xml:space="preserve"> 2</w:t>
      </w:r>
      <w:r w:rsidR="00CE1406">
        <w:rPr>
          <w:rFonts w:ascii="Times New Roman" w:hAnsi="Times New Roman" w:cs="Times New Roman"/>
          <w:b/>
        </w:rPr>
        <w:t>9</w:t>
      </w:r>
      <w:r w:rsidR="0004605D">
        <w:rPr>
          <w:rFonts w:ascii="Times New Roman" w:hAnsi="Times New Roman" w:cs="Times New Roman"/>
          <w:b/>
        </w:rPr>
        <w:t xml:space="preserve"> až 3</w:t>
      </w:r>
      <w:r w:rsidR="001F17AF">
        <w:rPr>
          <w:rFonts w:ascii="Times New Roman" w:hAnsi="Times New Roman" w:cs="Times New Roman"/>
          <w:b/>
        </w:rPr>
        <w:t>4</w:t>
      </w:r>
    </w:p>
    <w:p w:rsidR="0004605D" w:rsidP="000460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Navrhuje sa upraviť ustanovenia zákona o verejnom obstarávaní viažuce sa k revíznym postupom s cieľom zabrániť zneužívaniu inštitútu žiadosti o nápravu a námietok smerujúcich proti inému úkonu verejného obstarávateľa alebo obstarávateľa, a tým k neúmernému predlžovaniu procesu verejného obstarávania, čo spôsobuje zvyšovanie finančných a administratívnych nákladov verejného obstarávateľa a obstarávateľa nielen vo väzbe na samotné zabezpečovanie výkonu verejného obstarávania, ale smerujúcich aj k hospodárskym škodám. Účelom navrhovaných úprav je zrýchlenie a zefektívnenie riešenia revíznych postupov.</w:t>
      </w:r>
    </w:p>
    <w:p w:rsidR="0004605D" w:rsidP="0004605D">
      <w:pPr>
        <w:jc w:val="both"/>
        <w:rPr>
          <w:rFonts w:ascii="Times New Roman" w:hAnsi="Times New Roman" w:cs="Times New Roman"/>
        </w:rPr>
      </w:pPr>
    </w:p>
    <w:p w:rsidR="00F00A9D" w:rsidP="0004605D">
      <w:pPr>
        <w:jc w:val="both"/>
        <w:rPr>
          <w:rFonts w:ascii="Times New Roman" w:hAnsi="Times New Roman" w:cs="Times New Roman"/>
        </w:rPr>
      </w:pPr>
    </w:p>
    <w:p w:rsidR="00D04B37" w:rsidP="00503E5B">
      <w:pPr>
        <w:jc w:val="both"/>
        <w:rPr>
          <w:rFonts w:ascii="Times New Roman" w:hAnsi="Times New Roman" w:cs="Times New Roman"/>
          <w:b/>
        </w:rPr>
      </w:pPr>
      <w:r w:rsidRPr="00B65568">
        <w:rPr>
          <w:rFonts w:ascii="Times New Roman" w:hAnsi="Times New Roman" w:cs="Times New Roman"/>
          <w:b/>
        </w:rPr>
        <w:t>K bod</w:t>
      </w:r>
      <w:r w:rsidR="005A185B">
        <w:rPr>
          <w:rFonts w:ascii="Times New Roman" w:hAnsi="Times New Roman" w:cs="Times New Roman"/>
          <w:b/>
        </w:rPr>
        <w:t>om</w:t>
      </w:r>
      <w:r w:rsidRPr="00B65568">
        <w:rPr>
          <w:rFonts w:ascii="Times New Roman" w:hAnsi="Times New Roman" w:cs="Times New Roman"/>
          <w:b/>
        </w:rPr>
        <w:t xml:space="preserve"> </w:t>
      </w:r>
      <w:r w:rsidR="005A185B">
        <w:rPr>
          <w:rFonts w:ascii="Times New Roman" w:hAnsi="Times New Roman" w:cs="Times New Roman"/>
          <w:b/>
        </w:rPr>
        <w:t>3</w:t>
      </w:r>
      <w:r w:rsidR="001F17AF">
        <w:rPr>
          <w:rFonts w:ascii="Times New Roman" w:hAnsi="Times New Roman" w:cs="Times New Roman"/>
          <w:b/>
        </w:rPr>
        <w:t>5</w:t>
      </w:r>
      <w:r w:rsidR="005A185B">
        <w:rPr>
          <w:rFonts w:ascii="Times New Roman" w:hAnsi="Times New Roman" w:cs="Times New Roman"/>
          <w:b/>
        </w:rPr>
        <w:t xml:space="preserve"> a 3</w:t>
      </w:r>
      <w:r w:rsidR="001F17AF">
        <w:rPr>
          <w:rFonts w:ascii="Times New Roman" w:hAnsi="Times New Roman" w:cs="Times New Roman"/>
          <w:b/>
        </w:rPr>
        <w:t>6</w:t>
      </w:r>
    </w:p>
    <w:p w:rsidR="005A185B" w:rsidP="00503E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Navrhuje sa zaviesť novú sumu kaucie pri podaní námietok proti inému úkonu kontrolovaného po predložení ponúk, čím sa sleduje zabránenie zneužívaniu tohto inštitútu.</w:t>
      </w:r>
    </w:p>
    <w:p w:rsidR="005A185B" w:rsidP="00503E5B">
      <w:pPr>
        <w:jc w:val="both"/>
        <w:rPr>
          <w:rFonts w:ascii="Times New Roman" w:hAnsi="Times New Roman" w:cs="Times New Roman"/>
        </w:rPr>
      </w:pPr>
    </w:p>
    <w:p w:rsidR="00F00A9D" w:rsidP="00503E5B">
      <w:pPr>
        <w:jc w:val="both"/>
        <w:rPr>
          <w:rFonts w:ascii="Times New Roman" w:hAnsi="Times New Roman" w:cs="Times New Roman"/>
        </w:rPr>
      </w:pPr>
    </w:p>
    <w:p w:rsidR="001F17AF" w:rsidRPr="001F17AF" w:rsidP="00503E5B">
      <w:pPr>
        <w:jc w:val="both"/>
        <w:rPr>
          <w:rFonts w:ascii="Times New Roman" w:hAnsi="Times New Roman" w:cs="Times New Roman"/>
          <w:b/>
        </w:rPr>
      </w:pPr>
      <w:r w:rsidRPr="001F17AF">
        <w:rPr>
          <w:rFonts w:ascii="Times New Roman" w:hAnsi="Times New Roman" w:cs="Times New Roman"/>
          <w:b/>
        </w:rPr>
        <w:t>K bodu 37</w:t>
      </w:r>
    </w:p>
    <w:p w:rsidR="001F17AF" w:rsidP="00503E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Navrhuje sa precizovanie procesnej prekážky „res judicata“.</w:t>
      </w:r>
    </w:p>
    <w:p w:rsidR="00171E2F" w:rsidP="00503E5B">
      <w:pPr>
        <w:jc w:val="both"/>
        <w:rPr>
          <w:rFonts w:ascii="Times New Roman" w:hAnsi="Times New Roman" w:cs="Times New Roman"/>
        </w:rPr>
      </w:pPr>
    </w:p>
    <w:p w:rsidR="00C8634F" w:rsidP="00503E5B">
      <w:pPr>
        <w:jc w:val="both"/>
        <w:rPr>
          <w:rFonts w:ascii="Times New Roman" w:hAnsi="Times New Roman" w:cs="Times New Roman"/>
        </w:rPr>
      </w:pPr>
    </w:p>
    <w:p w:rsidR="005A185B" w:rsidP="00503E5B">
      <w:pPr>
        <w:jc w:val="both"/>
        <w:rPr>
          <w:rFonts w:ascii="Times New Roman" w:hAnsi="Times New Roman" w:cs="Times New Roman"/>
          <w:b/>
        </w:rPr>
      </w:pPr>
      <w:r w:rsidRPr="005A185B">
        <w:rPr>
          <w:rFonts w:ascii="Times New Roman" w:hAnsi="Times New Roman" w:cs="Times New Roman"/>
          <w:b/>
        </w:rPr>
        <w:t>K bod</w:t>
      </w:r>
      <w:r w:rsidR="001F17AF">
        <w:rPr>
          <w:rFonts w:ascii="Times New Roman" w:hAnsi="Times New Roman" w:cs="Times New Roman"/>
          <w:b/>
        </w:rPr>
        <w:t>om</w:t>
      </w:r>
      <w:r w:rsidRPr="005A185B">
        <w:rPr>
          <w:rFonts w:ascii="Times New Roman" w:hAnsi="Times New Roman" w:cs="Times New Roman"/>
          <w:b/>
        </w:rPr>
        <w:t xml:space="preserve"> 3</w:t>
      </w:r>
      <w:r w:rsidR="001F17AF">
        <w:rPr>
          <w:rFonts w:ascii="Times New Roman" w:hAnsi="Times New Roman" w:cs="Times New Roman"/>
          <w:b/>
        </w:rPr>
        <w:t>8 a 39</w:t>
      </w:r>
    </w:p>
    <w:p w:rsidR="001F17AF" w:rsidRPr="001F17AF" w:rsidP="00503E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Navrhuje sa </w:t>
      </w:r>
      <w:r w:rsidR="00423B9D">
        <w:rPr>
          <w:rFonts w:ascii="Times New Roman" w:hAnsi="Times New Roman" w:cs="Times New Roman"/>
        </w:rPr>
        <w:t>sprísneni</w:t>
      </w:r>
      <w:r>
        <w:rPr>
          <w:rFonts w:ascii="Times New Roman" w:hAnsi="Times New Roman" w:cs="Times New Roman"/>
        </w:rPr>
        <w:t>e sank</w:t>
      </w:r>
      <w:r w:rsidR="00423B9D">
        <w:rPr>
          <w:rFonts w:ascii="Times New Roman" w:hAnsi="Times New Roman" w:cs="Times New Roman"/>
        </w:rPr>
        <w:t>čného postihu ak verejný obstarávateľ a obstarávateľ uzavrie zmluvu v rozpore s ustanovením § 45 zákona.</w:t>
      </w:r>
      <w:r>
        <w:rPr>
          <w:rFonts w:ascii="Times New Roman" w:hAnsi="Times New Roman" w:cs="Times New Roman"/>
        </w:rPr>
        <w:t xml:space="preserve"> </w:t>
      </w:r>
    </w:p>
    <w:p w:rsidR="001F17AF" w:rsidP="00503E5B">
      <w:pPr>
        <w:jc w:val="both"/>
        <w:rPr>
          <w:rFonts w:ascii="Times New Roman" w:hAnsi="Times New Roman" w:cs="Times New Roman"/>
        </w:rPr>
      </w:pPr>
    </w:p>
    <w:p w:rsidR="001F17AF" w:rsidRPr="005A185B" w:rsidP="00503E5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bodu 40</w:t>
      </w:r>
    </w:p>
    <w:p w:rsidR="005A185B" w:rsidP="00503E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navrhovanom ustanovení sa rieši postup kontrolovaného a konanie úradu nadobudnutím účinnosti tohto zákona.</w:t>
      </w:r>
    </w:p>
    <w:p w:rsidR="005A185B" w:rsidP="00503E5B">
      <w:pPr>
        <w:jc w:val="both"/>
        <w:rPr>
          <w:rFonts w:ascii="Times New Roman" w:hAnsi="Times New Roman" w:cs="Times New Roman"/>
        </w:rPr>
      </w:pPr>
    </w:p>
    <w:p w:rsidR="00F00A9D" w:rsidRPr="005A185B" w:rsidP="00503E5B">
      <w:pPr>
        <w:jc w:val="both"/>
        <w:rPr>
          <w:rFonts w:ascii="Times New Roman" w:hAnsi="Times New Roman" w:cs="Times New Roman"/>
        </w:rPr>
      </w:pPr>
    </w:p>
    <w:p w:rsidR="00D04B37" w:rsidRPr="00B65568" w:rsidP="00503E5B">
      <w:pPr>
        <w:jc w:val="both"/>
        <w:rPr>
          <w:rFonts w:ascii="Times New Roman" w:hAnsi="Times New Roman" w:cs="Times New Roman"/>
          <w:b/>
        </w:rPr>
      </w:pPr>
      <w:r w:rsidRPr="00B65568">
        <w:rPr>
          <w:rFonts w:ascii="Times New Roman" w:hAnsi="Times New Roman" w:cs="Times New Roman"/>
          <w:b/>
        </w:rPr>
        <w:t>K Čl. II</w:t>
      </w:r>
    </w:p>
    <w:p w:rsidR="005A185B" w:rsidP="00503E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Účinnosť ustanovení viažucich sa k úprave revíznych postupov sa navrhuje </w:t>
        <w:br/>
      </w:r>
      <w:r w:rsidR="00171E2F">
        <w:rPr>
          <w:rFonts w:ascii="Times New Roman" w:hAnsi="Times New Roman" w:cs="Times New Roman"/>
        </w:rPr>
        <w:t>od 15. novembra 2008.</w:t>
      </w:r>
    </w:p>
    <w:p w:rsidR="00DE1BED" w:rsidP="00503E5B">
      <w:pPr>
        <w:jc w:val="both"/>
        <w:rPr>
          <w:rFonts w:ascii="Times New Roman" w:hAnsi="Times New Roman" w:cs="Times New Roman"/>
        </w:rPr>
      </w:pPr>
      <w:r w:rsidR="00B65568">
        <w:rPr>
          <w:rFonts w:ascii="Times New Roman" w:hAnsi="Times New Roman" w:cs="Times New Roman"/>
        </w:rPr>
        <w:t>Vydávanie elektronického vestníka sa navrhuje od 1. januára 2009. </w:t>
      </w:r>
    </w:p>
    <w:p w:rsidR="00D04B37" w:rsidP="00503E5B">
      <w:pPr>
        <w:jc w:val="both"/>
        <w:rPr>
          <w:rFonts w:ascii="Times New Roman" w:hAnsi="Times New Roman" w:cs="Times New Roman"/>
        </w:rPr>
      </w:pPr>
      <w:r w:rsidR="00B65568">
        <w:rPr>
          <w:rFonts w:ascii="Times New Roman" w:hAnsi="Times New Roman" w:cs="Times New Roman"/>
        </w:rPr>
        <w:t>Posielanie elektronických oznámení sa navrhuje od 1. júla 2009</w:t>
      </w:r>
      <w:r w:rsidR="009D73F3">
        <w:rPr>
          <w:rFonts w:ascii="Times New Roman" w:hAnsi="Times New Roman" w:cs="Times New Roman"/>
        </w:rPr>
        <w:t xml:space="preserve"> z</w:t>
      </w:r>
      <w:r w:rsidR="00DE1BED">
        <w:rPr>
          <w:rFonts w:ascii="Times New Roman" w:hAnsi="Times New Roman" w:cs="Times New Roman"/>
        </w:rPr>
        <w:t> </w:t>
      </w:r>
      <w:r w:rsidR="009D73F3">
        <w:rPr>
          <w:rFonts w:ascii="Times New Roman" w:hAnsi="Times New Roman" w:cs="Times New Roman"/>
        </w:rPr>
        <w:t>dôvod</w:t>
      </w:r>
      <w:r w:rsidR="00DE1BED">
        <w:rPr>
          <w:rFonts w:ascii="Times New Roman" w:hAnsi="Times New Roman" w:cs="Times New Roman"/>
        </w:rPr>
        <w:t xml:space="preserve">ov, aby sa verejní obstarávatelia a obstarávatelia, ktorí nepoužívajú elektronický spôsob posielania oznámení, naň pripravili najmä z technických aspektov a  mali dostatočný </w:t>
      </w:r>
      <w:r w:rsidR="00171E2F">
        <w:rPr>
          <w:rFonts w:ascii="Times New Roman" w:hAnsi="Times New Roman" w:cs="Times New Roman"/>
        </w:rPr>
        <w:t xml:space="preserve">časový priestor </w:t>
      </w:r>
      <w:r w:rsidR="00DE1BED">
        <w:rPr>
          <w:rFonts w:ascii="Times New Roman" w:hAnsi="Times New Roman" w:cs="Times New Roman"/>
        </w:rPr>
        <w:t>pre oboznámenie sa s elektronickým spôsobom p</w:t>
      </w:r>
      <w:r w:rsidR="00171E2F">
        <w:rPr>
          <w:rFonts w:ascii="Times New Roman" w:hAnsi="Times New Roman" w:cs="Times New Roman"/>
        </w:rPr>
        <w:t xml:space="preserve">osielania oznámení používaných </w:t>
      </w:r>
      <w:r w:rsidR="00DE1BED">
        <w:rPr>
          <w:rFonts w:ascii="Times New Roman" w:hAnsi="Times New Roman" w:cs="Times New Roman"/>
        </w:rPr>
        <w:t>vo verejnom obstarávaní.</w:t>
      </w:r>
    </w:p>
    <w:p w:rsidR="00F00A9D" w:rsidP="00503E5B">
      <w:pPr>
        <w:jc w:val="both"/>
        <w:rPr>
          <w:rFonts w:ascii="Times New Roman" w:hAnsi="Times New Roman" w:cs="Times New Roman"/>
        </w:rPr>
      </w:pPr>
    </w:p>
    <w:p w:rsidR="00F00A9D" w:rsidP="00503E5B">
      <w:pPr>
        <w:jc w:val="both"/>
        <w:rPr>
          <w:rFonts w:ascii="Times New Roman" w:hAnsi="Times New Roman" w:cs="Times New Roman"/>
        </w:rPr>
      </w:pPr>
    </w:p>
    <w:p w:rsidR="00F00A9D" w:rsidP="00503E5B">
      <w:pPr>
        <w:jc w:val="both"/>
        <w:rPr>
          <w:rFonts w:ascii="Times New Roman" w:hAnsi="Times New Roman" w:cs="Times New Roman"/>
        </w:rPr>
      </w:pPr>
    </w:p>
    <w:p w:rsidR="00F00A9D" w:rsidP="00503E5B">
      <w:pPr>
        <w:jc w:val="both"/>
        <w:rPr>
          <w:rFonts w:ascii="Times New Roman" w:hAnsi="Times New Roman" w:cs="Times New Roman"/>
        </w:rPr>
      </w:pPr>
      <w:r w:rsidR="00C8634F">
        <w:rPr>
          <w:rFonts w:ascii="Times New Roman" w:hAnsi="Times New Roman" w:cs="Times New Roman"/>
        </w:rPr>
        <w:t>Bratislava 1. októbra</w:t>
      </w:r>
      <w:r w:rsidR="00C02BE9">
        <w:rPr>
          <w:rFonts w:ascii="Times New Roman" w:hAnsi="Times New Roman" w:cs="Times New Roman"/>
        </w:rPr>
        <w:t xml:space="preserve"> 2008</w:t>
      </w:r>
    </w:p>
    <w:p w:rsidR="00580BE1" w:rsidP="00503E5B">
      <w:pPr>
        <w:jc w:val="both"/>
        <w:rPr>
          <w:rFonts w:ascii="Times New Roman" w:hAnsi="Times New Roman" w:cs="Times New Roman"/>
        </w:rPr>
      </w:pPr>
    </w:p>
    <w:p w:rsidR="00580BE1" w:rsidP="00503E5B">
      <w:pPr>
        <w:jc w:val="both"/>
        <w:rPr>
          <w:rFonts w:ascii="Times New Roman" w:hAnsi="Times New Roman" w:cs="Times New Roman"/>
        </w:rPr>
      </w:pPr>
    </w:p>
    <w:p w:rsidR="00011660" w:rsidP="00503E5B">
      <w:pPr>
        <w:jc w:val="both"/>
        <w:rPr>
          <w:rFonts w:ascii="Times New Roman" w:hAnsi="Times New Roman" w:cs="Times New Roman"/>
        </w:rPr>
      </w:pPr>
    </w:p>
    <w:p w:rsidR="00011660" w:rsidP="00503E5B">
      <w:pPr>
        <w:jc w:val="both"/>
        <w:rPr>
          <w:rFonts w:ascii="Times New Roman" w:hAnsi="Times New Roman" w:cs="Times New Roman"/>
        </w:rPr>
      </w:pPr>
    </w:p>
    <w:p w:rsidR="00011660" w:rsidP="00503E5B">
      <w:pPr>
        <w:jc w:val="both"/>
        <w:rPr>
          <w:rFonts w:ascii="Times New Roman" w:hAnsi="Times New Roman" w:cs="Times New Roman"/>
        </w:rPr>
      </w:pPr>
    </w:p>
    <w:p w:rsidR="003618DE" w:rsidP="00011660">
      <w:pPr>
        <w:jc w:val="center"/>
        <w:rPr>
          <w:rFonts w:ascii="Times New Roman" w:hAnsi="Times New Roman" w:cs="Times New Roman"/>
          <w:b/>
        </w:rPr>
      </w:pPr>
      <w:r w:rsidRPr="00580BE1" w:rsidR="00580BE1">
        <w:rPr>
          <w:rFonts w:ascii="Times New Roman" w:hAnsi="Times New Roman" w:cs="Times New Roman"/>
          <w:b/>
        </w:rPr>
        <w:t>Robert   F i c o</w:t>
      </w:r>
      <w:r w:rsidR="00C0053E">
        <w:rPr>
          <w:rFonts w:ascii="Times New Roman" w:hAnsi="Times New Roman" w:cs="Times New Roman"/>
          <w:b/>
        </w:rPr>
        <w:t>, v.r.</w:t>
      </w:r>
    </w:p>
    <w:p w:rsidR="003618DE" w:rsidP="003618DE">
      <w:pPr>
        <w:jc w:val="center"/>
        <w:rPr>
          <w:rFonts w:ascii="Times New Roman" w:hAnsi="Times New Roman" w:cs="Times New Roman"/>
        </w:rPr>
      </w:pPr>
      <w:r w:rsidR="00580BE1">
        <w:rPr>
          <w:rFonts w:ascii="Times New Roman" w:hAnsi="Times New Roman" w:cs="Times New Roman"/>
        </w:rPr>
        <w:t>predseda vlády</w:t>
      </w:r>
      <w:r>
        <w:rPr>
          <w:rFonts w:ascii="Times New Roman" w:hAnsi="Times New Roman" w:cs="Times New Roman"/>
        </w:rPr>
        <w:t xml:space="preserve"> </w:t>
      </w:r>
    </w:p>
    <w:p w:rsidR="00580BE1" w:rsidP="003618D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580BE1" w:rsidP="00011660">
      <w:pPr>
        <w:jc w:val="center"/>
        <w:rPr>
          <w:rFonts w:ascii="Times New Roman" w:hAnsi="Times New Roman" w:cs="Times New Roman"/>
        </w:rPr>
      </w:pPr>
    </w:p>
    <w:p w:rsidR="00580BE1" w:rsidP="00011660">
      <w:pPr>
        <w:jc w:val="center"/>
        <w:rPr>
          <w:rFonts w:ascii="Times New Roman" w:hAnsi="Times New Roman" w:cs="Times New Roman"/>
        </w:rPr>
      </w:pPr>
    </w:p>
    <w:p w:rsidR="00011660" w:rsidP="00011660">
      <w:pPr>
        <w:jc w:val="center"/>
        <w:rPr>
          <w:rFonts w:ascii="Times New Roman" w:hAnsi="Times New Roman" w:cs="Times New Roman"/>
        </w:rPr>
      </w:pPr>
    </w:p>
    <w:p w:rsidR="00011660" w:rsidP="00011660">
      <w:pPr>
        <w:jc w:val="center"/>
        <w:rPr>
          <w:rFonts w:ascii="Times New Roman" w:hAnsi="Times New Roman" w:cs="Times New Roman"/>
        </w:rPr>
      </w:pPr>
    </w:p>
    <w:p w:rsidR="00011660" w:rsidP="00011660">
      <w:pPr>
        <w:jc w:val="center"/>
        <w:rPr>
          <w:rFonts w:ascii="Times New Roman" w:hAnsi="Times New Roman" w:cs="Times New Roman"/>
        </w:rPr>
      </w:pPr>
    </w:p>
    <w:p w:rsidR="003618DE" w:rsidP="00011660">
      <w:pPr>
        <w:jc w:val="center"/>
        <w:rPr>
          <w:rFonts w:ascii="Times New Roman" w:hAnsi="Times New Roman" w:cs="Times New Roman"/>
          <w:b/>
        </w:rPr>
      </w:pPr>
      <w:r w:rsidRPr="00011660" w:rsidR="00580BE1">
        <w:rPr>
          <w:rFonts w:ascii="Times New Roman" w:hAnsi="Times New Roman" w:cs="Times New Roman"/>
          <w:b/>
        </w:rPr>
        <w:t xml:space="preserve">Béla </w:t>
      </w:r>
      <w:r w:rsidR="00254E3F">
        <w:rPr>
          <w:rFonts w:ascii="Times New Roman" w:hAnsi="Times New Roman" w:cs="Times New Roman"/>
          <w:b/>
        </w:rPr>
        <w:t xml:space="preserve"> </w:t>
      </w:r>
      <w:r w:rsidRPr="00011660" w:rsidR="00580BE1">
        <w:rPr>
          <w:rFonts w:ascii="Times New Roman" w:hAnsi="Times New Roman" w:cs="Times New Roman"/>
          <w:b/>
        </w:rPr>
        <w:t>A</w:t>
      </w:r>
      <w:r w:rsidR="00254E3F">
        <w:rPr>
          <w:rFonts w:ascii="Times New Roman" w:hAnsi="Times New Roman" w:cs="Times New Roman"/>
          <w:b/>
        </w:rPr>
        <w:t> </w:t>
      </w:r>
      <w:r w:rsidRPr="00011660" w:rsidR="00580BE1">
        <w:rPr>
          <w:rFonts w:ascii="Times New Roman" w:hAnsi="Times New Roman" w:cs="Times New Roman"/>
          <w:b/>
        </w:rPr>
        <w:t>n</w:t>
      </w:r>
      <w:r w:rsidR="00254E3F">
        <w:rPr>
          <w:rFonts w:ascii="Times New Roman" w:hAnsi="Times New Roman" w:cs="Times New Roman"/>
          <w:b/>
        </w:rPr>
        <w:t xml:space="preserve"> </w:t>
      </w:r>
      <w:r w:rsidRPr="00011660" w:rsidR="00580BE1">
        <w:rPr>
          <w:rFonts w:ascii="Times New Roman" w:hAnsi="Times New Roman" w:cs="Times New Roman"/>
          <w:b/>
        </w:rPr>
        <w:t>g</w:t>
      </w:r>
      <w:r w:rsidR="00254E3F">
        <w:rPr>
          <w:rFonts w:ascii="Times New Roman" w:hAnsi="Times New Roman" w:cs="Times New Roman"/>
          <w:b/>
        </w:rPr>
        <w:t xml:space="preserve"> </w:t>
      </w:r>
      <w:r w:rsidRPr="00011660" w:rsidR="00580BE1">
        <w:rPr>
          <w:rFonts w:ascii="Times New Roman" w:hAnsi="Times New Roman" w:cs="Times New Roman"/>
          <w:b/>
        </w:rPr>
        <w:t>y</w:t>
      </w:r>
      <w:r w:rsidR="00254E3F">
        <w:rPr>
          <w:rFonts w:ascii="Times New Roman" w:hAnsi="Times New Roman" w:cs="Times New Roman"/>
          <w:b/>
        </w:rPr>
        <w:t xml:space="preserve"> </w:t>
      </w:r>
      <w:r w:rsidRPr="00011660" w:rsidR="00580BE1">
        <w:rPr>
          <w:rFonts w:ascii="Times New Roman" w:hAnsi="Times New Roman" w:cs="Times New Roman"/>
          <w:b/>
        </w:rPr>
        <w:t>a</w:t>
      </w:r>
      <w:r w:rsidR="00C0053E">
        <w:rPr>
          <w:rFonts w:ascii="Times New Roman" w:hAnsi="Times New Roman" w:cs="Times New Roman"/>
          <w:b/>
        </w:rPr>
        <w:t> </w:t>
      </w:r>
      <w:r w:rsidRPr="00011660" w:rsidR="00580BE1">
        <w:rPr>
          <w:rFonts w:ascii="Times New Roman" w:hAnsi="Times New Roman" w:cs="Times New Roman"/>
          <w:b/>
        </w:rPr>
        <w:t>l</w:t>
      </w:r>
      <w:r w:rsidR="00C0053E">
        <w:rPr>
          <w:rFonts w:ascii="Times New Roman" w:hAnsi="Times New Roman" w:cs="Times New Roman"/>
          <w:b/>
        </w:rPr>
        <w:t>, v.r.</w:t>
      </w:r>
    </w:p>
    <w:p w:rsidR="00580BE1" w:rsidP="00011660">
      <w:pPr>
        <w:jc w:val="center"/>
        <w:rPr>
          <w:rFonts w:ascii="Times New Roman" w:hAnsi="Times New Roman" w:cs="Times New Roman"/>
        </w:rPr>
      </w:pPr>
      <w:r w:rsidR="00011660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redseda</w:t>
      </w:r>
    </w:p>
    <w:p w:rsidR="00580BE1" w:rsidP="00011660">
      <w:pPr>
        <w:jc w:val="center"/>
        <w:rPr>
          <w:rFonts w:ascii="Times New Roman" w:hAnsi="Times New Roman" w:cs="Times New Roman"/>
        </w:rPr>
      </w:pPr>
      <w:r w:rsidR="00011660">
        <w:rPr>
          <w:rFonts w:ascii="Times New Roman" w:hAnsi="Times New Roman" w:cs="Times New Roman"/>
        </w:rPr>
        <w:t>Úradu pre verejné obstarávanie</w:t>
      </w:r>
    </w:p>
    <w:p w:rsidR="00580BE1" w:rsidP="00011660">
      <w:pPr>
        <w:jc w:val="center"/>
        <w:rPr>
          <w:rFonts w:ascii="Times New Roman" w:hAnsi="Times New Roman" w:cs="Times New Roman"/>
        </w:rPr>
      </w:pPr>
    </w:p>
    <w:p w:rsidR="00011660" w:rsidP="00011660">
      <w:pPr>
        <w:jc w:val="center"/>
        <w:rPr>
          <w:rFonts w:ascii="Times New Roman" w:hAnsi="Times New Roman" w:cs="Times New Roman"/>
        </w:rPr>
      </w:pPr>
    </w:p>
    <w:p w:rsidR="00011660" w:rsidP="00011660">
      <w:pPr>
        <w:jc w:val="center"/>
        <w:rPr>
          <w:rFonts w:ascii="Times New Roman" w:hAnsi="Times New Roman" w:cs="Times New Roman"/>
        </w:rPr>
      </w:pPr>
    </w:p>
    <w:p w:rsidR="00011660" w:rsidP="00011660">
      <w:pPr>
        <w:jc w:val="center"/>
        <w:rPr>
          <w:rFonts w:ascii="Times New Roman" w:hAnsi="Times New Roman" w:cs="Times New Roman"/>
        </w:rPr>
      </w:pPr>
    </w:p>
    <w:p w:rsidR="00011660" w:rsidP="00011660">
      <w:pPr>
        <w:jc w:val="center"/>
        <w:rPr>
          <w:rFonts w:ascii="Times New Roman" w:hAnsi="Times New Roman" w:cs="Times New Roman"/>
        </w:rPr>
      </w:pPr>
    </w:p>
    <w:p w:rsidR="003618DE" w:rsidP="00011660">
      <w:pPr>
        <w:jc w:val="center"/>
        <w:rPr>
          <w:rFonts w:ascii="Times New Roman" w:hAnsi="Times New Roman" w:cs="Times New Roman"/>
          <w:b/>
        </w:rPr>
      </w:pPr>
      <w:r w:rsidRPr="00011660" w:rsidR="00011660">
        <w:rPr>
          <w:rFonts w:ascii="Times New Roman" w:hAnsi="Times New Roman" w:cs="Times New Roman"/>
          <w:b/>
        </w:rPr>
        <w:t xml:space="preserve">Ľubomír </w:t>
      </w:r>
      <w:r w:rsidR="00254E3F">
        <w:rPr>
          <w:rFonts w:ascii="Times New Roman" w:hAnsi="Times New Roman" w:cs="Times New Roman"/>
          <w:b/>
        </w:rPr>
        <w:t xml:space="preserve"> </w:t>
      </w:r>
      <w:r w:rsidRPr="00011660" w:rsidR="00011660">
        <w:rPr>
          <w:rFonts w:ascii="Times New Roman" w:hAnsi="Times New Roman" w:cs="Times New Roman"/>
          <w:b/>
        </w:rPr>
        <w:t>V</w:t>
      </w:r>
      <w:r w:rsidR="00254E3F">
        <w:rPr>
          <w:rFonts w:ascii="Times New Roman" w:hAnsi="Times New Roman" w:cs="Times New Roman"/>
          <w:b/>
        </w:rPr>
        <w:t> </w:t>
      </w:r>
      <w:r w:rsidRPr="00011660" w:rsidR="00011660">
        <w:rPr>
          <w:rFonts w:ascii="Times New Roman" w:hAnsi="Times New Roman" w:cs="Times New Roman"/>
          <w:b/>
        </w:rPr>
        <w:t>á</w:t>
      </w:r>
      <w:r w:rsidR="00254E3F">
        <w:rPr>
          <w:rFonts w:ascii="Times New Roman" w:hAnsi="Times New Roman" w:cs="Times New Roman"/>
          <w:b/>
        </w:rPr>
        <w:t xml:space="preserve"> </w:t>
      </w:r>
      <w:r w:rsidRPr="00011660" w:rsidR="00011660">
        <w:rPr>
          <w:rFonts w:ascii="Times New Roman" w:hAnsi="Times New Roman" w:cs="Times New Roman"/>
          <w:b/>
        </w:rPr>
        <w:t>ž</w:t>
      </w:r>
      <w:r w:rsidR="00254E3F">
        <w:rPr>
          <w:rFonts w:ascii="Times New Roman" w:hAnsi="Times New Roman" w:cs="Times New Roman"/>
          <w:b/>
        </w:rPr>
        <w:t xml:space="preserve"> </w:t>
      </w:r>
      <w:r w:rsidRPr="00011660" w:rsidR="00011660">
        <w:rPr>
          <w:rFonts w:ascii="Times New Roman" w:hAnsi="Times New Roman" w:cs="Times New Roman"/>
          <w:b/>
        </w:rPr>
        <w:t>n</w:t>
      </w:r>
      <w:r w:rsidR="00254E3F">
        <w:rPr>
          <w:rFonts w:ascii="Times New Roman" w:hAnsi="Times New Roman" w:cs="Times New Roman"/>
          <w:b/>
        </w:rPr>
        <w:t xml:space="preserve"> </w:t>
      </w:r>
      <w:r w:rsidRPr="00011660" w:rsidR="00011660">
        <w:rPr>
          <w:rFonts w:ascii="Times New Roman" w:hAnsi="Times New Roman" w:cs="Times New Roman"/>
          <w:b/>
        </w:rPr>
        <w:t>y</w:t>
      </w:r>
      <w:r w:rsidR="00C0053E">
        <w:rPr>
          <w:rFonts w:ascii="Times New Roman" w:hAnsi="Times New Roman" w:cs="Times New Roman"/>
          <w:b/>
        </w:rPr>
        <w:t>, v.r.</w:t>
      </w:r>
    </w:p>
    <w:p w:rsidR="00011660" w:rsidP="000116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minister</w:t>
      </w:r>
    </w:p>
    <w:p w:rsidR="00011660" w:rsidP="000116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dopravy, pôšt a telekomunikácii</w:t>
      </w:r>
    </w:p>
    <w:p w:rsidR="00011660" w:rsidP="000116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580BE1" w:rsidP="00503E5B">
      <w:pPr>
        <w:jc w:val="both"/>
        <w:rPr>
          <w:rFonts w:ascii="Times New Roman" w:hAnsi="Times New Roman" w:cs="Times New Roman"/>
        </w:rPr>
      </w:pPr>
    </w:p>
    <w:p w:rsidR="0078719E" w:rsidRPr="0049014D" w:rsidP="00503E5B">
      <w:pPr>
        <w:jc w:val="both"/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98E" w:rsidP="00CD2AB9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DC798E" w:rsidP="00EC4A4D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98E" w:rsidP="00CD2AB9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C0053E">
      <w:rPr>
        <w:rStyle w:val="PageNumber"/>
        <w:rFonts w:ascii="Times New Roman" w:hAnsi="Times New Roman" w:cs="Times New Roman"/>
        <w:noProof/>
      </w:rPr>
      <w:t>9</w:t>
    </w:r>
    <w:r>
      <w:rPr>
        <w:rStyle w:val="PageNumber"/>
        <w:rFonts w:ascii="Times New Roman" w:hAnsi="Times New Roman" w:cs="Times New Roman"/>
      </w:rPr>
      <w:fldChar w:fldCharType="end"/>
    </w:r>
  </w:p>
  <w:p w:rsidR="00DC798E" w:rsidP="00EC4A4D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2B4"/>
    <w:multiLevelType w:val="hybridMultilevel"/>
    <w:tmpl w:val="2C10D816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  <w:rtl w:val="0"/>
      </w:rPr>
    </w:lvl>
    <w:lvl w:ilvl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/>
        <w:rtl w:val="0"/>
      </w:rPr>
    </w:lvl>
    <w:lvl w:ilvl="2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/>
        <w:rtl w:val="0"/>
      </w:rPr>
    </w:lvl>
    <w:lvl w:ilvl="4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/>
        <w:rtl w:val="0"/>
      </w:rPr>
    </w:lvl>
    <w:lvl w:ilvl="5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/>
        <w:rtl w:val="0"/>
      </w:rPr>
    </w:lvl>
    <w:lvl w:ilvl="7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/>
        <w:rtl w:val="0"/>
      </w:rPr>
    </w:lvl>
    <w:lvl w:ilvl="8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1">
    <w:nsid w:val="024D6C83"/>
    <w:multiLevelType w:val="hybridMultilevel"/>
    <w:tmpl w:val="5C5E1F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DC227C"/>
    <w:multiLevelType w:val="hybridMultilevel"/>
    <w:tmpl w:val="5FA0F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C442B0"/>
    <w:multiLevelType w:val="hybridMultilevel"/>
    <w:tmpl w:val="1584C424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  <w:rtl w:val="0"/>
      </w:rPr>
    </w:lvl>
    <w:lvl w:ilvl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/>
        <w:rtl w:val="0"/>
      </w:rPr>
    </w:lvl>
    <w:lvl w:ilvl="2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/>
        <w:rtl w:val="0"/>
      </w:rPr>
    </w:lvl>
    <w:lvl w:ilvl="4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/>
        <w:rtl w:val="0"/>
      </w:rPr>
    </w:lvl>
    <w:lvl w:ilvl="5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/>
        <w:rtl w:val="0"/>
      </w:rPr>
    </w:lvl>
    <w:lvl w:ilvl="7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/>
        <w:rtl w:val="0"/>
      </w:rPr>
    </w:lvl>
    <w:lvl w:ilvl="8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4">
    <w:nsid w:val="11DF42E4"/>
    <w:multiLevelType w:val="hybridMultilevel"/>
    <w:tmpl w:val="DA4C1F90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  <w:rtl w:val="0"/>
      </w:rPr>
    </w:lvl>
    <w:lvl w:ilvl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/>
        <w:rtl w:val="0"/>
      </w:rPr>
    </w:lvl>
    <w:lvl w:ilvl="2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/>
        <w:rtl w:val="0"/>
      </w:rPr>
    </w:lvl>
    <w:lvl w:ilvl="4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/>
        <w:rtl w:val="0"/>
      </w:rPr>
    </w:lvl>
    <w:lvl w:ilvl="5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/>
        <w:rtl w:val="0"/>
      </w:rPr>
    </w:lvl>
    <w:lvl w:ilvl="7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/>
        <w:rtl w:val="0"/>
      </w:rPr>
    </w:lvl>
    <w:lvl w:ilvl="8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5">
    <w:nsid w:val="21282C0C"/>
    <w:multiLevelType w:val="hybridMultilevel"/>
    <w:tmpl w:val="8CF4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554BE0"/>
    <w:multiLevelType w:val="hybridMultilevel"/>
    <w:tmpl w:val="C628A87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7">
    <w:nsid w:val="68C945C4"/>
    <w:multiLevelType w:val="hybridMultilevel"/>
    <w:tmpl w:val="16B6B7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9A1D51"/>
    <w:multiLevelType w:val="hybridMultilevel"/>
    <w:tmpl w:val="ADC4CCC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D237AA"/>
    <w:multiLevelType w:val="hybridMultilevel"/>
    <w:tmpl w:val="781E9472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  <w:rtl w:val="0"/>
      </w:rPr>
    </w:lvl>
    <w:lvl w:ilvl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/>
        <w:rtl w:val="0"/>
      </w:rPr>
    </w:lvl>
    <w:lvl w:ilvl="2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/>
        <w:rtl w:val="0"/>
      </w:rPr>
    </w:lvl>
    <w:lvl w:ilvl="4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/>
        <w:rtl w:val="0"/>
      </w:rPr>
    </w:lvl>
    <w:lvl w:ilvl="5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/>
        <w:rtl w:val="0"/>
      </w:rPr>
    </w:lvl>
    <w:lvl w:ilvl="7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/>
        <w:rtl w:val="0"/>
      </w:rPr>
    </w:lvl>
    <w:lvl w:ilvl="8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11660"/>
    <w:rsid w:val="00013679"/>
    <w:rsid w:val="00016E16"/>
    <w:rsid w:val="00042CE3"/>
    <w:rsid w:val="0004605D"/>
    <w:rsid w:val="00171E2F"/>
    <w:rsid w:val="001B359B"/>
    <w:rsid w:val="001F117D"/>
    <w:rsid w:val="001F17AF"/>
    <w:rsid w:val="00233F25"/>
    <w:rsid w:val="00254E3F"/>
    <w:rsid w:val="002C58A2"/>
    <w:rsid w:val="003618DE"/>
    <w:rsid w:val="003C465A"/>
    <w:rsid w:val="00423B9D"/>
    <w:rsid w:val="00431AAC"/>
    <w:rsid w:val="0049014D"/>
    <w:rsid w:val="00492140"/>
    <w:rsid w:val="00503E5B"/>
    <w:rsid w:val="0052038A"/>
    <w:rsid w:val="00565CE3"/>
    <w:rsid w:val="00580BE1"/>
    <w:rsid w:val="005A185B"/>
    <w:rsid w:val="0068236C"/>
    <w:rsid w:val="006A106E"/>
    <w:rsid w:val="006B7D78"/>
    <w:rsid w:val="0078719E"/>
    <w:rsid w:val="00824C03"/>
    <w:rsid w:val="00837EAA"/>
    <w:rsid w:val="008D5979"/>
    <w:rsid w:val="008F23A7"/>
    <w:rsid w:val="009D73F3"/>
    <w:rsid w:val="00AA2A26"/>
    <w:rsid w:val="00B309D2"/>
    <w:rsid w:val="00B65568"/>
    <w:rsid w:val="00B84B30"/>
    <w:rsid w:val="00BC414B"/>
    <w:rsid w:val="00C0053E"/>
    <w:rsid w:val="00C02BE9"/>
    <w:rsid w:val="00C8627A"/>
    <w:rsid w:val="00C8634F"/>
    <w:rsid w:val="00CA6453"/>
    <w:rsid w:val="00CD2AB9"/>
    <w:rsid w:val="00CD5284"/>
    <w:rsid w:val="00CD67C1"/>
    <w:rsid w:val="00CE1406"/>
    <w:rsid w:val="00D04B37"/>
    <w:rsid w:val="00D42762"/>
    <w:rsid w:val="00D93060"/>
    <w:rsid w:val="00DB0E33"/>
    <w:rsid w:val="00DC798E"/>
    <w:rsid w:val="00DE1BED"/>
    <w:rsid w:val="00E47700"/>
    <w:rsid w:val="00E61C54"/>
    <w:rsid w:val="00E6526C"/>
    <w:rsid w:val="00EC4A4D"/>
    <w:rsid w:val="00F00A9D"/>
    <w:rsid w:val="00F32F47"/>
    <w:rsid w:val="00F426B6"/>
    <w:rsid w:val="00F6705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NormalWeb">
    <w:name w:val="Normal (Web)"/>
    <w:basedOn w:val="Normal"/>
    <w:rsid w:val="00CD5284"/>
    <w:pPr>
      <w:spacing w:before="100" w:beforeAutospacing="1" w:after="100" w:afterAutospacing="1"/>
      <w:jc w:val="left"/>
    </w:pPr>
  </w:style>
  <w:style w:type="character" w:styleId="Emphasis">
    <w:name w:val="Emphasis"/>
    <w:basedOn w:val="DefaultParagraphFont"/>
    <w:qFormat/>
    <w:rsid w:val="00431AAC"/>
    <w:rPr>
      <w:i/>
      <w:iCs/>
      <w:rtl w:val="0"/>
    </w:rPr>
  </w:style>
  <w:style w:type="character" w:styleId="Hyperlink">
    <w:name w:val="Hyperlink"/>
    <w:basedOn w:val="DefaultParagraphFont"/>
    <w:rsid w:val="00F74C48"/>
    <w:rPr>
      <w:color w:val="0000FF"/>
      <w:u w:val="single"/>
    </w:rPr>
  </w:style>
  <w:style w:type="paragraph" w:styleId="Footer">
    <w:name w:val="footer"/>
    <w:basedOn w:val="Normal"/>
    <w:rsid w:val="00EC4A4D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EC4A4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51</TotalTime>
  <Pages>1</Pages>
  <Words>2380</Words>
  <Characters>13566</Characters>
  <Application>Microsoft Office Word</Application>
  <DocSecurity>0</DocSecurity>
  <Lines>0</Lines>
  <Paragraphs>0</Paragraphs>
  <ScaleCrop>false</ScaleCrop>
  <Company>UVO</Company>
  <LinksUpToDate>false</LinksUpToDate>
  <CharactersWithSpaces>15915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Admin</dc:creator>
  <cp:lastModifiedBy>Admin</cp:lastModifiedBy>
  <cp:revision>20</cp:revision>
  <cp:lastPrinted>2008-10-01T11:34:00Z</cp:lastPrinted>
  <dcterms:created xsi:type="dcterms:W3CDTF">2008-09-29T15:40:00Z</dcterms:created>
  <dcterms:modified xsi:type="dcterms:W3CDTF">2008-10-02T12:45:00Z</dcterms:modified>
</cp:coreProperties>
</file>